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82" w:rsidRPr="00495683" w:rsidRDefault="00571082" w:rsidP="00541B53">
      <w:pPr>
        <w:spacing w:line="560" w:lineRule="exact"/>
        <w:jc w:val="center"/>
        <w:rPr>
          <w:rFonts w:ascii="方正小标宋_GBK" w:eastAsia="方正小标宋_GBK" w:hAnsi="宋体"/>
          <w:color w:val="000000" w:themeColor="text1"/>
          <w:sz w:val="44"/>
          <w:szCs w:val="44"/>
        </w:rPr>
      </w:pPr>
      <w:r w:rsidRPr="00495683">
        <w:rPr>
          <w:rFonts w:ascii="方正小标宋_GBK" w:eastAsia="方正小标宋_GBK" w:hAnsi="宋体" w:hint="eastAsia"/>
          <w:color w:val="000000" w:themeColor="text1"/>
          <w:sz w:val="44"/>
          <w:szCs w:val="44"/>
        </w:rPr>
        <w:t>浙江海宁</w:t>
      </w:r>
      <w:r w:rsidR="0009538D" w:rsidRPr="00495683">
        <w:rPr>
          <w:rFonts w:ascii="方正小标宋_GBK" w:eastAsia="方正小标宋_GBK" w:hAnsi="宋体" w:hint="eastAsia"/>
          <w:color w:val="000000" w:themeColor="text1"/>
          <w:sz w:val="44"/>
          <w:szCs w:val="44"/>
        </w:rPr>
        <w:t>德商村镇银行股份有限公司</w:t>
      </w:r>
    </w:p>
    <w:p w:rsidR="0009538D" w:rsidRPr="00495683" w:rsidRDefault="00571082" w:rsidP="009F242E">
      <w:pPr>
        <w:spacing w:line="560" w:lineRule="exact"/>
        <w:jc w:val="center"/>
        <w:rPr>
          <w:rFonts w:ascii="方正小标宋_GBK" w:eastAsia="方正小标宋_GBK" w:hAnsi="宋体"/>
          <w:color w:val="000000" w:themeColor="text1"/>
          <w:sz w:val="44"/>
          <w:szCs w:val="44"/>
        </w:rPr>
      </w:pPr>
      <w:r w:rsidRPr="00495683">
        <w:rPr>
          <w:rFonts w:ascii="方正小标宋_GBK" w:eastAsia="方正小标宋_GBK" w:hAnsi="宋体" w:hint="eastAsia"/>
          <w:color w:val="000000" w:themeColor="text1"/>
          <w:sz w:val="44"/>
          <w:szCs w:val="44"/>
        </w:rPr>
        <w:t>2016</w:t>
      </w:r>
      <w:r w:rsidR="0009538D" w:rsidRPr="00495683">
        <w:rPr>
          <w:rFonts w:ascii="方正小标宋_GBK" w:eastAsia="方正小标宋_GBK" w:hAnsi="宋体" w:hint="eastAsia"/>
          <w:color w:val="000000" w:themeColor="text1"/>
          <w:sz w:val="44"/>
          <w:szCs w:val="44"/>
        </w:rPr>
        <w:t>年度报告</w:t>
      </w:r>
    </w:p>
    <w:p w:rsidR="0009538D" w:rsidRPr="00495683" w:rsidRDefault="0009538D" w:rsidP="00742630">
      <w:pPr>
        <w:spacing w:line="560" w:lineRule="exact"/>
        <w:ind w:firstLineChars="200" w:firstLine="562"/>
        <w:rPr>
          <w:rFonts w:ascii="仿宋_GB2312" w:eastAsia="仿宋_GB2312" w:hAnsi="宋体" w:cs="Tahoma"/>
          <w:b/>
          <w:color w:val="000000" w:themeColor="text1"/>
          <w:kern w:val="0"/>
          <w:sz w:val="28"/>
          <w:szCs w:val="28"/>
        </w:rPr>
      </w:pPr>
    </w:p>
    <w:p w:rsidR="0009538D" w:rsidRPr="00495683" w:rsidRDefault="0009538D" w:rsidP="002D0C76">
      <w:pPr>
        <w:spacing w:line="560" w:lineRule="exact"/>
        <w:ind w:firstLine="200"/>
        <w:jc w:val="center"/>
        <w:rPr>
          <w:rFonts w:ascii="仿宋_GB2312" w:eastAsia="仿宋_GB2312"/>
          <w:b/>
          <w:color w:val="000000" w:themeColor="text1"/>
          <w:sz w:val="28"/>
          <w:szCs w:val="28"/>
        </w:rPr>
      </w:pPr>
      <w:r w:rsidRPr="00495683">
        <w:rPr>
          <w:rFonts w:ascii="仿宋_GB2312" w:eastAsia="仿宋_GB2312" w:hAnsi="宋体" w:cs="Tahoma" w:hint="eastAsia"/>
          <w:b/>
          <w:color w:val="000000" w:themeColor="text1"/>
          <w:kern w:val="0"/>
          <w:sz w:val="28"/>
          <w:szCs w:val="28"/>
        </w:rPr>
        <w:t xml:space="preserve">第一章　</w:t>
      </w:r>
      <w:r w:rsidRPr="00495683">
        <w:rPr>
          <w:rFonts w:ascii="仿宋_GB2312" w:eastAsia="仿宋_GB2312" w:hint="eastAsia"/>
          <w:b/>
          <w:color w:val="000000" w:themeColor="text1"/>
          <w:sz w:val="28"/>
          <w:szCs w:val="28"/>
        </w:rPr>
        <w:t>重要提示</w:t>
      </w:r>
    </w:p>
    <w:p w:rsidR="0009538D" w:rsidRPr="00495683" w:rsidRDefault="00571082"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浙江海宁</w:t>
      </w:r>
      <w:r w:rsidR="0009538D" w:rsidRPr="00495683">
        <w:rPr>
          <w:rFonts w:ascii="仿宋_GB2312" w:eastAsia="仿宋_GB2312" w:hAnsi="ˎ̥" w:cs="Tahoma" w:hint="eastAsia"/>
          <w:color w:val="000000" w:themeColor="text1"/>
          <w:kern w:val="0"/>
          <w:sz w:val="28"/>
          <w:szCs w:val="28"/>
        </w:rPr>
        <w:t>德商村镇银行股份有限公司（</w:t>
      </w:r>
      <w:r w:rsidR="00091B2E" w:rsidRPr="00495683">
        <w:rPr>
          <w:rFonts w:ascii="仿宋_GB2312" w:eastAsia="仿宋_GB2312" w:hAnsi="ˎ̥" w:cs="Tahoma" w:hint="eastAsia"/>
          <w:color w:val="000000" w:themeColor="text1"/>
          <w:kern w:val="0"/>
          <w:sz w:val="28"/>
          <w:szCs w:val="28"/>
        </w:rPr>
        <w:t>以</w:t>
      </w:r>
      <w:r w:rsidR="0009538D" w:rsidRPr="00495683">
        <w:rPr>
          <w:rFonts w:ascii="仿宋_GB2312" w:eastAsia="仿宋_GB2312" w:hAnsi="ˎ̥" w:cs="Tahoma" w:hint="eastAsia"/>
          <w:color w:val="000000" w:themeColor="text1"/>
          <w:kern w:val="0"/>
          <w:sz w:val="28"/>
          <w:szCs w:val="28"/>
        </w:rPr>
        <w:t>下称“本行”）董事会保证本报告所载资料不存在任何</w:t>
      </w:r>
      <w:r w:rsidR="0009538D" w:rsidRPr="00495683">
        <w:rPr>
          <w:rFonts w:ascii="仿宋_GB2312" w:eastAsia="仿宋_GB2312" w:hint="eastAsia"/>
          <w:color w:val="000000" w:themeColor="text1"/>
          <w:sz w:val="28"/>
          <w:szCs w:val="28"/>
        </w:rPr>
        <w:t>虚假记载、误导性陈述或者重大遗漏</w:t>
      </w:r>
      <w:r w:rsidR="0009538D" w:rsidRPr="00495683">
        <w:rPr>
          <w:rFonts w:ascii="仿宋_GB2312" w:eastAsia="仿宋_GB2312" w:hAnsi="ˎ̥" w:cs="Tahoma" w:hint="eastAsia"/>
          <w:color w:val="000000" w:themeColor="text1"/>
          <w:kern w:val="0"/>
          <w:sz w:val="28"/>
          <w:szCs w:val="28"/>
        </w:rPr>
        <w:t>，并对其内容的真实性、准确性和完整性承担个别及连带责任。</w:t>
      </w:r>
    </w:p>
    <w:p w:rsidR="00013D32" w:rsidRPr="00495683" w:rsidRDefault="00013D32"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本行年度财务报告已经浙江同方会计师事务所有限公司根据中国注册会计师独立审计准则审计并出具了标准无保留意见的审计报告。</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本行董事长</w:t>
      </w:r>
      <w:r w:rsidR="00514D35" w:rsidRPr="00495683">
        <w:rPr>
          <w:rFonts w:ascii="仿宋_GB2312" w:eastAsia="仿宋_GB2312" w:hAnsi="ˎ̥" w:cs="Tahoma" w:hint="eastAsia"/>
          <w:color w:val="000000" w:themeColor="text1"/>
          <w:kern w:val="0"/>
          <w:sz w:val="28"/>
          <w:szCs w:val="28"/>
        </w:rPr>
        <w:t>谢学民</w:t>
      </w:r>
      <w:r w:rsidRPr="00495683">
        <w:rPr>
          <w:rFonts w:ascii="仿宋_GB2312" w:eastAsia="仿宋_GB2312" w:hAnsi="ˎ̥" w:cs="Tahoma" w:hint="eastAsia"/>
          <w:color w:val="000000" w:themeColor="text1"/>
          <w:kern w:val="0"/>
          <w:sz w:val="28"/>
          <w:szCs w:val="28"/>
        </w:rPr>
        <w:t>、行长</w:t>
      </w:r>
      <w:r w:rsidR="00514D35" w:rsidRPr="00495683">
        <w:rPr>
          <w:rFonts w:ascii="仿宋_GB2312" w:eastAsia="仿宋_GB2312" w:hAnsi="ˎ̥" w:cs="Tahoma" w:hint="eastAsia"/>
          <w:color w:val="000000" w:themeColor="text1"/>
          <w:kern w:val="0"/>
          <w:sz w:val="28"/>
          <w:szCs w:val="28"/>
        </w:rPr>
        <w:t>赵继川</w:t>
      </w:r>
      <w:r w:rsidR="00091B2E" w:rsidRPr="00495683">
        <w:rPr>
          <w:rFonts w:ascii="仿宋_GB2312" w:eastAsia="仿宋_GB2312" w:hAnsi="ˎ̥" w:cs="Tahoma" w:hint="eastAsia"/>
          <w:color w:val="000000" w:themeColor="text1"/>
          <w:kern w:val="0"/>
          <w:sz w:val="28"/>
          <w:szCs w:val="28"/>
        </w:rPr>
        <w:t>声明并</w:t>
      </w:r>
      <w:r w:rsidRPr="00495683">
        <w:rPr>
          <w:rFonts w:ascii="仿宋_GB2312" w:eastAsia="仿宋_GB2312" w:hAnsi="ˎ̥" w:cs="Tahoma" w:hint="eastAsia"/>
          <w:color w:val="000000" w:themeColor="text1"/>
          <w:kern w:val="0"/>
          <w:sz w:val="28"/>
          <w:szCs w:val="28"/>
        </w:rPr>
        <w:t>保证年度报告中财务报告的真实、完整。</w:t>
      </w:r>
      <w:bookmarkStart w:id="0" w:name="OLE_LINK3"/>
    </w:p>
    <w:p w:rsidR="0009538D" w:rsidRPr="00495683" w:rsidRDefault="0009538D" w:rsidP="00742630">
      <w:pPr>
        <w:spacing w:line="560" w:lineRule="exact"/>
        <w:ind w:firstLine="200"/>
        <w:rPr>
          <w:rFonts w:ascii="仿宋_GB2312" w:eastAsia="仿宋_GB2312" w:hAnsi="宋体" w:cs="Tahoma"/>
          <w:b/>
          <w:color w:val="000000" w:themeColor="text1"/>
          <w:kern w:val="0"/>
          <w:sz w:val="28"/>
          <w:szCs w:val="28"/>
        </w:rPr>
      </w:pPr>
    </w:p>
    <w:p w:rsidR="0009538D" w:rsidRPr="00495683" w:rsidRDefault="0009538D" w:rsidP="002D0C76">
      <w:pPr>
        <w:spacing w:line="560" w:lineRule="exact"/>
        <w:jc w:val="center"/>
        <w:rPr>
          <w:rFonts w:ascii="仿宋_GB2312" w:eastAsia="仿宋_GB2312" w:hAnsi="ˎ̥" w:cs="Tahoma" w:hint="eastAsia"/>
          <w:b/>
          <w:color w:val="000000" w:themeColor="text1"/>
          <w:kern w:val="0"/>
          <w:sz w:val="28"/>
          <w:szCs w:val="28"/>
        </w:rPr>
      </w:pPr>
      <w:r w:rsidRPr="00495683">
        <w:rPr>
          <w:rFonts w:ascii="仿宋_GB2312" w:eastAsia="仿宋_GB2312" w:hAnsi="宋体" w:cs="Tahoma" w:hint="eastAsia"/>
          <w:b/>
          <w:color w:val="000000" w:themeColor="text1"/>
          <w:kern w:val="0"/>
          <w:sz w:val="28"/>
          <w:szCs w:val="28"/>
        </w:rPr>
        <w:t>第二章　公司简介</w:t>
      </w:r>
    </w:p>
    <w:bookmarkEnd w:id="0"/>
    <w:p w:rsidR="0009538D" w:rsidRPr="00495683" w:rsidRDefault="0009538D" w:rsidP="00742630">
      <w:pPr>
        <w:spacing w:line="560" w:lineRule="exact"/>
        <w:ind w:firstLineChars="200" w:firstLine="560"/>
        <w:rPr>
          <w:rFonts w:ascii="仿宋_GB2312" w:eastAsia="仿宋_GB2312"/>
          <w:color w:val="000000" w:themeColor="text1"/>
          <w:sz w:val="28"/>
          <w:szCs w:val="28"/>
        </w:rPr>
      </w:pPr>
      <w:r w:rsidRPr="00495683">
        <w:rPr>
          <w:rFonts w:ascii="仿宋_GB2312" w:eastAsia="仿宋_GB2312" w:hint="eastAsia"/>
          <w:color w:val="000000" w:themeColor="text1"/>
          <w:sz w:val="28"/>
          <w:szCs w:val="28"/>
        </w:rPr>
        <w:t>一、本行简介</w:t>
      </w:r>
    </w:p>
    <w:p w:rsidR="0009538D" w:rsidRPr="00495683" w:rsidRDefault="0009538D" w:rsidP="00742630">
      <w:pPr>
        <w:spacing w:line="560" w:lineRule="exact"/>
        <w:ind w:firstLineChars="200" w:firstLine="560"/>
        <w:rPr>
          <w:rFonts w:ascii="仿宋_GB2312" w:eastAsia="仿宋_GB2312"/>
          <w:color w:val="000000" w:themeColor="text1"/>
          <w:sz w:val="28"/>
          <w:szCs w:val="28"/>
        </w:rPr>
      </w:pPr>
      <w:r w:rsidRPr="00495683">
        <w:rPr>
          <w:rFonts w:ascii="仿宋_GB2312" w:eastAsia="仿宋_GB2312" w:hint="eastAsia"/>
          <w:color w:val="000000" w:themeColor="text1"/>
          <w:sz w:val="28"/>
          <w:szCs w:val="28"/>
        </w:rPr>
        <w:t>（一）法定名称</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中文名称：</w:t>
      </w:r>
      <w:r w:rsidR="004F549C" w:rsidRPr="00495683">
        <w:rPr>
          <w:rFonts w:ascii="仿宋_GB2312" w:eastAsia="仿宋_GB2312" w:hAnsi="ˎ̥" w:cs="Tahoma" w:hint="eastAsia"/>
          <w:color w:val="000000" w:themeColor="text1"/>
          <w:kern w:val="0"/>
          <w:sz w:val="28"/>
          <w:szCs w:val="28"/>
        </w:rPr>
        <w:t>浙江海宁</w:t>
      </w:r>
      <w:r w:rsidRPr="00495683">
        <w:rPr>
          <w:rFonts w:ascii="仿宋_GB2312" w:eastAsia="仿宋_GB2312" w:hAnsi="ˎ̥" w:cs="Tahoma" w:hint="eastAsia"/>
          <w:color w:val="000000" w:themeColor="text1"/>
          <w:kern w:val="0"/>
          <w:sz w:val="28"/>
          <w:szCs w:val="28"/>
        </w:rPr>
        <w:t>德商</w:t>
      </w:r>
      <w:r w:rsidR="00024270" w:rsidRPr="00495683">
        <w:rPr>
          <w:rFonts w:ascii="仿宋_GB2312" w:eastAsia="仿宋_GB2312" w:hAnsi="ˎ̥" w:cs="Tahoma" w:hint="eastAsia"/>
          <w:color w:val="000000" w:themeColor="text1"/>
          <w:kern w:val="0"/>
          <w:sz w:val="28"/>
          <w:szCs w:val="28"/>
        </w:rPr>
        <w:t>村镇银行股份有限公司（简称：</w:t>
      </w:r>
      <w:r w:rsidR="004F549C" w:rsidRPr="00495683">
        <w:rPr>
          <w:rFonts w:ascii="仿宋_GB2312" w:eastAsia="仿宋_GB2312" w:hAnsi="ˎ̥" w:cs="Tahoma" w:hint="eastAsia"/>
          <w:color w:val="000000" w:themeColor="text1"/>
          <w:kern w:val="0"/>
          <w:sz w:val="28"/>
          <w:szCs w:val="28"/>
        </w:rPr>
        <w:t>海宁</w:t>
      </w:r>
      <w:r w:rsidRPr="00495683">
        <w:rPr>
          <w:rFonts w:ascii="仿宋_GB2312" w:eastAsia="仿宋_GB2312" w:hAnsi="ˎ̥" w:cs="Tahoma" w:hint="eastAsia"/>
          <w:color w:val="000000" w:themeColor="text1"/>
          <w:kern w:val="0"/>
          <w:sz w:val="28"/>
          <w:szCs w:val="28"/>
        </w:rPr>
        <w:t>德商</w:t>
      </w:r>
      <w:r w:rsidR="00024270" w:rsidRPr="00495683">
        <w:rPr>
          <w:rFonts w:ascii="仿宋_GB2312" w:eastAsia="仿宋_GB2312" w:hAnsi="ˎ̥" w:cs="Tahoma" w:hint="eastAsia"/>
          <w:color w:val="000000" w:themeColor="text1"/>
          <w:kern w:val="0"/>
          <w:sz w:val="28"/>
          <w:szCs w:val="28"/>
        </w:rPr>
        <w:t>村镇银行</w:t>
      </w:r>
      <w:r w:rsidRPr="00495683">
        <w:rPr>
          <w:rFonts w:ascii="仿宋_GB2312" w:eastAsia="仿宋_GB2312" w:hAnsi="ˎ̥" w:cs="Tahoma" w:hint="eastAsia"/>
          <w:color w:val="000000" w:themeColor="text1"/>
          <w:kern w:val="0"/>
          <w:sz w:val="28"/>
          <w:szCs w:val="28"/>
        </w:rPr>
        <w:t>）</w:t>
      </w:r>
    </w:p>
    <w:p w:rsidR="0009538D" w:rsidRPr="00495683" w:rsidRDefault="0009538D" w:rsidP="002D6121">
      <w:pPr>
        <w:widowControl/>
        <w:shd w:val="clear" w:color="auto" w:fill="FFFFFF"/>
        <w:spacing w:line="520" w:lineRule="exact"/>
        <w:ind w:right="4" w:firstLineChars="200" w:firstLine="560"/>
        <w:rPr>
          <w:rFonts w:ascii="仿宋_GB2312" w:eastAsia="仿宋_GB2312"/>
          <w:color w:val="000000" w:themeColor="text1"/>
          <w:sz w:val="28"/>
          <w:szCs w:val="28"/>
        </w:rPr>
      </w:pPr>
      <w:r w:rsidRPr="00495683">
        <w:rPr>
          <w:rFonts w:ascii="仿宋_GB2312" w:eastAsia="仿宋_GB2312" w:hAnsi="ˎ̥" w:cs="Tahoma" w:hint="eastAsia"/>
          <w:color w:val="000000" w:themeColor="text1"/>
          <w:kern w:val="0"/>
          <w:sz w:val="28"/>
          <w:szCs w:val="28"/>
        </w:rPr>
        <w:t>英文名称：</w:t>
      </w:r>
      <w:r w:rsidR="00210A75" w:rsidRPr="00495683">
        <w:rPr>
          <w:rFonts w:ascii="仿宋_GB2312" w:eastAsia="仿宋_GB2312" w:hAnsi="ˎ̥" w:cs="Tahoma" w:hint="eastAsia"/>
          <w:color w:val="000000" w:themeColor="text1"/>
          <w:kern w:val="0"/>
          <w:sz w:val="28"/>
          <w:szCs w:val="28"/>
        </w:rPr>
        <w:t>ZheJiang HaiNing DeShang County Bank Co.,Ltd.</w:t>
      </w:r>
      <w:r w:rsidR="00325CE6" w:rsidRPr="00495683">
        <w:rPr>
          <w:rFonts w:ascii="仿宋_GB2312" w:eastAsia="仿宋_GB2312" w:hAnsi="仿宋_GB2312" w:cs="宋体" w:hint="eastAsia"/>
          <w:color w:val="000000" w:themeColor="text1"/>
          <w:kern w:val="0"/>
          <w:sz w:val="28"/>
          <w:szCs w:val="28"/>
        </w:rPr>
        <w:t>（简</w:t>
      </w:r>
      <w:r w:rsidR="00024270" w:rsidRPr="00495683">
        <w:rPr>
          <w:rFonts w:ascii="仿宋_GB2312" w:eastAsia="仿宋_GB2312" w:hAnsi="仿宋_GB2312" w:cs="宋体" w:hint="eastAsia"/>
          <w:color w:val="000000" w:themeColor="text1"/>
          <w:kern w:val="0"/>
          <w:sz w:val="28"/>
          <w:szCs w:val="28"/>
        </w:rPr>
        <w:t>称：</w:t>
      </w:r>
      <w:r w:rsidR="00325CE6" w:rsidRPr="00495683">
        <w:rPr>
          <w:rFonts w:ascii="仿宋_GB2312" w:eastAsia="仿宋_GB2312" w:hint="eastAsia"/>
          <w:color w:val="000000" w:themeColor="text1"/>
          <w:sz w:val="28"/>
          <w:szCs w:val="28"/>
        </w:rPr>
        <w:t>HaiNing DeShang County Bank或HDCbank</w:t>
      </w:r>
      <w:r w:rsidR="00024270" w:rsidRPr="00495683">
        <w:rPr>
          <w:rFonts w:ascii="仿宋_GB2312" w:eastAsia="仿宋_GB2312" w:hint="eastAsia"/>
          <w:color w:val="000000" w:themeColor="text1"/>
          <w:sz w:val="28"/>
          <w:szCs w:val="28"/>
        </w:rPr>
        <w:t>）</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（二）法定代表人：</w:t>
      </w:r>
      <w:r w:rsidR="004F549C" w:rsidRPr="00495683">
        <w:rPr>
          <w:rFonts w:ascii="仿宋_GB2312" w:eastAsia="仿宋_GB2312" w:hAnsi="ˎ̥" w:cs="Tahoma" w:hint="eastAsia"/>
          <w:color w:val="000000" w:themeColor="text1"/>
          <w:kern w:val="0"/>
          <w:sz w:val="28"/>
          <w:szCs w:val="28"/>
        </w:rPr>
        <w:t>谢学民</w:t>
      </w:r>
    </w:p>
    <w:p w:rsidR="0009538D" w:rsidRPr="00495683" w:rsidRDefault="0009538D" w:rsidP="006B57FF">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（三）本行注册及办公地址：</w:t>
      </w:r>
      <w:r w:rsidR="004F549C" w:rsidRPr="00495683">
        <w:rPr>
          <w:rFonts w:ascii="仿宋_GB2312" w:eastAsia="仿宋_GB2312" w:hAnsi="ˎ̥" w:cs="Tahoma" w:hint="eastAsia"/>
          <w:color w:val="000000" w:themeColor="text1"/>
          <w:kern w:val="0"/>
          <w:sz w:val="28"/>
          <w:szCs w:val="28"/>
        </w:rPr>
        <w:t>海宁市海昌南路329-337号</w:t>
      </w:r>
      <w:r w:rsidRPr="00495683">
        <w:rPr>
          <w:rFonts w:ascii="仿宋_GB2312" w:eastAsia="仿宋_GB2312" w:hAnsi="ˎ̥" w:cs="Tahoma" w:hint="eastAsia"/>
          <w:color w:val="000000" w:themeColor="text1"/>
          <w:kern w:val="0"/>
          <w:sz w:val="28"/>
          <w:szCs w:val="28"/>
        </w:rPr>
        <w:t>。邮政编码：</w:t>
      </w:r>
      <w:r w:rsidR="00FF041C" w:rsidRPr="00495683">
        <w:rPr>
          <w:rFonts w:ascii="仿宋_GB2312" w:eastAsia="仿宋_GB2312" w:hAnsi="ˎ̥" w:cs="Tahoma" w:hint="eastAsia"/>
          <w:color w:val="000000" w:themeColor="text1"/>
          <w:kern w:val="0"/>
          <w:sz w:val="28"/>
          <w:szCs w:val="28"/>
        </w:rPr>
        <w:t>314400</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lastRenderedPageBreak/>
        <w:t>（四）本行选定的信息披露方式：</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年度报告摘要披露</w:t>
      </w:r>
      <w:r w:rsidR="00C92513" w:rsidRPr="00495683">
        <w:rPr>
          <w:rFonts w:ascii="仿宋_GB2312" w:eastAsia="仿宋_GB2312" w:hAnsi="ˎ̥" w:cs="Tahoma" w:hint="eastAsia"/>
          <w:color w:val="000000" w:themeColor="text1"/>
          <w:kern w:val="0"/>
          <w:sz w:val="28"/>
          <w:szCs w:val="28"/>
        </w:rPr>
        <w:t>网站</w:t>
      </w:r>
      <w:r w:rsidRPr="00495683">
        <w:rPr>
          <w:rFonts w:ascii="仿宋_GB2312" w:eastAsia="仿宋_GB2312" w:hAnsi="ˎ̥" w:cs="Tahoma" w:hint="eastAsia"/>
          <w:color w:val="000000" w:themeColor="text1"/>
          <w:kern w:val="0"/>
          <w:sz w:val="28"/>
          <w:szCs w:val="28"/>
        </w:rPr>
        <w:t>：</w:t>
      </w:r>
      <w:r w:rsidR="00C92513" w:rsidRPr="00495683">
        <w:rPr>
          <w:rFonts w:ascii="仿宋_GB2312" w:eastAsia="仿宋_GB2312" w:hAnsi="ˎ̥" w:cs="Tahoma" w:hint="eastAsia"/>
          <w:color w:val="000000" w:themeColor="text1"/>
          <w:kern w:val="0"/>
          <w:sz w:val="28"/>
          <w:szCs w:val="28"/>
        </w:rPr>
        <w:t>http://www.dsczbank.com</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年度报告备置地点：本行</w:t>
      </w:r>
      <w:r w:rsidR="00D05A79" w:rsidRPr="00495683">
        <w:rPr>
          <w:rFonts w:ascii="仿宋_GB2312" w:eastAsia="仿宋_GB2312" w:hAnsi="ˎ̥" w:cs="Tahoma" w:hint="eastAsia"/>
          <w:color w:val="000000" w:themeColor="text1"/>
          <w:kern w:val="0"/>
          <w:sz w:val="28"/>
          <w:szCs w:val="28"/>
        </w:rPr>
        <w:t>综合管理部办公室</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信息披露事务联系人：</w:t>
      </w:r>
      <w:r w:rsidR="00A73391" w:rsidRPr="00495683">
        <w:rPr>
          <w:rFonts w:ascii="仿宋_GB2312" w:eastAsia="仿宋_GB2312" w:hAnsi="ˎ̥" w:cs="Tahoma" w:hint="eastAsia"/>
          <w:color w:val="000000" w:themeColor="text1"/>
          <w:kern w:val="0"/>
          <w:sz w:val="28"/>
          <w:szCs w:val="28"/>
        </w:rPr>
        <w:t>钱雪飞</w:t>
      </w:r>
    </w:p>
    <w:p w:rsidR="00A73391"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联系电话：</w:t>
      </w:r>
      <w:r w:rsidR="00A73391" w:rsidRPr="00495683">
        <w:rPr>
          <w:rFonts w:ascii="仿宋_GB2312" w:eastAsia="仿宋_GB2312" w:hAnsi="ˎ̥" w:cs="Tahoma" w:hint="eastAsia"/>
          <w:color w:val="000000" w:themeColor="text1"/>
          <w:kern w:val="0"/>
          <w:sz w:val="28"/>
          <w:szCs w:val="28"/>
        </w:rPr>
        <w:t>（0573）87008050</w:t>
      </w:r>
      <w:r w:rsidRPr="00495683">
        <w:rPr>
          <w:rFonts w:ascii="仿宋_GB2312" w:eastAsia="仿宋_GB2312" w:hAnsi="ˎ̥" w:cs="Tahoma" w:hint="eastAsia"/>
          <w:color w:val="000000" w:themeColor="text1"/>
          <w:kern w:val="0"/>
          <w:sz w:val="28"/>
          <w:szCs w:val="28"/>
        </w:rPr>
        <w:t xml:space="preserve">　　传真：</w:t>
      </w:r>
      <w:r w:rsidR="00A73391" w:rsidRPr="00495683">
        <w:rPr>
          <w:rFonts w:ascii="仿宋_GB2312" w:eastAsia="仿宋_GB2312" w:hAnsi="ˎ̥" w:cs="Tahoma" w:hint="eastAsia"/>
          <w:color w:val="000000" w:themeColor="text1"/>
          <w:kern w:val="0"/>
          <w:sz w:val="28"/>
          <w:szCs w:val="28"/>
        </w:rPr>
        <w:t>（0573）87008050</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（五）本行聘请的会计师事务所名称及其住址</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名称：</w:t>
      </w:r>
      <w:r w:rsidR="008033DF" w:rsidRPr="00495683">
        <w:rPr>
          <w:rFonts w:ascii="仿宋_GB2312" w:eastAsia="仿宋_GB2312" w:hAnsi="ˎ̥" w:cs="Tahoma" w:hint="eastAsia"/>
          <w:color w:val="000000" w:themeColor="text1"/>
          <w:kern w:val="0"/>
          <w:sz w:val="28"/>
          <w:szCs w:val="28"/>
        </w:rPr>
        <w:t>浙江同方</w:t>
      </w:r>
      <w:r w:rsidRPr="00495683">
        <w:rPr>
          <w:rFonts w:ascii="仿宋_GB2312" w:eastAsia="仿宋_GB2312" w:hAnsi="ˎ̥" w:cs="Tahoma" w:hint="eastAsia"/>
          <w:color w:val="000000" w:themeColor="text1"/>
          <w:kern w:val="0"/>
          <w:sz w:val="28"/>
          <w:szCs w:val="28"/>
        </w:rPr>
        <w:t>会计师事务所有限公司</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住址：</w:t>
      </w:r>
      <w:r w:rsidR="00526CE3" w:rsidRPr="00495683">
        <w:rPr>
          <w:rFonts w:ascii="仿宋_GB2312" w:eastAsia="仿宋_GB2312" w:hAnsi="ˎ̥" w:cs="Tahoma" w:hint="eastAsia"/>
          <w:color w:val="000000" w:themeColor="text1"/>
          <w:kern w:val="0"/>
          <w:sz w:val="28"/>
          <w:szCs w:val="28"/>
        </w:rPr>
        <w:t>浙江省杭州市马塍路36号3号楼6楼</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（六）其他有关资料：</w:t>
      </w:r>
    </w:p>
    <w:p w:rsidR="0009538D" w:rsidRPr="00495683" w:rsidRDefault="000B3B8F"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金融许可证机构编码：</w:t>
      </w:r>
      <w:r w:rsidR="00A72367" w:rsidRPr="00495683">
        <w:rPr>
          <w:rFonts w:ascii="仿宋_GB2312" w:eastAsia="仿宋_GB2312" w:hAnsi="ˎ̥" w:cs="Tahoma" w:hint="eastAsia"/>
          <w:color w:val="000000" w:themeColor="text1"/>
          <w:kern w:val="0"/>
          <w:sz w:val="28"/>
          <w:szCs w:val="28"/>
        </w:rPr>
        <w:t>S0057H333040001</w:t>
      </w:r>
    </w:p>
    <w:p w:rsidR="00A72367" w:rsidRPr="00495683" w:rsidRDefault="000B3B8F"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批准成立日期：</w:t>
      </w:r>
      <w:r w:rsidR="00A72367" w:rsidRPr="00495683">
        <w:rPr>
          <w:rFonts w:ascii="仿宋_GB2312" w:eastAsia="仿宋_GB2312" w:hAnsi="ˎ̥" w:cs="Tahoma" w:hint="eastAsia"/>
          <w:color w:val="000000" w:themeColor="text1"/>
          <w:kern w:val="0"/>
          <w:sz w:val="28"/>
          <w:szCs w:val="28"/>
        </w:rPr>
        <w:t>2014年12月15日</w:t>
      </w:r>
    </w:p>
    <w:p w:rsidR="000B3B8F" w:rsidRPr="00495683" w:rsidRDefault="000B3B8F"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首次注册登记日期：</w:t>
      </w:r>
      <w:r w:rsidR="00A72367" w:rsidRPr="00495683">
        <w:rPr>
          <w:rFonts w:ascii="仿宋_GB2312" w:eastAsia="仿宋_GB2312" w:hAnsi="ˎ̥" w:cs="Tahoma" w:hint="eastAsia"/>
          <w:color w:val="000000" w:themeColor="text1"/>
          <w:kern w:val="0"/>
          <w:sz w:val="28"/>
          <w:szCs w:val="28"/>
        </w:rPr>
        <w:t>2014年12月16日</w:t>
      </w:r>
    </w:p>
    <w:p w:rsidR="000B3B8F" w:rsidRPr="00495683" w:rsidRDefault="000B3B8F"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最近变更注册日期：</w:t>
      </w:r>
      <w:r w:rsidR="00A72367" w:rsidRPr="00495683">
        <w:rPr>
          <w:rFonts w:ascii="仿宋_GB2312" w:eastAsia="仿宋_GB2312" w:hAnsi="ˎ̥" w:cs="Tahoma" w:hint="eastAsia"/>
          <w:color w:val="000000" w:themeColor="text1"/>
          <w:kern w:val="0"/>
          <w:sz w:val="28"/>
          <w:szCs w:val="28"/>
        </w:rPr>
        <w:t>2016年10月17日</w:t>
      </w:r>
    </w:p>
    <w:p w:rsidR="00A72367" w:rsidRPr="00495683" w:rsidRDefault="00A72367"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注册资金：人民币21000万元</w:t>
      </w:r>
    </w:p>
    <w:p w:rsidR="000B3B8F" w:rsidRPr="00495683" w:rsidRDefault="000B3B8F"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企业法人营业执照统一社会信用代码：</w:t>
      </w:r>
      <w:r w:rsidR="00DB2CF4" w:rsidRPr="00495683">
        <w:rPr>
          <w:rFonts w:ascii="仿宋_GB2312" w:eastAsia="仿宋_GB2312" w:hAnsi="ˎ̥" w:cs="Tahoma" w:hint="eastAsia"/>
          <w:color w:val="000000" w:themeColor="text1"/>
          <w:kern w:val="0"/>
          <w:sz w:val="28"/>
          <w:szCs w:val="28"/>
        </w:rPr>
        <w:t>91330400325552057T</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二、本行组织结构</w:t>
      </w: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p>
    <w:p w:rsidR="0009538D" w:rsidRPr="00495683" w:rsidRDefault="0009538D" w:rsidP="00742630">
      <w:pPr>
        <w:spacing w:line="560" w:lineRule="exact"/>
        <w:ind w:firstLineChars="200" w:firstLine="560"/>
        <w:rPr>
          <w:rFonts w:ascii="仿宋_GB2312" w:eastAsia="仿宋_GB2312" w:hAnsi="ˎ̥" w:cs="Tahoma" w:hint="eastAsia"/>
          <w:color w:val="000000" w:themeColor="text1"/>
          <w:kern w:val="0"/>
          <w:sz w:val="28"/>
          <w:szCs w:val="28"/>
        </w:rPr>
      </w:pPr>
    </w:p>
    <w:p w:rsidR="0009538D" w:rsidRPr="00495683" w:rsidRDefault="0009538D" w:rsidP="00CF1436">
      <w:pPr>
        <w:rPr>
          <w:rFonts w:ascii="仿宋_GB2312" w:eastAsia="仿宋_GB2312" w:hAnsi="ˎ̥" w:cs="Tahoma" w:hint="eastAsia"/>
          <w:color w:val="000000" w:themeColor="text1"/>
          <w:kern w:val="0"/>
          <w:sz w:val="28"/>
          <w:szCs w:val="28"/>
        </w:rPr>
        <w:sectPr w:rsidR="0009538D" w:rsidRPr="00495683" w:rsidSect="00684F33">
          <w:headerReference w:type="even" r:id="rId6"/>
          <w:headerReference w:type="default" r:id="rId7"/>
          <w:footerReference w:type="even" r:id="rId8"/>
          <w:pgSz w:w="11906" w:h="16838" w:code="9"/>
          <w:pgMar w:top="2098" w:right="1474" w:bottom="1985" w:left="1588" w:header="851" w:footer="992" w:gutter="0"/>
          <w:cols w:space="425"/>
          <w:docGrid w:type="linesAndChars" w:linePitch="287"/>
        </w:sectPr>
      </w:pPr>
    </w:p>
    <w:p w:rsidR="0009538D" w:rsidRPr="00495683" w:rsidRDefault="004D5D3B" w:rsidP="0009538D">
      <w:pPr>
        <w:rPr>
          <w:color w:val="000000" w:themeColor="text1"/>
        </w:rPr>
      </w:pPr>
      <w:r>
        <w:rPr>
          <w:noProof/>
          <w:color w:val="000000" w:themeColor="text1"/>
        </w:rPr>
        <w:lastRenderedPageBreak/>
        <w:pict>
          <v:line id="_x0000_s2061" style="position:absolute;left:0;text-align:left;z-index:251671552" from="418.5pt,174.6pt" to="508.5pt,174.6pt" strokecolor="#36f" strokeweight="1.5pt"/>
        </w:pict>
      </w:r>
      <w:r>
        <w:rPr>
          <w:noProof/>
          <w:color w:val="000000" w:themeColor="text1"/>
        </w:rPr>
        <w:pict>
          <v:line id="_x0000_s2060" style="position:absolute;left:0;text-align:left;z-index:251670528" from="333pt,75.15pt" to="513pt,75.15pt" strokecolor="#36f" strokeweight="1.5pt">
            <v:stroke dashstyle="dash"/>
          </v:line>
        </w:pict>
      </w:r>
      <w:r>
        <w:rPr>
          <w:noProof/>
          <w:color w:val="000000" w:themeColor="text1"/>
        </w:rPr>
        <w:pict>
          <v:shapetype id="_x0000_t202" coordsize="21600,21600" o:spt="202" path="m,l,21600r21600,l21600,xe">
            <v:stroke joinstyle="miter"/>
            <v:path gradientshapeok="t" o:connecttype="rect"/>
          </v:shapetype>
          <v:shape id="_x0000_s2059" type="#_x0000_t202" style="position:absolute;left:0;text-align:left;margin-left:247.5pt;margin-top:162.15pt;width:171pt;height:23.4pt;z-index:251669504" strokeweight="1.5pt">
            <v:textbox style="mso-next-textbox:#_x0000_s2059">
              <w:txbxContent>
                <w:p w:rsidR="00425497" w:rsidRDefault="00425497" w:rsidP="0009538D">
                  <w:pPr>
                    <w:jc w:val="center"/>
                  </w:pPr>
                  <w:r>
                    <w:rPr>
                      <w:rFonts w:hint="eastAsia"/>
                    </w:rPr>
                    <w:t>高级管理层</w:t>
                  </w:r>
                </w:p>
              </w:txbxContent>
            </v:textbox>
          </v:shape>
        </w:pict>
      </w:r>
      <w:r>
        <w:rPr>
          <w:noProof/>
          <w:color w:val="000000" w:themeColor="text1"/>
        </w:rPr>
        <w:pict>
          <v:line id="_x0000_s2058" style="position:absolute;left:0;text-align:left;z-index:251668480" from="333pt,75.75pt" to="333pt,161.55pt" strokecolor="#36f" strokeweight="1.5pt"/>
        </w:pict>
      </w:r>
      <w:r>
        <w:rPr>
          <w:noProof/>
          <w:color w:val="000000" w:themeColor="text1"/>
        </w:rPr>
        <w:pict>
          <v:line id="_x0000_s2057" style="position:absolute;left:0;text-align:left;z-index:251667456" from="234pt,75.15pt" to="333pt,75.15pt" strokecolor="#36f" strokeweight="1.5pt"/>
        </w:pict>
      </w:r>
      <w:r>
        <w:rPr>
          <w:noProof/>
          <w:color w:val="000000" w:themeColor="text1"/>
        </w:rPr>
        <w:pict>
          <v:shape id="_x0000_s2053" type="#_x0000_t202" style="position:absolute;left:0;text-align:left;margin-left:513.75pt;margin-top:62.4pt;width:171pt;height:23.4pt;z-index:251663360" strokeweight="1.5pt">
            <v:textbox style="mso-next-textbox:#_x0000_s2053">
              <w:txbxContent>
                <w:p w:rsidR="00425497" w:rsidRDefault="00425497" w:rsidP="0009538D">
                  <w:pPr>
                    <w:jc w:val="center"/>
                  </w:pPr>
                  <w:r>
                    <w:rPr>
                      <w:rFonts w:hint="eastAsia"/>
                    </w:rPr>
                    <w:t>监事会</w:t>
                  </w:r>
                </w:p>
              </w:txbxContent>
            </v:textbox>
          </v:shape>
        </w:pict>
      </w:r>
      <w:r>
        <w:rPr>
          <w:noProof/>
          <w:color w:val="000000" w:themeColor="text1"/>
        </w:rPr>
        <w:pict>
          <v:line id="_x0000_s2056" style="position:absolute;left:0;text-align:left;z-index:251666432" from="598.5pt,23.55pt" to="598.5pt,62.55pt" strokecolor="#36f" strokeweight="1.5pt"/>
        </w:pict>
      </w:r>
      <w:r>
        <w:rPr>
          <w:noProof/>
          <w:color w:val="000000" w:themeColor="text1"/>
        </w:rPr>
        <w:pict>
          <v:shape id="_x0000_s2054" type="#_x0000_t202" style="position:absolute;left:0;text-align:left;margin-left:63pt;margin-top:62.7pt;width:171pt;height:23.4pt;z-index:251664384" strokeweight="1.5pt">
            <v:textbox style="mso-next-textbox:#_x0000_s2054">
              <w:txbxContent>
                <w:p w:rsidR="00425497" w:rsidRDefault="00425497" w:rsidP="0009538D">
                  <w:pPr>
                    <w:jc w:val="center"/>
                  </w:pPr>
                  <w:r>
                    <w:rPr>
                      <w:rFonts w:hint="eastAsia"/>
                    </w:rPr>
                    <w:t>董事会</w:t>
                  </w:r>
                </w:p>
              </w:txbxContent>
            </v:textbox>
          </v:shape>
        </w:pict>
      </w:r>
      <w:r>
        <w:rPr>
          <w:noProof/>
          <w:color w:val="000000" w:themeColor="text1"/>
        </w:rPr>
        <w:pict>
          <v:line id="_x0000_s2055" style="position:absolute;left:0;text-align:left;z-index:251665408" from="148.5pt,23.55pt" to="148.5pt,62.55pt" strokecolor="#36f" strokeweight="1.5pt"/>
        </w:pict>
      </w:r>
      <w:r>
        <w:rPr>
          <w:noProof/>
          <w:color w:val="000000" w:themeColor="text1"/>
        </w:rPr>
        <w:pict>
          <v:line id="_x0000_s2050" style="position:absolute;left:0;text-align:left;z-index:251660288" from="148.5pt,23.55pt" to="301.5pt,23.55pt" strokecolor="#36f" strokeweight="1.5pt"/>
        </w:pict>
      </w:r>
      <w:r>
        <w:rPr>
          <w:noProof/>
          <w:color w:val="000000" w:themeColor="text1"/>
        </w:rPr>
        <w:pict>
          <v:shape id="_x0000_s2052" type="#_x0000_t202" style="position:absolute;left:0;text-align:left;margin-left:301.35pt;margin-top:10.8pt;width:171pt;height:23.4pt;z-index:251662336" strokeweight="1.5pt">
            <v:textbox style="mso-next-textbox:#_x0000_s2052">
              <w:txbxContent>
                <w:p w:rsidR="00425497" w:rsidRDefault="00425497" w:rsidP="0009538D">
                  <w:pPr>
                    <w:jc w:val="center"/>
                  </w:pPr>
                  <w:r>
                    <w:rPr>
                      <w:rFonts w:hint="eastAsia"/>
                    </w:rPr>
                    <w:t>股东大会</w:t>
                  </w:r>
                </w:p>
              </w:txbxContent>
            </v:textbox>
          </v:shape>
        </w:pict>
      </w:r>
      <w:r>
        <w:rPr>
          <w:noProof/>
          <w:color w:val="000000" w:themeColor="text1"/>
        </w:rPr>
        <w:pict>
          <v:line id="_x0000_s2051" style="position:absolute;left:0;text-align:left;z-index:251661312" from="472.5pt,23.55pt" to="598.5pt,23.55pt" strokecolor="#36f" strokeweight="1.5pt"/>
        </w:pict>
      </w: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4D5D3B" w:rsidP="0009538D">
      <w:pPr>
        <w:rPr>
          <w:color w:val="000000" w:themeColor="text1"/>
        </w:rPr>
      </w:pPr>
      <w:r>
        <w:rPr>
          <w:noProof/>
          <w:color w:val="000000" w:themeColor="text1"/>
        </w:rPr>
        <w:pict>
          <v:line id="_x0000_s2108" style="position:absolute;left:0;text-align:left;z-index:251718656" from="147.75pt,.75pt" to="147.75pt,39.75pt" strokecolor="#36f" strokeweight="1.5pt"/>
        </w:pict>
      </w:r>
    </w:p>
    <w:p w:rsidR="0009538D" w:rsidRPr="00495683" w:rsidRDefault="0009538D" w:rsidP="0009538D">
      <w:pPr>
        <w:rPr>
          <w:color w:val="000000" w:themeColor="text1"/>
        </w:rPr>
      </w:pPr>
    </w:p>
    <w:p w:rsidR="0009538D" w:rsidRPr="00495683" w:rsidRDefault="004D5D3B" w:rsidP="0009538D">
      <w:pPr>
        <w:rPr>
          <w:color w:val="000000" w:themeColor="text1"/>
        </w:rPr>
      </w:pPr>
      <w:r>
        <w:rPr>
          <w:noProof/>
          <w:color w:val="000000" w:themeColor="text1"/>
        </w:rPr>
        <w:pict>
          <v:shape id="_x0000_s2109" type="#_x0000_t202" style="position:absolute;left:0;text-align:left;margin-left:61.5pt;margin-top:11.2pt;width:171pt;height:23.4pt;z-index:251719680" strokeweight="1.5pt">
            <v:textbox style="mso-next-textbox:#_x0000_s2109">
              <w:txbxContent>
                <w:p w:rsidR="0091617C" w:rsidRDefault="0091617C" w:rsidP="0091617C">
                  <w:pPr>
                    <w:jc w:val="center"/>
                  </w:pPr>
                  <w:r>
                    <w:rPr>
                      <w:rFonts w:hint="eastAsia"/>
                    </w:rPr>
                    <w:t>风险管理与关联交易控制委员会</w:t>
                  </w:r>
                </w:p>
              </w:txbxContent>
            </v:textbox>
          </v:shape>
        </w:pict>
      </w:r>
      <w:r>
        <w:rPr>
          <w:noProof/>
          <w:color w:val="000000" w:themeColor="text1"/>
        </w:rPr>
        <w:pict>
          <v:shape id="_x0000_s2090" type="#_x0000_t202" style="position:absolute;left:0;text-align:left;margin-left:536.25pt;margin-top:8.1pt;width:129pt;height:23.4pt;z-index:251701248" strokeweight="1.5pt">
            <v:textbox style="mso-next-textbox:#_x0000_s2090">
              <w:txbxContent>
                <w:p w:rsidR="00425497" w:rsidRPr="009B556A" w:rsidRDefault="00425497" w:rsidP="0009538D">
                  <w:pPr>
                    <w:jc w:val="center"/>
                    <w:rPr>
                      <w:rFonts w:asciiTheme="minorEastAsia" w:eastAsiaTheme="minorEastAsia" w:hAnsiTheme="minorEastAsia"/>
                    </w:rPr>
                  </w:pPr>
                  <w:r w:rsidRPr="009B556A">
                    <w:rPr>
                      <w:rFonts w:asciiTheme="minorEastAsia" w:eastAsiaTheme="minorEastAsia" w:hAnsiTheme="minorEastAsia" w:cs="Tahoma" w:hint="eastAsia"/>
                      <w:kern w:val="0"/>
                      <w:szCs w:val="21"/>
                    </w:rPr>
                    <w:t>财务审批</w:t>
                  </w:r>
                  <w:r w:rsidRPr="009B556A">
                    <w:rPr>
                      <w:rFonts w:asciiTheme="minorEastAsia" w:eastAsiaTheme="minorEastAsia" w:hAnsiTheme="minorEastAsia" w:hint="eastAsia"/>
                    </w:rPr>
                    <w:t>委员会</w:t>
                  </w:r>
                </w:p>
              </w:txbxContent>
            </v:textbox>
          </v:shape>
        </w:pict>
      </w:r>
    </w:p>
    <w:p w:rsidR="0009538D" w:rsidRPr="00495683" w:rsidRDefault="004D5D3B" w:rsidP="0009538D">
      <w:pPr>
        <w:rPr>
          <w:color w:val="000000" w:themeColor="text1"/>
        </w:rPr>
      </w:pPr>
      <w:r>
        <w:rPr>
          <w:noProof/>
          <w:color w:val="000000" w:themeColor="text1"/>
        </w:rPr>
        <w:pict>
          <v:line id="_x0000_s2089" style="position:absolute;left:0;text-align:left;z-index:251700224" from="508.65pt,8.2pt" to="535.65pt,8.2pt" strokecolor="#36f" strokeweight="1.5pt"/>
        </w:pict>
      </w:r>
      <w:r>
        <w:rPr>
          <w:noProof/>
          <w:color w:val="000000" w:themeColor="text1"/>
        </w:rPr>
        <w:pict>
          <v:line id="_x0000_s2091" style="position:absolute;left:0;text-align:left;z-index:251702272" from="509.25pt,8.2pt" to="509.25pt,94pt" strokecolor="#36f" strokeweight="1.5pt"/>
        </w:pict>
      </w:r>
    </w:p>
    <w:p w:rsidR="0009538D" w:rsidRPr="00495683" w:rsidRDefault="0009538D" w:rsidP="0009538D">
      <w:pPr>
        <w:rPr>
          <w:color w:val="000000" w:themeColor="text1"/>
        </w:rPr>
      </w:pPr>
    </w:p>
    <w:p w:rsidR="0009538D" w:rsidRPr="00495683" w:rsidRDefault="004D5D3B" w:rsidP="0009538D">
      <w:pPr>
        <w:tabs>
          <w:tab w:val="left" w:pos="10980"/>
        </w:tabs>
        <w:rPr>
          <w:color w:val="000000" w:themeColor="text1"/>
        </w:rPr>
      </w:pPr>
      <w:r>
        <w:rPr>
          <w:noProof/>
          <w:color w:val="000000" w:themeColor="text1"/>
        </w:rPr>
        <w:pict>
          <v:shape id="_x0000_s2064" type="#_x0000_t202" style="position:absolute;left:0;text-align:left;margin-left:537pt;margin-top:7.55pt;width:129pt;height:23.4pt;z-index:251674624" strokeweight="1.5pt">
            <v:textbox style="mso-next-textbox:#_x0000_s2064">
              <w:txbxContent>
                <w:p w:rsidR="00425497" w:rsidRPr="009B556A" w:rsidRDefault="00425497" w:rsidP="0009538D">
                  <w:pPr>
                    <w:jc w:val="center"/>
                    <w:rPr>
                      <w:rFonts w:asciiTheme="minorEastAsia" w:eastAsiaTheme="minorEastAsia" w:hAnsiTheme="minorEastAsia"/>
                      <w:szCs w:val="21"/>
                    </w:rPr>
                  </w:pPr>
                  <w:r w:rsidRPr="009B556A">
                    <w:rPr>
                      <w:rFonts w:asciiTheme="minorEastAsia" w:eastAsiaTheme="minorEastAsia" w:hAnsiTheme="minorEastAsia" w:cs="Tahoma" w:hint="eastAsia"/>
                      <w:kern w:val="0"/>
                      <w:szCs w:val="21"/>
                    </w:rPr>
                    <w:t>授信审批</w:t>
                  </w:r>
                  <w:r w:rsidRPr="009B556A">
                    <w:rPr>
                      <w:rFonts w:asciiTheme="minorEastAsia" w:eastAsiaTheme="minorEastAsia" w:hAnsiTheme="minorEastAsia" w:hint="eastAsia"/>
                      <w:szCs w:val="21"/>
                    </w:rPr>
                    <w:t>委员会</w:t>
                  </w:r>
                </w:p>
              </w:txbxContent>
            </v:textbox>
          </v:shape>
        </w:pict>
      </w:r>
      <w:r w:rsidR="0009538D" w:rsidRPr="00495683">
        <w:rPr>
          <w:color w:val="000000" w:themeColor="text1"/>
        </w:rPr>
        <w:tab/>
      </w:r>
    </w:p>
    <w:p w:rsidR="0009538D" w:rsidRPr="00495683" w:rsidRDefault="004D5D3B" w:rsidP="0009538D">
      <w:pPr>
        <w:rPr>
          <w:color w:val="000000" w:themeColor="text1"/>
        </w:rPr>
      </w:pPr>
      <w:r>
        <w:rPr>
          <w:noProof/>
          <w:color w:val="000000" w:themeColor="text1"/>
        </w:rPr>
        <w:pict>
          <v:line id="_x0000_s2092" style="position:absolute;left:0;text-align:left;z-index:251703296" from="332.85pt,13.15pt" to="332.85pt,36.55pt" strokecolor="#36f" strokeweight="1.5pt"/>
        </w:pict>
      </w:r>
      <w:r>
        <w:rPr>
          <w:noProof/>
          <w:color w:val="000000" w:themeColor="text1"/>
        </w:rPr>
        <w:pict>
          <v:line id="_x0000_s2062" style="position:absolute;left:0;text-align:left;z-index:251672576" from="509.25pt,6pt" to="536.25pt,6pt" strokecolor="#36f" strokeweight="1.5pt"/>
        </w:pict>
      </w:r>
    </w:p>
    <w:p w:rsidR="0009538D" w:rsidRPr="00495683" w:rsidRDefault="0009538D" w:rsidP="0009538D">
      <w:pPr>
        <w:rPr>
          <w:color w:val="000000" w:themeColor="text1"/>
        </w:rPr>
      </w:pPr>
    </w:p>
    <w:p w:rsidR="0009538D" w:rsidRPr="00495683" w:rsidRDefault="004D5D3B" w:rsidP="0009538D">
      <w:pPr>
        <w:rPr>
          <w:color w:val="000000" w:themeColor="text1"/>
        </w:rPr>
      </w:pPr>
      <w:r>
        <w:rPr>
          <w:noProof/>
          <w:color w:val="000000" w:themeColor="text1"/>
        </w:rPr>
        <w:pict>
          <v:line id="_x0000_s2095" style="position:absolute;left:0;text-align:left;flip:x;z-index:251706368" from="467.9pt,7.15pt" to="468pt,33.9pt" strokecolor="#36f" strokeweight="1.5pt"/>
        </w:pict>
      </w:r>
      <w:r>
        <w:rPr>
          <w:noProof/>
          <w:color w:val="000000" w:themeColor="text1"/>
        </w:rPr>
        <w:pict>
          <v:line id="_x0000_s2094" style="position:absolute;left:0;text-align:left;z-index:251705344" from="125.85pt,7.9pt" to="125.85pt,31.3pt" strokecolor="#36f" strokeweight="1.5pt"/>
        </w:pict>
      </w:r>
      <w:r>
        <w:rPr>
          <w:noProof/>
          <w:color w:val="000000" w:themeColor="text1"/>
        </w:rPr>
        <w:pict>
          <v:line id="_x0000_s2093" style="position:absolute;left:0;text-align:left;z-index:251704320" from="125.85pt,7.9pt" to="467.85pt,7.9pt" strokecolor="#36f" strokeweight="1.5pt"/>
        </w:pict>
      </w:r>
      <w:r>
        <w:rPr>
          <w:noProof/>
          <w:color w:val="000000" w:themeColor="text1"/>
        </w:rPr>
        <w:pict>
          <v:shape id="_x0000_s2065" type="#_x0000_t202" style="position:absolute;left:0;text-align:left;margin-left:537pt;margin-top:7.9pt;width:129pt;height:23.4pt;z-index:251675648" strokeweight="1.5pt">
            <v:textbox style="mso-next-textbox:#_x0000_s2065">
              <w:txbxContent>
                <w:p w:rsidR="00425497" w:rsidRPr="009B556A" w:rsidRDefault="00425497" w:rsidP="0009538D">
                  <w:pPr>
                    <w:jc w:val="center"/>
                    <w:rPr>
                      <w:rFonts w:asciiTheme="minorEastAsia" w:eastAsiaTheme="minorEastAsia" w:hAnsiTheme="minorEastAsia"/>
                      <w:szCs w:val="21"/>
                    </w:rPr>
                  </w:pPr>
                  <w:r w:rsidRPr="009B556A">
                    <w:rPr>
                      <w:rFonts w:asciiTheme="minorEastAsia" w:eastAsiaTheme="minorEastAsia" w:hAnsiTheme="minorEastAsia" w:cs="Tahoma" w:hint="eastAsia"/>
                      <w:kern w:val="0"/>
                      <w:szCs w:val="21"/>
                    </w:rPr>
                    <w:t>大额集中采购</w:t>
                  </w:r>
                  <w:r w:rsidRPr="009B556A">
                    <w:rPr>
                      <w:rFonts w:asciiTheme="minorEastAsia" w:eastAsiaTheme="minorEastAsia" w:hAnsiTheme="minorEastAsia" w:hint="eastAsia"/>
                      <w:szCs w:val="21"/>
                    </w:rPr>
                    <w:t>委员会</w:t>
                  </w:r>
                </w:p>
              </w:txbxContent>
            </v:textbox>
          </v:shape>
        </w:pict>
      </w:r>
    </w:p>
    <w:p w:rsidR="0009538D" w:rsidRPr="00495683" w:rsidRDefault="004D5D3B" w:rsidP="0009538D">
      <w:pPr>
        <w:rPr>
          <w:color w:val="000000" w:themeColor="text1"/>
        </w:rPr>
      </w:pPr>
      <w:r>
        <w:rPr>
          <w:noProof/>
          <w:color w:val="000000" w:themeColor="text1"/>
        </w:rPr>
        <w:pict>
          <v:line id="_x0000_s2063" style="position:absolute;left:0;text-align:left;z-index:251673600" from="509.25pt,7.8pt" to="536.25pt,7.8pt" strokecolor="#36f" strokeweight="1.5pt"/>
        </w:pict>
      </w:r>
    </w:p>
    <w:p w:rsidR="0009538D" w:rsidRPr="00495683" w:rsidRDefault="004D5D3B" w:rsidP="0009538D">
      <w:pPr>
        <w:rPr>
          <w:color w:val="000000" w:themeColor="text1"/>
        </w:rPr>
      </w:pPr>
      <w:r>
        <w:rPr>
          <w:noProof/>
          <w:color w:val="000000" w:themeColor="text1"/>
        </w:rPr>
        <w:pict>
          <v:line id="_x0000_s2085" style="position:absolute;left:0;text-align:left;z-index:251696128" from="511.5pt,4.6pt" to="511.5pt,28pt" strokecolor="#36f" strokeweight="1.5pt"/>
        </w:pict>
      </w:r>
      <w:r>
        <w:rPr>
          <w:noProof/>
          <w:color w:val="000000" w:themeColor="text1"/>
        </w:rPr>
        <w:pict>
          <v:line id="_x0000_s2084" style="position:absolute;left:0;text-align:left;z-index:251695104" from="468pt,5.35pt" to="468pt,28.75pt" strokecolor="#36f" strokeweight="1.5pt"/>
        </w:pict>
      </w:r>
      <w:r>
        <w:rPr>
          <w:noProof/>
          <w:color w:val="000000" w:themeColor="text1"/>
        </w:rPr>
        <w:pict>
          <v:line id="_x0000_s2083" style="position:absolute;left:0;text-align:left;z-index:251694080" from="419.25pt,4.6pt" to="419.25pt,28pt" strokecolor="#36f" strokeweight="1.5pt"/>
        </w:pict>
      </w:r>
      <w:r w:rsidRPr="004D5D3B">
        <w:rPr>
          <w:noProof/>
          <w:color w:val="000000" w:themeColor="text1"/>
          <w:sz w:val="28"/>
          <w:szCs w:val="28"/>
        </w:rPr>
        <w:pict>
          <v:line id="_x0000_s2104" style="position:absolute;left:0;text-align:left;z-index:251715584" from="418.5pt,5.2pt" to="511.5pt,5.2pt" strokecolor="#36f" strokeweight="1.5pt"/>
        </w:pict>
      </w:r>
      <w:r>
        <w:rPr>
          <w:noProof/>
          <w:color w:val="000000" w:themeColor="text1"/>
        </w:rPr>
        <w:pict>
          <v:line id="_x0000_s2099" style="position:absolute;left:0;text-align:left;z-index:251710464" from="1in,3.1pt" to="234pt,3.1pt" strokecolor="#36f" strokeweight="1.5pt"/>
        </w:pict>
      </w:r>
      <w:r>
        <w:rPr>
          <w:noProof/>
          <w:color w:val="000000" w:themeColor="text1"/>
        </w:rPr>
        <w:pict>
          <v:line id="_x0000_s2080" style="position:absolute;left:0;text-align:left;z-index:251691008" from="233.25pt,3.5pt" to="233.25pt,26.9pt" strokecolor="#36f" strokeweight="1.5pt"/>
        </w:pict>
      </w:r>
      <w:r>
        <w:rPr>
          <w:noProof/>
          <w:color w:val="000000" w:themeColor="text1"/>
        </w:rPr>
        <w:pict>
          <v:line id="_x0000_s2088" style="position:absolute;left:0;text-align:left;z-index:251699200" from="180pt,2.3pt" to="180pt,25.7pt" strokecolor="#36f" strokeweight="1.5pt"/>
        </w:pict>
      </w:r>
      <w:r>
        <w:rPr>
          <w:noProof/>
          <w:color w:val="000000" w:themeColor="text1"/>
        </w:rPr>
        <w:pict>
          <v:line id="_x0000_s2087" style="position:absolute;left:0;text-align:left;z-index:251698176" from="126pt,3.5pt" to="126pt,26.9pt" strokecolor="#36f" strokeweight="1.5pt"/>
        </w:pict>
      </w:r>
      <w:r>
        <w:rPr>
          <w:noProof/>
          <w:color w:val="000000" w:themeColor="text1"/>
        </w:rPr>
        <w:pict>
          <v:line id="_x0000_s2086" style="position:absolute;left:0;text-align:left;z-index:251697152" from="1in,3.5pt" to="1in,26.9pt" strokecolor="#36f" strokeweight="1.5pt"/>
        </w:pict>
      </w:r>
    </w:p>
    <w:p w:rsidR="0009538D" w:rsidRPr="00495683" w:rsidRDefault="004D5D3B" w:rsidP="0009538D">
      <w:pPr>
        <w:rPr>
          <w:color w:val="000000" w:themeColor="text1"/>
        </w:rPr>
      </w:pPr>
      <w:r>
        <w:rPr>
          <w:noProof/>
          <w:color w:val="000000" w:themeColor="text1"/>
        </w:rPr>
        <w:pict>
          <v:shape id="_x0000_s2066" type="#_x0000_t202" style="position:absolute;left:0;text-align:left;margin-left:53.25pt;margin-top:12.1pt;width:36pt;height:109.2pt;z-index:251676672" strokeweight="1.5pt">
            <v:textbox style="layout-flow:vertical-ideographic;mso-next-textbox:#_x0000_s2066">
              <w:txbxContent>
                <w:p w:rsidR="00425497" w:rsidRDefault="00425497" w:rsidP="0009538D">
                  <w:pPr>
                    <w:jc w:val="center"/>
                  </w:pPr>
                  <w:r w:rsidRPr="009C2EE2">
                    <w:rPr>
                      <w:rFonts w:hint="eastAsia"/>
                    </w:rPr>
                    <w:t>综合管理</w:t>
                  </w:r>
                  <w:r>
                    <w:rPr>
                      <w:rFonts w:hint="eastAsia"/>
                    </w:rPr>
                    <w:t>部</w:t>
                  </w:r>
                </w:p>
              </w:txbxContent>
            </v:textbox>
          </v:shape>
        </w:pict>
      </w:r>
      <w:r>
        <w:rPr>
          <w:noProof/>
          <w:color w:val="000000" w:themeColor="text1"/>
        </w:rPr>
        <w:pict>
          <v:shape id="_x0000_s2067" type="#_x0000_t202" style="position:absolute;left:0;text-align:left;margin-left:107.25pt;margin-top:12.1pt;width:36pt;height:109.2pt;z-index:251677696" strokeweight="1.5pt">
            <v:textbox style="layout-flow:vertical-ideographic;mso-next-textbox:#_x0000_s2067">
              <w:txbxContent>
                <w:p w:rsidR="00425497" w:rsidRDefault="00425497" w:rsidP="0009538D">
                  <w:pPr>
                    <w:jc w:val="center"/>
                  </w:pPr>
                  <w:r w:rsidRPr="009C2EE2">
                    <w:rPr>
                      <w:rFonts w:hint="eastAsia"/>
                    </w:rPr>
                    <w:t>风险管理</w:t>
                  </w:r>
                  <w:r>
                    <w:rPr>
                      <w:rFonts w:hint="eastAsia"/>
                    </w:rPr>
                    <w:t>部</w:t>
                  </w:r>
                </w:p>
              </w:txbxContent>
            </v:textbox>
          </v:shape>
        </w:pict>
      </w:r>
      <w:r>
        <w:rPr>
          <w:noProof/>
          <w:color w:val="000000" w:themeColor="text1"/>
        </w:rPr>
        <w:pict>
          <v:shape id="_x0000_s2070" type="#_x0000_t202" style="position:absolute;left:0;text-align:left;margin-left:161.25pt;margin-top:12.1pt;width:36pt;height:109.2pt;z-index:251680768" strokeweight="1.5pt">
            <v:textbox style="layout-flow:vertical-ideographic;mso-next-textbox:#_x0000_s2070">
              <w:txbxContent>
                <w:p w:rsidR="00425497" w:rsidRDefault="00425497" w:rsidP="0009538D">
                  <w:pPr>
                    <w:jc w:val="center"/>
                  </w:pPr>
                  <w:r w:rsidRPr="009C2EE2">
                    <w:rPr>
                      <w:rFonts w:hint="eastAsia"/>
                    </w:rPr>
                    <w:t>业务管理</w:t>
                  </w:r>
                  <w:r>
                    <w:rPr>
                      <w:rFonts w:hint="eastAsia"/>
                    </w:rPr>
                    <w:t>部</w:t>
                  </w:r>
                </w:p>
              </w:txbxContent>
            </v:textbox>
          </v:shape>
        </w:pict>
      </w:r>
      <w:r>
        <w:rPr>
          <w:noProof/>
          <w:color w:val="000000" w:themeColor="text1"/>
        </w:rPr>
        <w:pict>
          <v:shape id="_x0000_s2071" type="#_x0000_t202" style="position:absolute;left:0;text-align:left;margin-left:214.5pt;margin-top:12.1pt;width:36pt;height:109.2pt;z-index:251681792" strokeweight="1.5pt">
            <v:textbox style="layout-flow:vertical-ideographic;mso-next-textbox:#_x0000_s2071">
              <w:txbxContent>
                <w:p w:rsidR="00425497" w:rsidRDefault="00425497" w:rsidP="0009538D">
                  <w:pPr>
                    <w:jc w:val="center"/>
                  </w:pPr>
                  <w:r w:rsidRPr="009C2EE2">
                    <w:rPr>
                      <w:rFonts w:hint="eastAsia"/>
                    </w:rPr>
                    <w:t>运营管理</w:t>
                  </w:r>
                  <w:r>
                    <w:rPr>
                      <w:rFonts w:hint="eastAsia"/>
                    </w:rPr>
                    <w:t>部</w:t>
                  </w:r>
                </w:p>
              </w:txbxContent>
            </v:textbox>
          </v:shape>
        </w:pict>
      </w:r>
    </w:p>
    <w:p w:rsidR="0009538D" w:rsidRPr="00495683" w:rsidRDefault="004D5D3B" w:rsidP="0009538D">
      <w:pPr>
        <w:rPr>
          <w:color w:val="000000" w:themeColor="text1"/>
        </w:rPr>
      </w:pPr>
      <w:r>
        <w:rPr>
          <w:noProof/>
          <w:color w:val="000000" w:themeColor="text1"/>
        </w:rPr>
        <w:pict>
          <v:shape id="_x0000_s2073" type="#_x0000_t202" style="position:absolute;left:0;text-align:left;margin-left:494.25pt;margin-top:.35pt;width:36pt;height:109.2pt;z-index:251683840" strokeweight="1.5pt">
            <v:textbox style="layout-flow:vertical-ideographic;mso-next-textbox:#_x0000_s2073">
              <w:txbxContent>
                <w:p w:rsidR="00425497" w:rsidRDefault="00425497" w:rsidP="0009538D">
                  <w:pPr>
                    <w:jc w:val="center"/>
                  </w:pPr>
                  <w:r w:rsidRPr="009C2EE2">
                    <w:rPr>
                      <w:rFonts w:hint="eastAsia"/>
                    </w:rPr>
                    <w:t>许村</w:t>
                  </w:r>
                  <w:r>
                    <w:rPr>
                      <w:rFonts w:hint="eastAsia"/>
                    </w:rPr>
                    <w:t>支行</w:t>
                  </w:r>
                </w:p>
              </w:txbxContent>
            </v:textbox>
          </v:shape>
        </w:pict>
      </w:r>
      <w:r>
        <w:rPr>
          <w:noProof/>
          <w:color w:val="000000" w:themeColor="text1"/>
        </w:rPr>
        <w:pict>
          <v:shape id="_x0000_s2068" type="#_x0000_t202" style="position:absolute;left:0;text-align:left;margin-left:400.5pt;margin-top:.1pt;width:36pt;height:109.2pt;z-index:251678720" strokeweight="1.5pt">
            <v:textbox style="layout-flow:vertical-ideographic;mso-next-textbox:#_x0000_s2068">
              <w:txbxContent>
                <w:p w:rsidR="00425497" w:rsidRDefault="00425497" w:rsidP="0009538D">
                  <w:pPr>
                    <w:jc w:val="center"/>
                  </w:pPr>
                  <w:r>
                    <w:rPr>
                      <w:rFonts w:hint="eastAsia"/>
                    </w:rPr>
                    <w:t>总行营业部</w:t>
                  </w:r>
                </w:p>
              </w:txbxContent>
            </v:textbox>
          </v:shape>
        </w:pict>
      </w:r>
      <w:r>
        <w:rPr>
          <w:noProof/>
          <w:color w:val="000000" w:themeColor="text1"/>
        </w:rPr>
        <w:pict>
          <v:shape id="_x0000_s2074" type="#_x0000_t202" style="position:absolute;left:0;text-align:left;margin-left:449.25pt;margin-top:.1pt;width:36pt;height:109.2pt;z-index:251684864" strokeweight="1.5pt">
            <v:textbox style="layout-flow:vertical-ideographic;mso-next-textbox:#_x0000_s2074">
              <w:txbxContent>
                <w:p w:rsidR="00425497" w:rsidRDefault="00425497" w:rsidP="0009538D">
                  <w:pPr>
                    <w:jc w:val="center"/>
                  </w:pPr>
                  <w:r w:rsidRPr="009C2EE2">
                    <w:rPr>
                      <w:rFonts w:hint="eastAsia"/>
                    </w:rPr>
                    <w:t>盐官</w:t>
                  </w:r>
                  <w:r>
                    <w:rPr>
                      <w:rFonts w:hint="eastAsia"/>
                    </w:rPr>
                    <w:t>支行</w:t>
                  </w:r>
                </w:p>
              </w:txbxContent>
            </v:textbox>
          </v:shape>
        </w:pict>
      </w: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tabs>
          <w:tab w:val="left" w:pos="4620"/>
        </w:tabs>
        <w:rPr>
          <w:color w:val="000000" w:themeColor="text1"/>
        </w:rPr>
      </w:pPr>
      <w:r w:rsidRPr="00495683">
        <w:rPr>
          <w:color w:val="000000" w:themeColor="text1"/>
        </w:rPr>
        <w:tab/>
      </w:r>
    </w:p>
    <w:p w:rsidR="0009538D" w:rsidRPr="00495683" w:rsidRDefault="0009538D" w:rsidP="0009538D">
      <w:pPr>
        <w:jc w:val="center"/>
        <w:rPr>
          <w:rFonts w:ascii="仿宋_GB2312" w:eastAsia="仿宋_GB2312" w:hAnsi="宋体"/>
          <w:b/>
          <w:color w:val="000000" w:themeColor="text1"/>
          <w:sz w:val="32"/>
          <w:szCs w:val="32"/>
        </w:rPr>
      </w:pPr>
    </w:p>
    <w:p w:rsidR="0009538D" w:rsidRPr="00495683" w:rsidRDefault="0009538D" w:rsidP="0009538D">
      <w:pPr>
        <w:pStyle w:val="1"/>
        <w:spacing w:before="0" w:after="0" w:line="360" w:lineRule="auto"/>
        <w:rPr>
          <w:color w:val="000000" w:themeColor="text1"/>
          <w:sz w:val="28"/>
          <w:szCs w:val="28"/>
        </w:rPr>
      </w:pPr>
    </w:p>
    <w:p w:rsidR="0009538D" w:rsidRPr="00495683" w:rsidRDefault="0009538D" w:rsidP="0009538D">
      <w:pPr>
        <w:rPr>
          <w:color w:val="000000" w:themeColor="text1"/>
        </w:rPr>
      </w:pPr>
    </w:p>
    <w:p w:rsidR="0009538D" w:rsidRPr="00495683" w:rsidRDefault="0009538D" w:rsidP="0009538D">
      <w:pPr>
        <w:rPr>
          <w:color w:val="000000" w:themeColor="text1"/>
        </w:rPr>
      </w:pPr>
    </w:p>
    <w:p w:rsidR="0009538D" w:rsidRPr="00495683" w:rsidRDefault="0009538D" w:rsidP="0009538D">
      <w:pPr>
        <w:rPr>
          <w:rFonts w:ascii="仿宋_GB2312" w:eastAsia="仿宋_GB2312" w:hAnsi="宋体" w:cs="Tahoma"/>
          <w:b/>
          <w:color w:val="000000" w:themeColor="text1"/>
          <w:kern w:val="0"/>
          <w:sz w:val="28"/>
          <w:szCs w:val="28"/>
        </w:rPr>
        <w:sectPr w:rsidR="0009538D" w:rsidRPr="00495683" w:rsidSect="007B6889">
          <w:pgSz w:w="16838" w:h="11906" w:orient="landscape" w:code="9"/>
          <w:pgMar w:top="1134" w:right="1021" w:bottom="1304" w:left="1134" w:header="851" w:footer="992" w:gutter="0"/>
          <w:cols w:space="425"/>
          <w:docGrid w:type="lines" w:linePitch="287"/>
        </w:sectPr>
      </w:pPr>
    </w:p>
    <w:p w:rsidR="0009538D" w:rsidRPr="00495683" w:rsidRDefault="0009538D" w:rsidP="004C500D">
      <w:pPr>
        <w:jc w:val="center"/>
        <w:rPr>
          <w:rFonts w:ascii="仿宋_GB2312" w:eastAsia="仿宋_GB2312" w:hAnsi="宋体" w:cs="Tahoma"/>
          <w:b/>
          <w:color w:val="000000" w:themeColor="text1"/>
          <w:kern w:val="0"/>
          <w:sz w:val="28"/>
          <w:szCs w:val="28"/>
        </w:rPr>
      </w:pPr>
      <w:r w:rsidRPr="00495683">
        <w:rPr>
          <w:rFonts w:ascii="仿宋_GB2312" w:eastAsia="仿宋_GB2312" w:hAnsi="宋体" w:cs="Tahoma" w:hint="eastAsia"/>
          <w:b/>
          <w:color w:val="000000" w:themeColor="text1"/>
          <w:kern w:val="0"/>
          <w:sz w:val="28"/>
          <w:szCs w:val="28"/>
        </w:rPr>
        <w:lastRenderedPageBreak/>
        <w:t>第三章　会计数据摘要</w:t>
      </w:r>
    </w:p>
    <w:p w:rsidR="0009538D" w:rsidRPr="00495683" w:rsidRDefault="0009538D" w:rsidP="0009538D">
      <w:pPr>
        <w:ind w:firstLine="57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一、年度主要利润指标　　　　　　　　　　　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38"/>
        <w:gridCol w:w="1516"/>
        <w:gridCol w:w="1516"/>
        <w:gridCol w:w="1516"/>
        <w:gridCol w:w="1514"/>
      </w:tblGrid>
      <w:tr w:rsidR="0009538D" w:rsidRPr="00495683" w:rsidTr="007B6889">
        <w:trPr>
          <w:trHeight w:val="50"/>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项　　　目</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F14542" w:rsidP="007B6889">
            <w:pPr>
              <w:jc w:val="center"/>
              <w:rPr>
                <w:color w:val="000000" w:themeColor="text1"/>
                <w:sz w:val="20"/>
                <w:szCs w:val="20"/>
              </w:rPr>
            </w:pPr>
            <w:r w:rsidRPr="00495683">
              <w:rPr>
                <w:rFonts w:hint="eastAsia"/>
                <w:color w:val="000000" w:themeColor="text1"/>
                <w:sz w:val="20"/>
                <w:szCs w:val="20"/>
              </w:rPr>
              <w:t>2016</w:t>
            </w:r>
            <w:r w:rsidR="0009538D"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F14542" w:rsidP="007B6889">
            <w:pPr>
              <w:jc w:val="center"/>
              <w:rPr>
                <w:color w:val="000000" w:themeColor="text1"/>
                <w:sz w:val="20"/>
                <w:szCs w:val="20"/>
              </w:rPr>
            </w:pPr>
            <w:r w:rsidRPr="00495683">
              <w:rPr>
                <w:rFonts w:hint="eastAsia"/>
                <w:color w:val="000000" w:themeColor="text1"/>
                <w:sz w:val="20"/>
                <w:szCs w:val="20"/>
              </w:rPr>
              <w:t>2015</w:t>
            </w:r>
            <w:r w:rsidR="0009538D"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增减额</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增幅</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营业收入</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3621.54</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1681.62</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1939.92</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115.36</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营业支出</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4506.76</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w:t>
            </w:r>
            <w:r w:rsidR="00C20C17" w:rsidRPr="00495683">
              <w:rPr>
                <w:rFonts w:hint="eastAsia"/>
                <w:color w:val="000000" w:themeColor="text1"/>
                <w:sz w:val="20"/>
                <w:szCs w:val="20"/>
              </w:rPr>
              <w:t>3</w:t>
            </w:r>
            <w:r w:rsidRPr="00495683">
              <w:rPr>
                <w:rFonts w:hint="eastAsia"/>
                <w:color w:val="000000" w:themeColor="text1"/>
                <w:sz w:val="20"/>
                <w:szCs w:val="20"/>
              </w:rPr>
              <w:t>52.72</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1154.04</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34.42</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营业利润</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-885.22</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-1671.10</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785.88</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47.03</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营业外收支净额</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6.08</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-3.15</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9.23</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293.02</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利润总额</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-879.14</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-1674.25</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795.11</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47.49</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减：所得税费用</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-5.77</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-39.98</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34.21</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85.57</w:t>
            </w:r>
          </w:p>
        </w:tc>
      </w:tr>
      <w:tr w:rsidR="0009538D" w:rsidRPr="00495683" w:rsidTr="007B6889">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净利润</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-873.37</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-1634.26</w:t>
            </w:r>
          </w:p>
        </w:tc>
        <w:tc>
          <w:tcPr>
            <w:tcW w:w="833"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760.89</w:t>
            </w:r>
          </w:p>
        </w:tc>
        <w:tc>
          <w:tcPr>
            <w:tcW w:w="832" w:type="pct"/>
            <w:tcBorders>
              <w:top w:val="outset" w:sz="6" w:space="0" w:color="auto"/>
              <w:left w:val="outset" w:sz="6" w:space="0" w:color="auto"/>
              <w:bottom w:val="outset" w:sz="6" w:space="0" w:color="auto"/>
              <w:right w:val="outset" w:sz="6" w:space="0" w:color="auto"/>
            </w:tcBorders>
          </w:tcPr>
          <w:p w:rsidR="0009538D" w:rsidRPr="00495683" w:rsidRDefault="00641426" w:rsidP="007B6889">
            <w:pPr>
              <w:jc w:val="center"/>
              <w:rPr>
                <w:color w:val="000000" w:themeColor="text1"/>
                <w:sz w:val="20"/>
                <w:szCs w:val="20"/>
              </w:rPr>
            </w:pPr>
            <w:r w:rsidRPr="00495683">
              <w:rPr>
                <w:rFonts w:hint="eastAsia"/>
                <w:color w:val="000000" w:themeColor="text1"/>
                <w:sz w:val="20"/>
                <w:szCs w:val="20"/>
              </w:rPr>
              <w:t>46.56</w:t>
            </w:r>
          </w:p>
        </w:tc>
      </w:tr>
    </w:tbl>
    <w:p w:rsidR="0009538D" w:rsidRPr="00495683" w:rsidRDefault="0009538D" w:rsidP="0009538D">
      <w:pPr>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 xml:space="preserve">　　二、截止报告期末前</w:t>
      </w:r>
      <w:r w:rsidR="00BF1479" w:rsidRPr="00495683">
        <w:rPr>
          <w:rFonts w:ascii="仿宋_GB2312" w:eastAsia="仿宋_GB2312" w:hAnsi="ˎ̥" w:cs="Tahoma" w:hint="eastAsia"/>
          <w:color w:val="000000" w:themeColor="text1"/>
          <w:kern w:val="0"/>
          <w:sz w:val="28"/>
          <w:szCs w:val="28"/>
        </w:rPr>
        <w:t>2</w:t>
      </w:r>
      <w:r w:rsidR="0058003C" w:rsidRPr="00495683">
        <w:rPr>
          <w:rFonts w:ascii="仿宋_GB2312" w:eastAsia="仿宋_GB2312" w:hAnsi="ˎ̥" w:cs="Tahoma" w:hint="eastAsia"/>
          <w:color w:val="000000" w:themeColor="text1"/>
          <w:kern w:val="0"/>
          <w:sz w:val="28"/>
          <w:szCs w:val="28"/>
        </w:rPr>
        <w:t xml:space="preserve">年的主要会计财务数据　</w:t>
      </w:r>
      <w:r w:rsidR="006308C9" w:rsidRPr="00495683">
        <w:rPr>
          <w:rFonts w:ascii="仿宋_GB2312" w:eastAsia="仿宋_GB2312" w:hAnsi="ˎ̥" w:cs="Tahoma" w:hint="eastAsia"/>
          <w:color w:val="000000" w:themeColor="text1"/>
          <w:kern w:val="0"/>
          <w:sz w:val="28"/>
          <w:szCs w:val="28"/>
        </w:rPr>
        <w:t xml:space="preserve">  </w:t>
      </w:r>
      <w:r w:rsidRPr="00495683">
        <w:rPr>
          <w:rFonts w:ascii="仿宋_GB2312" w:eastAsia="仿宋_GB2312" w:hAnsi="ˎ̥" w:cs="Tahoma" w:hint="eastAsia"/>
          <w:color w:val="000000" w:themeColor="text1"/>
          <w:kern w:val="0"/>
          <w:sz w:val="28"/>
          <w:szCs w:val="28"/>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60"/>
        <w:gridCol w:w="2470"/>
        <w:gridCol w:w="2470"/>
      </w:tblGrid>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项　　　　目</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2016</w:t>
            </w:r>
            <w:r w:rsidRPr="00495683">
              <w:rPr>
                <w:rFonts w:hint="eastAsia"/>
                <w:color w:val="000000" w:themeColor="text1"/>
                <w:sz w:val="20"/>
                <w:szCs w:val="20"/>
              </w:rPr>
              <w:t>年审计数</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2015</w:t>
            </w:r>
            <w:r w:rsidRPr="00495683">
              <w:rPr>
                <w:rFonts w:hint="eastAsia"/>
                <w:color w:val="000000" w:themeColor="text1"/>
                <w:sz w:val="20"/>
                <w:szCs w:val="20"/>
              </w:rPr>
              <w:t>年审计数</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总资产</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77365.82</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59495.05</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存款余额</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37082.75</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26428.55</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贷款余额</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5767DB" w:rsidP="007B6889">
            <w:pPr>
              <w:jc w:val="center"/>
              <w:rPr>
                <w:color w:val="000000" w:themeColor="text1"/>
                <w:sz w:val="20"/>
                <w:szCs w:val="20"/>
              </w:rPr>
            </w:pPr>
            <w:r w:rsidRPr="00495683">
              <w:rPr>
                <w:rFonts w:hint="eastAsia"/>
                <w:color w:val="000000" w:themeColor="text1"/>
                <w:sz w:val="20"/>
                <w:szCs w:val="20"/>
              </w:rPr>
              <w:t>5</w:t>
            </w:r>
            <w:r w:rsidR="00AA5EB6" w:rsidRPr="00495683">
              <w:rPr>
                <w:rFonts w:hint="eastAsia"/>
                <w:color w:val="000000" w:themeColor="text1"/>
                <w:sz w:val="20"/>
                <w:szCs w:val="20"/>
              </w:rPr>
              <w:t>8001.42</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35592.14</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股本金</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21000</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21000</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股东权益</w:t>
            </w:r>
            <w:r w:rsidRPr="00495683">
              <w:rPr>
                <w:rFonts w:hint="eastAsia"/>
                <w:color w:val="000000" w:themeColor="text1"/>
                <w:sz w:val="20"/>
                <w:szCs w:val="20"/>
              </w:rPr>
              <w:t>(</w:t>
            </w:r>
            <w:r w:rsidRPr="00495683">
              <w:rPr>
                <w:rFonts w:hint="eastAsia"/>
                <w:color w:val="000000" w:themeColor="text1"/>
                <w:sz w:val="20"/>
                <w:szCs w:val="20"/>
              </w:rPr>
              <w:t>所有者权益）</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18493.19</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19365.74</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每股收益（元）</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-0.04</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-0.08</w:t>
            </w: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每股净资产（元）</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p>
        </w:tc>
      </w:tr>
      <w:tr w:rsidR="00AA5EB6" w:rsidRPr="00495683" w:rsidTr="00AA5EB6">
        <w:trPr>
          <w:trHeight w:val="321"/>
          <w:tblCellSpacing w:w="0" w:type="dxa"/>
        </w:trPr>
        <w:tc>
          <w:tcPr>
            <w:tcW w:w="2285"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净资产收益率（</w:t>
            </w:r>
            <w:r w:rsidRPr="00495683">
              <w:rPr>
                <w:rFonts w:hint="eastAsia"/>
                <w:color w:val="000000" w:themeColor="text1"/>
                <w:sz w:val="20"/>
                <w:szCs w:val="20"/>
              </w:rPr>
              <w:t>%</w:t>
            </w:r>
            <w:r w:rsidRPr="00495683">
              <w:rPr>
                <w:rFonts w:hint="eastAsia"/>
                <w:color w:val="000000" w:themeColor="text1"/>
                <w:sz w:val="20"/>
                <w:szCs w:val="20"/>
              </w:rPr>
              <w:t>）</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-4.61</w:t>
            </w:r>
          </w:p>
        </w:tc>
        <w:tc>
          <w:tcPr>
            <w:tcW w:w="1357" w:type="pct"/>
            <w:tcBorders>
              <w:top w:val="outset" w:sz="6" w:space="0" w:color="auto"/>
              <w:left w:val="outset" w:sz="6" w:space="0" w:color="auto"/>
              <w:bottom w:val="outset" w:sz="6" w:space="0" w:color="auto"/>
              <w:right w:val="outset" w:sz="6" w:space="0" w:color="auto"/>
            </w:tcBorders>
          </w:tcPr>
          <w:p w:rsidR="00AA5EB6" w:rsidRPr="00495683" w:rsidRDefault="00AA5EB6" w:rsidP="007B6889">
            <w:pPr>
              <w:jc w:val="center"/>
              <w:rPr>
                <w:color w:val="000000" w:themeColor="text1"/>
                <w:sz w:val="20"/>
                <w:szCs w:val="20"/>
              </w:rPr>
            </w:pPr>
            <w:r w:rsidRPr="00495683">
              <w:rPr>
                <w:rFonts w:hint="eastAsia"/>
                <w:color w:val="000000" w:themeColor="text1"/>
                <w:sz w:val="20"/>
                <w:szCs w:val="20"/>
              </w:rPr>
              <w:t>-8.10</w:t>
            </w:r>
          </w:p>
        </w:tc>
      </w:tr>
    </w:tbl>
    <w:p w:rsidR="0009538D" w:rsidRPr="00495683" w:rsidRDefault="0009538D" w:rsidP="0009538D">
      <w:pPr>
        <w:rPr>
          <w:rFonts w:ascii="仿宋_GB2312" w:eastAsia="仿宋_GB2312" w:hAnsi="宋体" w:cs="Tahoma"/>
          <w:color w:val="000000" w:themeColor="text1"/>
          <w:kern w:val="0"/>
          <w:sz w:val="24"/>
        </w:rPr>
      </w:pPr>
      <w:r w:rsidRPr="00495683">
        <w:rPr>
          <w:rFonts w:ascii="仿宋_GB2312" w:eastAsia="仿宋_GB2312" w:hAnsi="ˎ̥" w:cs="Tahoma" w:hint="eastAsia"/>
          <w:color w:val="000000" w:themeColor="text1"/>
          <w:kern w:val="0"/>
          <w:sz w:val="24"/>
        </w:rPr>
        <w:t>注：</w:t>
      </w:r>
      <w:r w:rsidRPr="00495683">
        <w:rPr>
          <w:rFonts w:ascii="仿宋_GB2312" w:eastAsia="仿宋_GB2312" w:hAnsi="宋体" w:cs="Tahoma" w:hint="eastAsia"/>
          <w:color w:val="000000" w:themeColor="text1"/>
          <w:kern w:val="0"/>
          <w:sz w:val="24"/>
        </w:rPr>
        <w:t xml:space="preserve">净资产收益率＝净利润/（年初股东权益/2＋年末股东权益/2）×100%。 </w:t>
      </w:r>
    </w:p>
    <w:p w:rsidR="0009538D" w:rsidRPr="00495683" w:rsidRDefault="0009538D" w:rsidP="0009538D">
      <w:pPr>
        <w:ind w:firstLine="570"/>
        <w:rPr>
          <w:rFonts w:ascii="仿宋_GB2312" w:eastAsia="仿宋_GB2312" w:hAnsi="宋体" w:cs="Tahoma"/>
          <w:color w:val="000000" w:themeColor="text1"/>
          <w:kern w:val="0"/>
          <w:sz w:val="28"/>
          <w:szCs w:val="28"/>
        </w:rPr>
      </w:pPr>
      <w:r w:rsidRPr="00495683">
        <w:rPr>
          <w:rFonts w:ascii="仿宋_GB2312" w:eastAsia="仿宋_GB2312" w:hAnsi="宋体" w:cs="Tahoma" w:hint="eastAsia"/>
          <w:color w:val="000000" w:themeColor="text1"/>
          <w:kern w:val="0"/>
          <w:sz w:val="28"/>
          <w:szCs w:val="28"/>
        </w:rPr>
        <w:t>三、报告期末主要合规性监管指标　　　　　　单位：人民币万元、%</w:t>
      </w:r>
    </w:p>
    <w:tbl>
      <w:tblPr>
        <w:tblW w:w="92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2743"/>
        <w:gridCol w:w="1196"/>
        <w:gridCol w:w="1196"/>
        <w:gridCol w:w="1196"/>
        <w:gridCol w:w="1196"/>
      </w:tblGrid>
      <w:tr w:rsidR="0009538D" w:rsidRPr="00495683" w:rsidTr="007B6889">
        <w:trPr>
          <w:trHeight w:val="443"/>
        </w:trPr>
        <w:tc>
          <w:tcPr>
            <w:tcW w:w="173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指标分类</w:t>
            </w:r>
          </w:p>
        </w:tc>
        <w:tc>
          <w:tcPr>
            <w:tcW w:w="2743"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指标名称</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标准值</w:t>
            </w:r>
          </w:p>
        </w:tc>
        <w:tc>
          <w:tcPr>
            <w:tcW w:w="1196" w:type="dxa"/>
            <w:shd w:val="clear" w:color="auto" w:fill="auto"/>
            <w:vAlign w:val="center"/>
          </w:tcPr>
          <w:p w:rsidR="0009538D" w:rsidRPr="00495683" w:rsidRDefault="00F14542" w:rsidP="007B6889">
            <w:pPr>
              <w:jc w:val="center"/>
              <w:rPr>
                <w:color w:val="000000" w:themeColor="text1"/>
              </w:rPr>
            </w:pPr>
            <w:r w:rsidRPr="00495683">
              <w:rPr>
                <w:rFonts w:hint="eastAsia"/>
                <w:color w:val="000000" w:themeColor="text1"/>
              </w:rPr>
              <w:t>2016</w:t>
            </w:r>
            <w:r w:rsidR="0009538D" w:rsidRPr="00495683">
              <w:rPr>
                <w:rFonts w:hint="eastAsia"/>
                <w:color w:val="000000" w:themeColor="text1"/>
              </w:rPr>
              <w:t>年</w:t>
            </w:r>
          </w:p>
        </w:tc>
        <w:tc>
          <w:tcPr>
            <w:tcW w:w="1196" w:type="dxa"/>
            <w:shd w:val="clear" w:color="auto" w:fill="auto"/>
            <w:vAlign w:val="center"/>
          </w:tcPr>
          <w:p w:rsidR="0009538D" w:rsidRPr="00495683" w:rsidRDefault="00F14542" w:rsidP="007B6889">
            <w:pPr>
              <w:jc w:val="center"/>
              <w:rPr>
                <w:color w:val="000000" w:themeColor="text1"/>
              </w:rPr>
            </w:pPr>
            <w:r w:rsidRPr="00495683">
              <w:rPr>
                <w:rFonts w:hint="eastAsia"/>
                <w:color w:val="000000" w:themeColor="text1"/>
              </w:rPr>
              <w:t>2015</w:t>
            </w:r>
            <w:r w:rsidR="0009538D" w:rsidRPr="00495683">
              <w:rPr>
                <w:rFonts w:hint="eastAsia"/>
                <w:color w:val="000000" w:themeColor="text1"/>
              </w:rPr>
              <w:t>年</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变动情况</w:t>
            </w:r>
          </w:p>
        </w:tc>
      </w:tr>
      <w:tr w:rsidR="0009538D" w:rsidRPr="00495683" w:rsidTr="007B6889">
        <w:trPr>
          <w:trHeight w:val="443"/>
        </w:trPr>
        <w:tc>
          <w:tcPr>
            <w:tcW w:w="1736" w:type="dxa"/>
            <w:vMerge w:val="restart"/>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资本充足状况</w:t>
            </w:r>
          </w:p>
          <w:p w:rsidR="0009538D" w:rsidRPr="00495683" w:rsidRDefault="0009538D" w:rsidP="007B6889">
            <w:pPr>
              <w:jc w:val="center"/>
              <w:rPr>
                <w:color w:val="000000" w:themeColor="text1"/>
              </w:rPr>
            </w:pPr>
          </w:p>
        </w:tc>
        <w:tc>
          <w:tcPr>
            <w:tcW w:w="2743"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资本充足率</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w:t>
            </w:r>
            <w:r w:rsidRPr="00495683">
              <w:rPr>
                <w:rFonts w:hint="eastAsia"/>
                <w:color w:val="000000" w:themeColor="text1"/>
              </w:rPr>
              <w:t>8</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32.76</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47.37</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-14.9</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核心资本充足率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4</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31.58</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46.19</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-14.61</w:t>
            </w:r>
          </w:p>
        </w:tc>
      </w:tr>
      <w:tr w:rsidR="0009538D" w:rsidRPr="00495683" w:rsidTr="007B6889">
        <w:trPr>
          <w:trHeight w:val="443"/>
        </w:trPr>
        <w:tc>
          <w:tcPr>
            <w:tcW w:w="1736" w:type="dxa"/>
            <w:vMerge w:val="restart"/>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资产安全状况</w:t>
            </w:r>
          </w:p>
          <w:p w:rsidR="0009538D" w:rsidRPr="00495683" w:rsidRDefault="0009538D" w:rsidP="007B6889">
            <w:pPr>
              <w:jc w:val="center"/>
              <w:rPr>
                <w:color w:val="000000" w:themeColor="text1"/>
              </w:rPr>
            </w:pPr>
          </w:p>
        </w:tc>
        <w:tc>
          <w:tcPr>
            <w:tcW w:w="2743"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不良贷款率</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w:t>
            </w:r>
            <w:r w:rsidRPr="00495683">
              <w:rPr>
                <w:rFonts w:hint="eastAsia"/>
                <w:color w:val="000000" w:themeColor="text1"/>
              </w:rPr>
              <w:t>5</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0.16</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0</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0.16</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不良资产率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3</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0.15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0.15</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单一集团客户授信集中度</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2.61</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3.52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-0.91</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单一客户贷款集中度</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2.61</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3.52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-0.91</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全部关联度</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50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贷款损失准备充足率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资产损失准备充足率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拨备覆盖率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1003.33</w:t>
            </w:r>
          </w:p>
        </w:tc>
        <w:tc>
          <w:tcPr>
            <w:tcW w:w="1196" w:type="dxa"/>
            <w:shd w:val="clear" w:color="auto" w:fill="auto"/>
            <w:vAlign w:val="center"/>
          </w:tcPr>
          <w:p w:rsidR="0009538D" w:rsidRPr="00495683" w:rsidRDefault="00D17C4F" w:rsidP="007B6889">
            <w:pPr>
              <w:widowControl/>
              <w:jc w:val="center"/>
              <w:rPr>
                <w:color w:val="000000" w:themeColor="text1"/>
                <w:kern w:val="0"/>
                <w:sz w:val="20"/>
                <w:szCs w:val="20"/>
              </w:rPr>
            </w:pPr>
            <w:r w:rsidRPr="00495683">
              <w:rPr>
                <w:rFonts w:hint="eastAsia"/>
                <w:color w:val="000000" w:themeColor="text1"/>
                <w:kern w:val="0"/>
                <w:sz w:val="20"/>
                <w:szCs w:val="20"/>
              </w:rPr>
              <w:t>∞</w:t>
            </w:r>
          </w:p>
        </w:tc>
        <w:tc>
          <w:tcPr>
            <w:tcW w:w="1196" w:type="dxa"/>
            <w:shd w:val="clear" w:color="auto" w:fill="auto"/>
            <w:vAlign w:val="center"/>
          </w:tcPr>
          <w:p w:rsidR="0009538D" w:rsidRPr="00495683" w:rsidRDefault="0009538D" w:rsidP="007B6889">
            <w:pPr>
              <w:widowControl/>
              <w:jc w:val="center"/>
              <w:rPr>
                <w:color w:val="000000" w:themeColor="text1"/>
                <w:kern w:val="0"/>
                <w:sz w:val="20"/>
                <w:szCs w:val="20"/>
              </w:rPr>
            </w:pP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授信集中度</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2.61</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3.52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-0.91</w:t>
            </w:r>
          </w:p>
        </w:tc>
      </w:tr>
      <w:tr w:rsidR="0009538D" w:rsidRPr="00495683" w:rsidTr="007B6889">
        <w:trPr>
          <w:trHeight w:val="443"/>
        </w:trPr>
        <w:tc>
          <w:tcPr>
            <w:tcW w:w="1736" w:type="dxa"/>
            <w:vMerge w:val="restart"/>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盈利状况</w:t>
            </w:r>
          </w:p>
          <w:p w:rsidR="0009538D" w:rsidRPr="00495683" w:rsidRDefault="0009538D" w:rsidP="007B6889">
            <w:pPr>
              <w:jc w:val="center"/>
              <w:rPr>
                <w:color w:val="000000" w:themeColor="text1"/>
              </w:rPr>
            </w:pPr>
          </w:p>
        </w:tc>
        <w:tc>
          <w:tcPr>
            <w:tcW w:w="2743"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lastRenderedPageBreak/>
              <w:t>资产利润率</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w:t>
            </w:r>
            <w:r w:rsidRPr="00495683">
              <w:rPr>
                <w:rFonts w:hint="eastAsia"/>
                <w:color w:val="000000" w:themeColor="text1"/>
              </w:rPr>
              <w:t>0.6</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-1.29</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-4.59</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3.3</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资本利润率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11</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-4.68</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-9.72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5.04</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成本收入比率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45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123.43</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202.65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-79.22</w:t>
            </w:r>
          </w:p>
        </w:tc>
      </w:tr>
      <w:tr w:rsidR="0009538D" w:rsidRPr="00495683" w:rsidTr="007B6889">
        <w:trPr>
          <w:trHeight w:val="443"/>
        </w:trPr>
        <w:tc>
          <w:tcPr>
            <w:tcW w:w="1736" w:type="dxa"/>
            <w:vMerge w:val="restart"/>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流动性状况</w:t>
            </w:r>
          </w:p>
          <w:p w:rsidR="0009538D" w:rsidRPr="00495683" w:rsidRDefault="0009538D" w:rsidP="007B6889">
            <w:pPr>
              <w:jc w:val="center"/>
              <w:rPr>
                <w:color w:val="000000" w:themeColor="text1"/>
              </w:rPr>
            </w:pPr>
          </w:p>
        </w:tc>
        <w:tc>
          <w:tcPr>
            <w:tcW w:w="2743"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流动性比例</w:t>
            </w:r>
          </w:p>
        </w:tc>
        <w:tc>
          <w:tcPr>
            <w:tcW w:w="1196" w:type="dxa"/>
            <w:shd w:val="clear" w:color="auto" w:fill="auto"/>
            <w:vAlign w:val="center"/>
          </w:tcPr>
          <w:p w:rsidR="0009538D" w:rsidRPr="00495683" w:rsidRDefault="0009538D" w:rsidP="007B6889">
            <w:pPr>
              <w:jc w:val="center"/>
              <w:rPr>
                <w:color w:val="000000" w:themeColor="text1"/>
              </w:rPr>
            </w:pPr>
            <w:r w:rsidRPr="00495683">
              <w:rPr>
                <w:rFonts w:hint="eastAsia"/>
                <w:color w:val="000000" w:themeColor="text1"/>
              </w:rPr>
              <w:t>≥</w:t>
            </w:r>
            <w:r w:rsidRPr="00495683">
              <w:rPr>
                <w:rFonts w:hint="eastAsia"/>
                <w:color w:val="000000" w:themeColor="text1"/>
              </w:rPr>
              <w:t>25</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150.53</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70.85</w:t>
            </w:r>
          </w:p>
        </w:tc>
        <w:tc>
          <w:tcPr>
            <w:tcW w:w="1196" w:type="dxa"/>
            <w:shd w:val="clear" w:color="auto" w:fill="auto"/>
            <w:vAlign w:val="center"/>
          </w:tcPr>
          <w:p w:rsidR="0009538D" w:rsidRPr="00495683" w:rsidRDefault="007037BF" w:rsidP="007B6889">
            <w:pPr>
              <w:jc w:val="center"/>
              <w:rPr>
                <w:color w:val="000000" w:themeColor="text1"/>
                <w:sz w:val="22"/>
                <w:szCs w:val="22"/>
              </w:rPr>
            </w:pPr>
            <w:r w:rsidRPr="00495683">
              <w:rPr>
                <w:rFonts w:hint="eastAsia"/>
                <w:color w:val="000000" w:themeColor="text1"/>
                <w:sz w:val="22"/>
                <w:szCs w:val="22"/>
              </w:rPr>
              <w:t>79.68</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流动性覆盖率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12.72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40.55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-27.83</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净稳定资金比例</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100</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145.18</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105.13</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40.05</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超额备付率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3</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2.82</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3.05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-0.23</w:t>
            </w:r>
          </w:p>
        </w:tc>
      </w:tr>
      <w:tr w:rsidR="0009538D" w:rsidRPr="00495683" w:rsidTr="007B6889">
        <w:trPr>
          <w:trHeight w:val="443"/>
        </w:trPr>
        <w:tc>
          <w:tcPr>
            <w:tcW w:w="1736" w:type="dxa"/>
            <w:vMerge/>
            <w:vAlign w:val="center"/>
          </w:tcPr>
          <w:p w:rsidR="0009538D" w:rsidRPr="00495683" w:rsidRDefault="0009538D" w:rsidP="007B6889">
            <w:pPr>
              <w:widowControl/>
              <w:jc w:val="center"/>
              <w:rPr>
                <w:color w:val="000000" w:themeColor="text1"/>
                <w:kern w:val="0"/>
                <w:sz w:val="20"/>
                <w:szCs w:val="20"/>
              </w:rPr>
            </w:pPr>
          </w:p>
        </w:tc>
        <w:tc>
          <w:tcPr>
            <w:tcW w:w="2743" w:type="dxa"/>
            <w:shd w:val="clear" w:color="auto" w:fill="auto"/>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rPr>
              <w:t>存贷比率</w:t>
            </w:r>
          </w:p>
        </w:tc>
        <w:tc>
          <w:tcPr>
            <w:tcW w:w="1196" w:type="dxa"/>
            <w:shd w:val="clear" w:color="auto" w:fill="auto"/>
            <w:vAlign w:val="center"/>
          </w:tcPr>
          <w:p w:rsidR="0009538D" w:rsidRPr="00495683" w:rsidRDefault="0009538D" w:rsidP="007B6889">
            <w:pPr>
              <w:widowControl/>
              <w:jc w:val="center"/>
              <w:rPr>
                <w:rFonts w:ascii="宋体" w:hAnsi="宋体" w:cs="宋体"/>
                <w:color w:val="000000" w:themeColor="text1"/>
                <w:kern w:val="0"/>
                <w:sz w:val="20"/>
                <w:szCs w:val="20"/>
              </w:rPr>
            </w:pPr>
            <w:r w:rsidRPr="00495683">
              <w:rPr>
                <w:rFonts w:hint="eastAsia"/>
                <w:color w:val="000000" w:themeColor="text1"/>
              </w:rPr>
              <w:t>≤</w:t>
            </w:r>
            <w:r w:rsidRPr="00495683">
              <w:rPr>
                <w:rFonts w:hint="eastAsia"/>
                <w:color w:val="000000" w:themeColor="text1"/>
              </w:rPr>
              <w:t>75</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156.41</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134.67</w:t>
            </w:r>
          </w:p>
        </w:tc>
        <w:tc>
          <w:tcPr>
            <w:tcW w:w="1196" w:type="dxa"/>
            <w:shd w:val="clear" w:color="auto" w:fill="auto"/>
            <w:vAlign w:val="center"/>
          </w:tcPr>
          <w:p w:rsidR="0009538D" w:rsidRPr="00495683" w:rsidRDefault="007037BF" w:rsidP="007B6889">
            <w:pPr>
              <w:widowControl/>
              <w:jc w:val="center"/>
              <w:rPr>
                <w:color w:val="000000" w:themeColor="text1"/>
                <w:kern w:val="0"/>
                <w:sz w:val="20"/>
                <w:szCs w:val="20"/>
              </w:rPr>
            </w:pPr>
            <w:r w:rsidRPr="00495683">
              <w:rPr>
                <w:rFonts w:hint="eastAsia"/>
                <w:color w:val="000000" w:themeColor="text1"/>
                <w:kern w:val="0"/>
                <w:sz w:val="20"/>
                <w:szCs w:val="20"/>
              </w:rPr>
              <w:t>21.74</w:t>
            </w:r>
          </w:p>
        </w:tc>
      </w:tr>
    </w:tbl>
    <w:p w:rsidR="0009538D" w:rsidRPr="00495683" w:rsidRDefault="0009538D" w:rsidP="0009538D">
      <w:pPr>
        <w:rPr>
          <w:rFonts w:ascii="仿宋_GB2312" w:eastAsia="仿宋_GB2312" w:hAnsi="宋体" w:cs="Tahoma"/>
          <w:color w:val="000000" w:themeColor="text1"/>
          <w:kern w:val="0"/>
          <w:sz w:val="24"/>
        </w:rPr>
      </w:pPr>
      <w:r w:rsidRPr="00495683">
        <w:rPr>
          <w:rFonts w:ascii="仿宋_GB2312" w:eastAsia="仿宋_GB2312" w:hAnsi="宋体" w:cs="Tahoma" w:hint="eastAsia"/>
          <w:color w:val="000000" w:themeColor="text1"/>
          <w:kern w:val="0"/>
          <w:sz w:val="24"/>
        </w:rPr>
        <w:t>注： 资产利润率＝净利润/（年初资产总额/2＋年末资产总额/2）×100%</w:t>
      </w:r>
    </w:p>
    <w:p w:rsidR="0009538D" w:rsidRPr="00495683" w:rsidRDefault="0009538D" w:rsidP="0009538D">
      <w:pPr>
        <w:ind w:firstLineChars="250" w:firstLine="600"/>
        <w:rPr>
          <w:rFonts w:ascii="仿宋_GB2312" w:eastAsia="仿宋_GB2312" w:hAnsi="宋体" w:cs="Tahoma"/>
          <w:color w:val="000000" w:themeColor="text1"/>
          <w:kern w:val="0"/>
          <w:sz w:val="24"/>
        </w:rPr>
      </w:pPr>
      <w:r w:rsidRPr="00495683">
        <w:rPr>
          <w:rFonts w:ascii="仿宋_GB2312" w:eastAsia="仿宋_GB2312" w:hAnsi="宋体" w:cs="Tahoma" w:hint="eastAsia"/>
          <w:color w:val="000000" w:themeColor="text1"/>
          <w:kern w:val="0"/>
          <w:sz w:val="24"/>
        </w:rPr>
        <w:t>资本利润率＝净利润/（年初所有者权益/2＋年末所有者权益/2）×100%</w:t>
      </w:r>
    </w:p>
    <w:p w:rsidR="0009538D" w:rsidRPr="00495683" w:rsidRDefault="0009538D" w:rsidP="0009538D">
      <w:pPr>
        <w:ind w:firstLine="570"/>
        <w:rPr>
          <w:rFonts w:ascii="仿宋_GB2312" w:eastAsia="仿宋_GB2312" w:hAnsi="宋体" w:cs="Tahoma"/>
          <w:color w:val="000000" w:themeColor="text1"/>
          <w:kern w:val="0"/>
          <w:sz w:val="28"/>
          <w:szCs w:val="28"/>
        </w:rPr>
      </w:pPr>
      <w:r w:rsidRPr="00495683">
        <w:rPr>
          <w:rFonts w:ascii="仿宋_GB2312" w:eastAsia="仿宋_GB2312" w:hAnsi="宋体" w:cs="Tahoma" w:hint="eastAsia"/>
          <w:color w:val="000000" w:themeColor="text1"/>
          <w:kern w:val="0"/>
          <w:sz w:val="28"/>
          <w:szCs w:val="28"/>
        </w:rPr>
        <w:t xml:space="preserve">四、股东权益变动情况　　　　　　　　　</w:t>
      </w:r>
      <w:r w:rsidR="006308C9" w:rsidRPr="00495683">
        <w:rPr>
          <w:rFonts w:ascii="仿宋_GB2312" w:eastAsia="仿宋_GB2312" w:hAnsi="宋体" w:cs="Tahoma" w:hint="eastAsia"/>
          <w:color w:val="000000" w:themeColor="text1"/>
          <w:kern w:val="0"/>
          <w:sz w:val="28"/>
          <w:szCs w:val="28"/>
        </w:rPr>
        <w:t xml:space="preserve">     </w:t>
      </w:r>
      <w:r w:rsidRPr="00495683">
        <w:rPr>
          <w:rFonts w:ascii="仿宋_GB2312" w:eastAsia="仿宋_GB2312" w:hAnsi="宋体" w:cs="Tahoma" w:hint="eastAsia"/>
          <w:color w:val="000000" w:themeColor="text1"/>
          <w:kern w:val="0"/>
          <w:sz w:val="28"/>
          <w:szCs w:val="28"/>
        </w:rPr>
        <w:t>单位：人民币万元</w:t>
      </w:r>
    </w:p>
    <w:tbl>
      <w:tblPr>
        <w:tblW w:w="4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45"/>
        <w:gridCol w:w="1225"/>
        <w:gridCol w:w="1223"/>
        <w:gridCol w:w="1222"/>
        <w:gridCol w:w="1087"/>
        <w:gridCol w:w="1220"/>
        <w:gridCol w:w="1360"/>
      </w:tblGrid>
      <w:tr w:rsidR="0009538D" w:rsidRPr="00495683" w:rsidTr="007B6889">
        <w:trPr>
          <w:trHeight w:val="50"/>
          <w:tblCellSpacing w:w="0" w:type="dxa"/>
        </w:trPr>
        <w:tc>
          <w:tcPr>
            <w:tcW w:w="916"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项　　　目</w:t>
            </w:r>
          </w:p>
        </w:tc>
        <w:tc>
          <w:tcPr>
            <w:tcW w:w="682"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股东权益合计</w:t>
            </w:r>
          </w:p>
        </w:tc>
      </w:tr>
      <w:tr w:rsidR="0009538D" w:rsidRPr="00495683" w:rsidTr="007B6889">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期初数</w:t>
            </w:r>
          </w:p>
        </w:tc>
        <w:tc>
          <w:tcPr>
            <w:tcW w:w="682"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79"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-1634.26</w:t>
            </w:r>
          </w:p>
        </w:tc>
        <w:tc>
          <w:tcPr>
            <w:tcW w:w="757"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19365.74</w:t>
            </w:r>
          </w:p>
        </w:tc>
      </w:tr>
      <w:tr w:rsidR="0009538D" w:rsidRPr="00495683" w:rsidTr="007B6889">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本期增加</w:t>
            </w:r>
          </w:p>
        </w:tc>
        <w:tc>
          <w:tcPr>
            <w:tcW w:w="682"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6.77</w:t>
            </w:r>
          </w:p>
        </w:tc>
        <w:tc>
          <w:tcPr>
            <w:tcW w:w="679"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r>
      <w:tr w:rsidR="0009538D" w:rsidRPr="00495683" w:rsidTr="007B6889">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本期减少</w:t>
            </w:r>
          </w:p>
        </w:tc>
        <w:tc>
          <w:tcPr>
            <w:tcW w:w="682"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79"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879.32</w:t>
            </w:r>
          </w:p>
        </w:tc>
        <w:tc>
          <w:tcPr>
            <w:tcW w:w="757"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872.55</w:t>
            </w:r>
          </w:p>
        </w:tc>
      </w:tr>
      <w:tr w:rsidR="0009538D" w:rsidRPr="00495683" w:rsidTr="007B6889">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center"/>
              <w:rPr>
                <w:color w:val="000000" w:themeColor="text1"/>
                <w:sz w:val="20"/>
                <w:szCs w:val="20"/>
              </w:rPr>
            </w:pPr>
            <w:r w:rsidRPr="00495683">
              <w:rPr>
                <w:rFonts w:hint="eastAsia"/>
                <w:color w:val="000000" w:themeColor="text1"/>
                <w:sz w:val="20"/>
                <w:szCs w:val="20"/>
              </w:rPr>
              <w:t>期末数</w:t>
            </w:r>
          </w:p>
        </w:tc>
        <w:tc>
          <w:tcPr>
            <w:tcW w:w="682"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6.77</w:t>
            </w:r>
          </w:p>
        </w:tc>
        <w:tc>
          <w:tcPr>
            <w:tcW w:w="679"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-2513.58</w:t>
            </w:r>
          </w:p>
        </w:tc>
        <w:tc>
          <w:tcPr>
            <w:tcW w:w="757" w:type="pct"/>
            <w:tcBorders>
              <w:top w:val="outset" w:sz="6" w:space="0" w:color="auto"/>
              <w:left w:val="outset" w:sz="6" w:space="0" w:color="auto"/>
              <w:bottom w:val="outset" w:sz="6" w:space="0" w:color="auto"/>
              <w:right w:val="outset" w:sz="6" w:space="0" w:color="auto"/>
            </w:tcBorders>
          </w:tcPr>
          <w:p w:rsidR="0009538D" w:rsidRPr="00495683" w:rsidRDefault="00AA5EB6" w:rsidP="007B6889">
            <w:pPr>
              <w:jc w:val="center"/>
              <w:rPr>
                <w:color w:val="000000" w:themeColor="text1"/>
                <w:sz w:val="20"/>
                <w:szCs w:val="20"/>
              </w:rPr>
            </w:pPr>
            <w:r w:rsidRPr="00495683">
              <w:rPr>
                <w:rFonts w:hint="eastAsia"/>
                <w:color w:val="000000" w:themeColor="text1"/>
                <w:sz w:val="20"/>
                <w:szCs w:val="20"/>
              </w:rPr>
              <w:t>18493.19</w:t>
            </w:r>
          </w:p>
        </w:tc>
      </w:tr>
    </w:tbl>
    <w:p w:rsidR="0009538D" w:rsidRPr="00495683" w:rsidRDefault="0009538D" w:rsidP="006308C9">
      <w:pPr>
        <w:spacing w:line="560" w:lineRule="exact"/>
        <w:ind w:firstLineChars="200" w:firstLine="560"/>
        <w:rPr>
          <w:rFonts w:ascii="仿宋_GB2312" w:eastAsia="仿宋_GB2312" w:hAnsi="宋体" w:cs="Tahoma"/>
          <w:color w:val="000000" w:themeColor="text1"/>
          <w:kern w:val="0"/>
          <w:sz w:val="28"/>
          <w:szCs w:val="28"/>
        </w:rPr>
      </w:pPr>
      <w:r w:rsidRPr="00495683">
        <w:rPr>
          <w:rFonts w:ascii="仿宋_GB2312" w:eastAsia="仿宋_GB2312" w:hAnsi="宋体" w:cs="Tahoma" w:hint="eastAsia"/>
          <w:color w:val="000000" w:themeColor="text1"/>
          <w:kern w:val="0"/>
          <w:sz w:val="28"/>
          <w:szCs w:val="28"/>
        </w:rPr>
        <w:t>五、关联交易情况</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color w:val="000000" w:themeColor="text1"/>
          <w:kern w:val="0"/>
          <w:sz w:val="28"/>
          <w:szCs w:val="28"/>
        </w:rPr>
        <w:t>至报告期末，本行资本净额</w:t>
      </w:r>
      <w:r w:rsidR="00544567" w:rsidRPr="00495683">
        <w:rPr>
          <w:rFonts w:ascii="仿宋_GB2312" w:eastAsia="仿宋_GB2312" w:hAnsi="ˎ̥" w:cs="Tahoma" w:hint="eastAsia"/>
          <w:color w:val="000000" w:themeColor="text1"/>
          <w:kern w:val="0"/>
          <w:sz w:val="28"/>
          <w:szCs w:val="28"/>
        </w:rPr>
        <w:t>19127.93</w:t>
      </w:r>
      <w:r w:rsidRPr="00495683">
        <w:rPr>
          <w:rFonts w:ascii="仿宋_GB2312" w:eastAsia="仿宋_GB2312" w:hAnsi="ˎ̥" w:cs="Tahoma"/>
          <w:color w:val="000000" w:themeColor="text1"/>
          <w:kern w:val="0"/>
          <w:sz w:val="28"/>
          <w:szCs w:val="28"/>
        </w:rPr>
        <w:t>万元，与股东及其关联方交易余额</w:t>
      </w:r>
      <w:r w:rsidR="004A03F5" w:rsidRPr="00495683">
        <w:rPr>
          <w:rFonts w:ascii="仿宋_GB2312" w:eastAsia="仿宋_GB2312" w:hAnsi="ˎ̥" w:cs="Tahoma" w:hint="eastAsia"/>
          <w:color w:val="000000" w:themeColor="text1"/>
          <w:kern w:val="0"/>
          <w:sz w:val="28"/>
          <w:szCs w:val="28"/>
        </w:rPr>
        <w:t>为0</w:t>
      </w:r>
      <w:r w:rsidRPr="00495683">
        <w:rPr>
          <w:rFonts w:ascii="仿宋_GB2312" w:eastAsia="仿宋_GB2312" w:hAnsi="ˎ̥" w:cs="Tahoma"/>
          <w:color w:val="000000" w:themeColor="text1"/>
          <w:kern w:val="0"/>
          <w:sz w:val="28"/>
          <w:szCs w:val="28"/>
        </w:rPr>
        <w:t>。</w:t>
      </w:r>
      <w:r w:rsidRPr="00495683">
        <w:rPr>
          <w:rFonts w:ascii="仿宋_GB2312" w:eastAsia="仿宋_GB2312" w:hAnsi="ˎ̥" w:cs="Tahoma" w:hint="eastAsia"/>
          <w:color w:val="000000" w:themeColor="text1"/>
          <w:kern w:val="0"/>
          <w:sz w:val="28"/>
          <w:szCs w:val="28"/>
        </w:rPr>
        <w:t>至报告期末，</w:t>
      </w:r>
      <w:r w:rsidR="00F14542" w:rsidRPr="00495683">
        <w:rPr>
          <w:rFonts w:ascii="仿宋_GB2312" w:eastAsia="仿宋_GB2312" w:hAnsi="ˎ̥" w:cs="Tahoma" w:hint="eastAsia"/>
          <w:color w:val="000000" w:themeColor="text1"/>
          <w:kern w:val="0"/>
          <w:sz w:val="28"/>
          <w:szCs w:val="28"/>
        </w:rPr>
        <w:t>本</w:t>
      </w:r>
      <w:r w:rsidRPr="00495683">
        <w:rPr>
          <w:rFonts w:ascii="仿宋_GB2312" w:eastAsia="仿宋_GB2312" w:hAnsi="ˎ̥" w:cs="Tahoma" w:hint="eastAsia"/>
          <w:color w:val="000000" w:themeColor="text1"/>
          <w:kern w:val="0"/>
          <w:sz w:val="28"/>
          <w:szCs w:val="28"/>
        </w:rPr>
        <w:t>行无重大关联方交易。</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注：资本净额包括核心一级资本、二级资本、其他一级资本扣减资本</w:t>
      </w:r>
    </w:p>
    <w:p w:rsidR="0009538D" w:rsidRPr="00495683" w:rsidRDefault="0009538D" w:rsidP="001F0AA1">
      <w:pPr>
        <w:spacing w:line="560" w:lineRule="exact"/>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扣除项目。</w:t>
      </w:r>
    </w:p>
    <w:p w:rsidR="00BB7916" w:rsidRPr="00495683" w:rsidRDefault="00BB7916" w:rsidP="006308C9">
      <w:pPr>
        <w:spacing w:line="560" w:lineRule="exact"/>
        <w:ind w:firstLineChars="200" w:firstLine="560"/>
        <w:rPr>
          <w:rFonts w:ascii="仿宋_GB2312" w:eastAsia="仿宋_GB2312" w:hAnsi="ˎ̥" w:cs="Tahoma" w:hint="eastAsia"/>
          <w:color w:val="000000" w:themeColor="text1"/>
          <w:kern w:val="0"/>
          <w:sz w:val="28"/>
          <w:szCs w:val="28"/>
        </w:rPr>
      </w:pPr>
    </w:p>
    <w:p w:rsidR="0009538D" w:rsidRPr="00495683" w:rsidRDefault="0009538D" w:rsidP="00BB7916">
      <w:pPr>
        <w:spacing w:line="560" w:lineRule="exact"/>
        <w:jc w:val="center"/>
        <w:rPr>
          <w:rFonts w:ascii="仿宋_GB2312" w:eastAsia="仿宋_GB2312" w:hAnsi="宋体" w:cs="Tahoma"/>
          <w:b/>
          <w:color w:val="000000" w:themeColor="text1"/>
          <w:kern w:val="0"/>
          <w:sz w:val="28"/>
          <w:szCs w:val="28"/>
        </w:rPr>
      </w:pPr>
      <w:r w:rsidRPr="00495683">
        <w:rPr>
          <w:rFonts w:ascii="仿宋_GB2312" w:eastAsia="仿宋_GB2312" w:hAnsi="宋体" w:cs="Tahoma" w:hint="eastAsia"/>
          <w:b/>
          <w:color w:val="000000" w:themeColor="text1"/>
          <w:kern w:val="0"/>
          <w:sz w:val="28"/>
          <w:szCs w:val="28"/>
        </w:rPr>
        <w:t>第四章　风险管理</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一、信用风险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信用风险是指债务人或交易对手未能履行合同所规定的义务或信用质量发生变化，影响金融产品价值，从而给债权人或金融产品持有人造成经济损失的风险。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鉴于本行信用风险主要来源于信贷业务和资金业务，本行通过贷前尽职调查、贷款审批、贷后监控和清收管理程序来控制和管理此类风险：一是注重第一还款来源，严防随意授信、过度授信。二是严防“两</w:t>
      </w:r>
      <w:r w:rsidRPr="00495683">
        <w:rPr>
          <w:rFonts w:ascii="仿宋_GB2312" w:eastAsia="仿宋_GB2312" w:hAnsi="ˎ̥" w:cs="Tahoma" w:hint="eastAsia"/>
          <w:color w:val="000000" w:themeColor="text1"/>
          <w:kern w:val="0"/>
          <w:sz w:val="28"/>
          <w:szCs w:val="28"/>
        </w:rPr>
        <w:lastRenderedPageBreak/>
        <w:t>链”风险。提高信贷管理人员尽职调查、审批能力，加强担保环节的风险管理，严防风险沿担保链条扩散。三是保持担保贷款适度规模。根据</w:t>
      </w:r>
      <w:r w:rsidR="00BD143C" w:rsidRPr="00495683">
        <w:rPr>
          <w:rFonts w:ascii="仿宋_GB2312" w:eastAsia="仿宋_GB2312" w:hAnsi="ˎ̥" w:cs="Tahoma" w:hint="eastAsia"/>
          <w:color w:val="000000" w:themeColor="text1"/>
          <w:kern w:val="0"/>
          <w:sz w:val="28"/>
          <w:szCs w:val="28"/>
        </w:rPr>
        <w:t>本</w:t>
      </w:r>
      <w:r w:rsidRPr="00495683">
        <w:rPr>
          <w:rFonts w:ascii="仿宋_GB2312" w:eastAsia="仿宋_GB2312" w:hAnsi="ˎ̥" w:cs="Tahoma" w:hint="eastAsia"/>
          <w:color w:val="000000" w:themeColor="text1"/>
          <w:kern w:val="0"/>
          <w:sz w:val="28"/>
          <w:szCs w:val="28"/>
        </w:rPr>
        <w:t>行实际，科学设定担保贷款规模占比，对互保、联保等特定形式的担保贷款从紧把握。四是继续加大不良贷款清收处置力度和贷后检查（风险排查）力度。五是坚持立足做小做散理念，严控500万元以上大额贷款规模。</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二、市场风险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市场风险是指市场价格（利率、汇率、股票价格和商品价格）的不利变动而使银行的表内外业务发生损失的风险。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三、流动性风险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流动性风险是指银行因无力为负债的减少和资产的增加提供融资而造成损失或破产的可能性。</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为控制流动性风险，在资产负债结构、流动性监测等方面，增强了管理力度：一是加强资产负债管理，合理调控信贷规模、票据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四、操作风险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操作风险是指由不完善或有问题的内部程序、人员及系统或外部事件</w:t>
      </w:r>
      <w:r w:rsidRPr="00495683">
        <w:rPr>
          <w:rFonts w:ascii="仿宋_GB2312" w:eastAsia="仿宋_GB2312" w:hAnsi="ˎ̥" w:cs="Tahoma" w:hint="eastAsia"/>
          <w:color w:val="000000" w:themeColor="text1"/>
          <w:kern w:val="0"/>
          <w:sz w:val="28"/>
          <w:szCs w:val="28"/>
        </w:rPr>
        <w:lastRenderedPageBreak/>
        <w:t>造成的风险。</w:t>
      </w:r>
    </w:p>
    <w:p w:rsidR="0009538D" w:rsidRPr="00495683" w:rsidRDefault="0009538D" w:rsidP="006308C9">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规审查、举报投</w:t>
      </w:r>
      <w:r w:rsidR="007F0B6A">
        <w:rPr>
          <w:rFonts w:ascii="仿宋_GB2312" w:eastAsia="仿宋_GB2312" w:hAnsi="ˎ̥" w:cs="Tahoma" w:hint="eastAsia"/>
          <w:color w:val="000000" w:themeColor="text1"/>
          <w:kern w:val="0"/>
          <w:sz w:val="28"/>
          <w:szCs w:val="28"/>
        </w:rPr>
        <w:t>诉</w:t>
      </w:r>
      <w:r w:rsidRPr="00495683">
        <w:rPr>
          <w:rFonts w:ascii="仿宋_GB2312" w:eastAsia="仿宋_GB2312" w:hAnsi="ˎ̥" w:cs="Tahoma" w:hint="eastAsia"/>
          <w:color w:val="000000" w:themeColor="text1"/>
          <w:kern w:val="0"/>
          <w:sz w:val="28"/>
          <w:szCs w:val="28"/>
        </w:rPr>
        <w:t>等一系列方式加强内部监督。</w:t>
      </w:r>
    </w:p>
    <w:p w:rsidR="00BB7916" w:rsidRPr="00495683" w:rsidRDefault="00BB7916" w:rsidP="003060A9">
      <w:pPr>
        <w:rPr>
          <w:rFonts w:ascii="仿宋_GB2312" w:eastAsia="仿宋_GB2312" w:hAnsi="ˎ̥" w:cs="Tahoma" w:hint="eastAsia"/>
          <w:color w:val="000000" w:themeColor="text1"/>
          <w:kern w:val="0"/>
          <w:sz w:val="28"/>
          <w:szCs w:val="28"/>
        </w:rPr>
      </w:pPr>
    </w:p>
    <w:p w:rsidR="0009538D" w:rsidRPr="00495683" w:rsidRDefault="0009538D" w:rsidP="0009538D">
      <w:pPr>
        <w:ind w:firstLine="570"/>
        <w:jc w:val="center"/>
        <w:rPr>
          <w:rFonts w:ascii="仿宋_GB2312" w:eastAsia="仿宋_GB2312" w:hAnsi="宋体" w:cs="Tahoma"/>
          <w:b/>
          <w:color w:val="000000" w:themeColor="text1"/>
          <w:kern w:val="0"/>
          <w:sz w:val="28"/>
          <w:szCs w:val="28"/>
        </w:rPr>
      </w:pPr>
      <w:r w:rsidRPr="00495683">
        <w:rPr>
          <w:rFonts w:ascii="仿宋_GB2312" w:eastAsia="仿宋_GB2312" w:hAnsi="宋体" w:cs="Tahoma" w:hint="eastAsia"/>
          <w:b/>
          <w:color w:val="000000" w:themeColor="text1"/>
          <w:kern w:val="0"/>
          <w:sz w:val="28"/>
          <w:szCs w:val="28"/>
        </w:rPr>
        <w:t>第五章　股本及股东情况</w:t>
      </w:r>
    </w:p>
    <w:p w:rsidR="0009538D" w:rsidRPr="00495683" w:rsidRDefault="0009538D" w:rsidP="0009538D">
      <w:pPr>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 xml:space="preserve">一、股本结构　　　　　</w:t>
      </w:r>
      <w:r w:rsidR="00BB7916" w:rsidRPr="00495683">
        <w:rPr>
          <w:rFonts w:ascii="仿宋_GB2312" w:eastAsia="仿宋_GB2312" w:hAnsi="ˎ̥" w:cs="Tahoma" w:hint="eastAsia"/>
          <w:color w:val="000000" w:themeColor="text1"/>
          <w:kern w:val="0"/>
          <w:sz w:val="28"/>
          <w:szCs w:val="28"/>
        </w:rPr>
        <w:t xml:space="preserve">　　　　　　　　　 </w:t>
      </w:r>
      <w:r w:rsidRPr="00495683">
        <w:rPr>
          <w:rFonts w:ascii="仿宋_GB2312" w:eastAsia="仿宋_GB2312" w:hAnsi="ˎ̥" w:cs="Tahoma" w:hint="eastAsia"/>
          <w:color w:val="000000" w:themeColor="text1"/>
          <w:kern w:val="0"/>
          <w:sz w:val="28"/>
          <w:szCs w:val="28"/>
        </w:rPr>
        <w:t>单位：人民币万元、%</w:t>
      </w:r>
    </w:p>
    <w:tbl>
      <w:tblPr>
        <w:tblW w:w="4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97"/>
        <w:gridCol w:w="1499"/>
        <w:gridCol w:w="1496"/>
        <w:gridCol w:w="1498"/>
        <w:gridCol w:w="1496"/>
        <w:gridCol w:w="1496"/>
      </w:tblGrid>
      <w:tr w:rsidR="0009538D" w:rsidRPr="00495683" w:rsidTr="007B6889">
        <w:trPr>
          <w:trHeight w:val="65"/>
          <w:tblCellSpacing w:w="0" w:type="dxa"/>
        </w:trPr>
        <w:tc>
          <w:tcPr>
            <w:tcW w:w="1667" w:type="pct"/>
            <w:gridSpan w:val="2"/>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color w:val="000000" w:themeColor="text1"/>
                <w:kern w:val="0"/>
                <w:sz w:val="20"/>
                <w:szCs w:val="20"/>
              </w:rPr>
            </w:pPr>
            <w:r w:rsidRPr="00495683">
              <w:rPr>
                <w:rFonts w:hAnsi="ˎ̥" w:hint="eastAsia"/>
                <w:color w:val="000000" w:themeColor="text1"/>
                <w:kern w:val="0"/>
                <w:sz w:val="20"/>
                <w:szCs w:val="20"/>
              </w:rPr>
              <w:t xml:space="preserve">项　</w:t>
            </w:r>
            <w:r w:rsidRPr="00495683">
              <w:rPr>
                <w:rFonts w:hAnsi="ˎ̥" w:hint="eastAsia"/>
                <w:color w:val="000000" w:themeColor="text1"/>
                <w:kern w:val="0"/>
                <w:sz w:val="20"/>
                <w:szCs w:val="20"/>
              </w:rPr>
              <w:t xml:space="preserve"> </w:t>
            </w:r>
            <w:r w:rsidRPr="00495683">
              <w:rPr>
                <w:rFonts w:hAnsi="ˎ̥" w:hint="eastAsia"/>
                <w:color w:val="000000" w:themeColor="text1"/>
                <w:kern w:val="0"/>
                <w:sz w:val="20"/>
                <w:szCs w:val="20"/>
              </w:rPr>
              <w:t xml:space="preserve">　　　目</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color w:val="000000" w:themeColor="text1"/>
                <w:kern w:val="0"/>
                <w:sz w:val="20"/>
                <w:szCs w:val="20"/>
              </w:rPr>
            </w:pPr>
            <w:r w:rsidRPr="00495683">
              <w:rPr>
                <w:rFonts w:hint="eastAsia"/>
                <w:color w:val="000000" w:themeColor="text1"/>
                <w:kern w:val="0"/>
                <w:sz w:val="20"/>
                <w:szCs w:val="20"/>
              </w:rPr>
              <w:t>员工股</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color w:val="000000" w:themeColor="text1"/>
                <w:kern w:val="0"/>
                <w:sz w:val="20"/>
                <w:szCs w:val="20"/>
              </w:rPr>
            </w:pPr>
            <w:r w:rsidRPr="00495683">
              <w:rPr>
                <w:rFonts w:hint="eastAsia"/>
                <w:color w:val="000000" w:themeColor="text1"/>
                <w:kern w:val="0"/>
                <w:sz w:val="20"/>
                <w:szCs w:val="20"/>
              </w:rPr>
              <w:t>自然人股</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color w:val="000000" w:themeColor="text1"/>
                <w:kern w:val="0"/>
                <w:sz w:val="20"/>
                <w:szCs w:val="20"/>
              </w:rPr>
            </w:pPr>
            <w:r w:rsidRPr="00495683">
              <w:rPr>
                <w:rFonts w:hint="eastAsia"/>
                <w:color w:val="000000" w:themeColor="text1"/>
                <w:kern w:val="0"/>
                <w:sz w:val="20"/>
                <w:szCs w:val="20"/>
              </w:rPr>
              <w:t>法人股</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color w:val="000000" w:themeColor="text1"/>
                <w:kern w:val="0"/>
                <w:sz w:val="20"/>
                <w:szCs w:val="20"/>
              </w:rPr>
            </w:pPr>
            <w:r w:rsidRPr="00495683">
              <w:rPr>
                <w:rFonts w:hint="eastAsia"/>
                <w:color w:val="000000" w:themeColor="text1"/>
                <w:kern w:val="0"/>
                <w:sz w:val="20"/>
                <w:szCs w:val="20"/>
              </w:rPr>
              <w:t>合　计</w:t>
            </w:r>
          </w:p>
        </w:tc>
      </w:tr>
      <w:tr w:rsidR="0009538D" w:rsidRPr="00495683" w:rsidTr="0085140C">
        <w:trPr>
          <w:trHeight w:val="65"/>
          <w:tblCellSpacing w:w="0" w:type="dxa"/>
        </w:trPr>
        <w:tc>
          <w:tcPr>
            <w:tcW w:w="833" w:type="pct"/>
            <w:vMerge w:val="restart"/>
            <w:tcBorders>
              <w:top w:val="outset" w:sz="6" w:space="0" w:color="auto"/>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r w:rsidRPr="00495683">
              <w:rPr>
                <w:rFonts w:hAnsi="ˎ̥" w:hint="eastAsia"/>
                <w:color w:val="000000" w:themeColor="text1"/>
                <w:kern w:val="0"/>
                <w:sz w:val="20"/>
                <w:szCs w:val="20"/>
              </w:rPr>
              <w:t>期初数</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户数</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09538D" w:rsidRPr="00495683" w:rsidTr="0085140C">
        <w:trPr>
          <w:trHeight w:val="65"/>
          <w:tblCellSpacing w:w="0" w:type="dxa"/>
        </w:trPr>
        <w:tc>
          <w:tcPr>
            <w:tcW w:w="833" w:type="pct"/>
            <w:vMerge/>
            <w:tcBorders>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总股本</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09538D" w:rsidRPr="00495683" w:rsidTr="0085140C">
        <w:trPr>
          <w:trHeight w:val="65"/>
          <w:tblCellSpacing w:w="0" w:type="dxa"/>
        </w:trPr>
        <w:tc>
          <w:tcPr>
            <w:tcW w:w="833" w:type="pct"/>
            <w:vMerge/>
            <w:tcBorders>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占比</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09538D" w:rsidRPr="00495683" w:rsidTr="0085140C">
        <w:trPr>
          <w:trHeight w:val="65"/>
          <w:tblCellSpacing w:w="0" w:type="dxa"/>
        </w:trPr>
        <w:tc>
          <w:tcPr>
            <w:tcW w:w="833" w:type="pct"/>
            <w:vMerge w:val="restart"/>
            <w:tcBorders>
              <w:top w:val="outset" w:sz="6" w:space="0" w:color="auto"/>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r w:rsidRPr="00495683">
              <w:rPr>
                <w:rFonts w:hAnsi="ˎ̥" w:hint="eastAsia"/>
                <w:color w:val="000000" w:themeColor="text1"/>
                <w:kern w:val="0"/>
                <w:sz w:val="20"/>
                <w:szCs w:val="20"/>
              </w:rPr>
              <w:t>期末数</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户数</w:t>
            </w:r>
          </w:p>
        </w:tc>
        <w:tc>
          <w:tcPr>
            <w:tcW w:w="833" w:type="pct"/>
            <w:tcBorders>
              <w:top w:val="outset" w:sz="6" w:space="0" w:color="auto"/>
              <w:left w:val="outset" w:sz="6" w:space="0" w:color="auto"/>
              <w:bottom w:val="outset" w:sz="6" w:space="0" w:color="auto"/>
              <w:right w:val="outset" w:sz="6" w:space="0" w:color="auto"/>
            </w:tcBorders>
            <w:vAlign w:val="center"/>
          </w:tcPr>
          <w:p w:rsidR="0085140C"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09538D" w:rsidRPr="00495683" w:rsidTr="0085140C">
        <w:trPr>
          <w:trHeight w:val="65"/>
          <w:tblCellSpacing w:w="0" w:type="dxa"/>
        </w:trPr>
        <w:tc>
          <w:tcPr>
            <w:tcW w:w="833" w:type="pct"/>
            <w:vMerge/>
            <w:tcBorders>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总股本</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09538D" w:rsidRPr="00495683" w:rsidTr="0085140C">
        <w:trPr>
          <w:trHeight w:val="65"/>
          <w:tblCellSpacing w:w="0" w:type="dxa"/>
        </w:trPr>
        <w:tc>
          <w:tcPr>
            <w:tcW w:w="833" w:type="pct"/>
            <w:vMerge/>
            <w:tcBorders>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rFonts w:hAnsi="ˎ̥" w:hint="eastAsia"/>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占比</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09538D" w:rsidRPr="00495683" w:rsidTr="0085140C">
        <w:trPr>
          <w:trHeight w:val="65"/>
          <w:tblCellSpacing w:w="0" w:type="dxa"/>
        </w:trPr>
        <w:tc>
          <w:tcPr>
            <w:tcW w:w="833" w:type="pct"/>
            <w:vMerge w:val="restart"/>
            <w:tcBorders>
              <w:top w:val="outset" w:sz="6" w:space="0" w:color="auto"/>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color w:val="000000" w:themeColor="text1"/>
                <w:kern w:val="0"/>
                <w:sz w:val="20"/>
                <w:szCs w:val="20"/>
              </w:rPr>
            </w:pPr>
            <w:r w:rsidRPr="00495683">
              <w:rPr>
                <w:rFonts w:hint="eastAsia"/>
                <w:color w:val="000000" w:themeColor="text1"/>
                <w:kern w:val="0"/>
                <w:sz w:val="20"/>
                <w:szCs w:val="20"/>
              </w:rPr>
              <w:t>变动情况</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户数</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09538D" w:rsidRPr="00495683" w:rsidTr="0085140C">
        <w:trPr>
          <w:trHeight w:val="65"/>
          <w:tblCellSpacing w:w="0" w:type="dxa"/>
        </w:trPr>
        <w:tc>
          <w:tcPr>
            <w:tcW w:w="833" w:type="pct"/>
            <w:vMerge/>
            <w:tcBorders>
              <w:left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总股本</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09538D" w:rsidRPr="00495683" w:rsidTr="0085140C">
        <w:trPr>
          <w:trHeight w:val="65"/>
          <w:tblCellSpacing w:w="0" w:type="dxa"/>
        </w:trPr>
        <w:tc>
          <w:tcPr>
            <w:tcW w:w="833" w:type="pct"/>
            <w:vMerge/>
            <w:tcBorders>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ind w:firstLineChars="50" w:firstLine="100"/>
              <w:rPr>
                <w:color w:val="000000" w:themeColor="text1"/>
                <w:kern w:val="0"/>
                <w:sz w:val="20"/>
                <w:szCs w:val="20"/>
              </w:rPr>
            </w:pP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spacing w:line="240" w:lineRule="exact"/>
              <w:rPr>
                <w:color w:val="000000" w:themeColor="text1"/>
                <w:kern w:val="0"/>
                <w:sz w:val="20"/>
                <w:szCs w:val="20"/>
              </w:rPr>
            </w:pPr>
            <w:r w:rsidRPr="00495683">
              <w:rPr>
                <w:rFonts w:hint="eastAsia"/>
                <w:color w:val="000000" w:themeColor="text1"/>
                <w:kern w:val="0"/>
                <w:sz w:val="20"/>
                <w:szCs w:val="20"/>
              </w:rPr>
              <w:t xml:space="preserve"> </w:t>
            </w:r>
            <w:r w:rsidRPr="00495683">
              <w:rPr>
                <w:rFonts w:hint="eastAsia"/>
                <w:color w:val="000000" w:themeColor="text1"/>
                <w:kern w:val="0"/>
                <w:sz w:val="20"/>
                <w:szCs w:val="20"/>
              </w:rPr>
              <w:t>占比</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bl>
    <w:p w:rsidR="0009538D" w:rsidRPr="00495683" w:rsidRDefault="0009538D" w:rsidP="0009538D">
      <w:pPr>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 xml:space="preserve">二、股东及持股情况　　　　　　　</w:t>
      </w:r>
      <w:r w:rsidR="00BB7916" w:rsidRPr="00495683">
        <w:rPr>
          <w:rFonts w:ascii="仿宋_GB2312" w:eastAsia="仿宋_GB2312" w:hAnsi="ˎ̥" w:cs="Tahoma" w:hint="eastAsia"/>
          <w:color w:val="000000" w:themeColor="text1"/>
          <w:kern w:val="0"/>
          <w:sz w:val="28"/>
          <w:szCs w:val="28"/>
        </w:rPr>
        <w:t xml:space="preserve">         </w:t>
      </w:r>
      <w:r w:rsidRPr="00495683">
        <w:rPr>
          <w:rFonts w:ascii="仿宋_GB2312" w:eastAsia="仿宋_GB2312" w:hAnsi="ˎ̥" w:cs="Tahoma" w:hint="eastAsia"/>
          <w:color w:val="000000" w:themeColor="text1"/>
          <w:kern w:val="0"/>
          <w:sz w:val="28"/>
          <w:szCs w:val="28"/>
        </w:rPr>
        <w:t>单位：人民币万元、%</w:t>
      </w:r>
    </w:p>
    <w:tbl>
      <w:tblPr>
        <w:tblW w:w="5000" w:type="pct"/>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91"/>
        <w:gridCol w:w="1452"/>
        <w:gridCol w:w="1454"/>
        <w:gridCol w:w="1452"/>
        <w:gridCol w:w="1451"/>
      </w:tblGrid>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jc w:val="center"/>
              <w:rPr>
                <w:color w:val="000000" w:themeColor="text1"/>
                <w:kern w:val="0"/>
                <w:sz w:val="20"/>
                <w:szCs w:val="20"/>
              </w:rPr>
            </w:pPr>
            <w:r w:rsidRPr="00495683">
              <w:rPr>
                <w:rFonts w:hAnsi="ˎ̥"/>
                <w:color w:val="000000" w:themeColor="text1"/>
                <w:kern w:val="0"/>
                <w:sz w:val="20"/>
                <w:szCs w:val="20"/>
              </w:rPr>
              <w:t>股东名称</w:t>
            </w:r>
            <w:r w:rsidRPr="00495683">
              <w:rPr>
                <w:rFonts w:hAnsi="ˎ̥" w:hint="eastAsia"/>
                <w:color w:val="000000" w:themeColor="text1"/>
                <w:kern w:val="0"/>
                <w:sz w:val="20"/>
                <w:szCs w:val="20"/>
              </w:rPr>
              <w:t>或姓名</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jc w:val="center"/>
              <w:rPr>
                <w:color w:val="000000" w:themeColor="text1"/>
                <w:kern w:val="0"/>
                <w:sz w:val="20"/>
                <w:szCs w:val="20"/>
              </w:rPr>
            </w:pPr>
            <w:r w:rsidRPr="00495683">
              <w:rPr>
                <w:rFonts w:hAnsi="ˎ̥"/>
                <w:color w:val="000000" w:themeColor="text1"/>
                <w:kern w:val="0"/>
                <w:sz w:val="20"/>
                <w:szCs w:val="20"/>
              </w:rPr>
              <w:t>法人代表</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jc w:val="center"/>
              <w:rPr>
                <w:color w:val="000000" w:themeColor="text1"/>
                <w:kern w:val="0"/>
                <w:sz w:val="20"/>
                <w:szCs w:val="20"/>
              </w:rPr>
            </w:pPr>
            <w:r w:rsidRPr="00495683">
              <w:rPr>
                <w:rFonts w:hAnsi="ˎ̥"/>
                <w:color w:val="000000" w:themeColor="text1"/>
                <w:kern w:val="0"/>
                <w:sz w:val="20"/>
                <w:szCs w:val="20"/>
              </w:rPr>
              <w:t>期末数</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jc w:val="center"/>
              <w:rPr>
                <w:color w:val="000000" w:themeColor="text1"/>
                <w:kern w:val="0"/>
                <w:sz w:val="20"/>
                <w:szCs w:val="20"/>
              </w:rPr>
            </w:pPr>
            <w:r w:rsidRPr="00495683">
              <w:rPr>
                <w:rFonts w:hAnsi="ˎ̥"/>
                <w:color w:val="000000" w:themeColor="text1"/>
                <w:kern w:val="0"/>
                <w:sz w:val="20"/>
                <w:szCs w:val="20"/>
              </w:rPr>
              <w:t>期初数</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spacing w:line="280" w:lineRule="exact"/>
              <w:jc w:val="center"/>
              <w:rPr>
                <w:color w:val="000000" w:themeColor="text1"/>
                <w:kern w:val="0"/>
                <w:sz w:val="20"/>
                <w:szCs w:val="20"/>
              </w:rPr>
            </w:pPr>
            <w:r w:rsidRPr="00495683">
              <w:rPr>
                <w:rFonts w:hAnsi="ˎ̥"/>
                <w:color w:val="000000" w:themeColor="text1"/>
                <w:kern w:val="0"/>
                <w:sz w:val="20"/>
                <w:szCs w:val="20"/>
              </w:rPr>
              <w:t>占总股本比例</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浙江德清农村商业银行股份有限公司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施贤军</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8750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8750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41.667</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海宁市富豪达经编有限公司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凌坚强</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10.000</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海宁市邬氏布业有限公司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邬月平</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10.000</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海宁市海纳家纺有限公司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沈雅平</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10.000</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杭州源和燃料有限公司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许松传</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10.000</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浙江海宁农村商业银行股份有限公司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孙卫国</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1250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1250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5.952</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德清县中能热电有限公司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姚建华</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950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950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4.524</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海宁牛仔织造有限公司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邱建强</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750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750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3.571</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DF39B0"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海宁缔亿经编有限公司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虞敏杰</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2.143</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85140C">
            <w:pP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海宁成元皮业有限公司</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陈云初</w:t>
            </w: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2.143</w:t>
            </w:r>
          </w:p>
        </w:tc>
      </w:tr>
      <w:tr w:rsidR="0009538D" w:rsidRPr="00495683" w:rsidTr="0085140C">
        <w:trPr>
          <w:trHeight w:val="284"/>
          <w:tblCellSpacing w:w="0" w:type="dxa"/>
        </w:trPr>
        <w:tc>
          <w:tcPr>
            <w:tcW w:w="180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85140C">
            <w:pPr>
              <w:spacing w:line="280" w:lineRule="exact"/>
              <w:jc w:val="center"/>
              <w:rPr>
                <w:rFonts w:asciiTheme="minorEastAsia" w:eastAsiaTheme="minorEastAsia" w:hAnsiTheme="minorEastAsia"/>
                <w:color w:val="000000" w:themeColor="text1"/>
                <w:sz w:val="20"/>
                <w:szCs w:val="20"/>
              </w:rPr>
            </w:pPr>
            <w:r w:rsidRPr="00495683">
              <w:rPr>
                <w:rFonts w:asciiTheme="minorEastAsia" w:eastAsiaTheme="minorEastAsia" w:hAnsiTheme="minorEastAsia"/>
                <w:color w:val="000000" w:themeColor="text1"/>
                <w:kern w:val="0"/>
                <w:sz w:val="20"/>
                <w:szCs w:val="20"/>
              </w:rPr>
              <w:t>合　　计</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85140C">
            <w:pPr>
              <w:jc w:val="center"/>
              <w:rPr>
                <w:rFonts w:asciiTheme="minorEastAsia" w:eastAsiaTheme="minorEastAsia" w:hAnsiTheme="minorEastAsia" w:cs="宋体"/>
                <w:color w:val="000000" w:themeColor="text1"/>
                <w:sz w:val="20"/>
                <w:szCs w:val="20"/>
              </w:rPr>
            </w:pPr>
          </w:p>
        </w:tc>
        <w:tc>
          <w:tcPr>
            <w:tcW w:w="799"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85140C"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21000</w:t>
            </w:r>
          </w:p>
        </w:tc>
        <w:tc>
          <w:tcPr>
            <w:tcW w:w="79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85140C">
            <w:pPr>
              <w:jc w:val="center"/>
              <w:rPr>
                <w:rFonts w:asciiTheme="minorEastAsia" w:eastAsiaTheme="minorEastAsia" w:hAnsiTheme="minorEastAsia" w:cs="宋体"/>
                <w:color w:val="000000" w:themeColor="text1"/>
                <w:sz w:val="20"/>
                <w:szCs w:val="20"/>
              </w:rPr>
            </w:pPr>
            <w:r w:rsidRPr="00495683">
              <w:rPr>
                <w:rFonts w:asciiTheme="minorEastAsia" w:eastAsiaTheme="minorEastAsia" w:hAnsiTheme="minorEastAsia" w:cs="宋体" w:hint="eastAsia"/>
                <w:color w:val="000000" w:themeColor="text1"/>
                <w:sz w:val="20"/>
                <w:szCs w:val="20"/>
              </w:rPr>
              <w:t>100%</w:t>
            </w:r>
          </w:p>
        </w:tc>
      </w:tr>
    </w:tbl>
    <w:p w:rsidR="0009538D" w:rsidRPr="00495683" w:rsidRDefault="0009538D" w:rsidP="00DA793D">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本行最大单个法人持股</w:t>
      </w:r>
      <w:r w:rsidR="00063F5F" w:rsidRPr="00495683">
        <w:rPr>
          <w:rFonts w:ascii="仿宋_GB2312" w:eastAsia="仿宋_GB2312" w:hAnsi="ˎ̥" w:cs="Tahoma" w:hint="eastAsia"/>
          <w:color w:val="000000" w:themeColor="text1"/>
          <w:kern w:val="0"/>
          <w:sz w:val="28"/>
          <w:szCs w:val="28"/>
        </w:rPr>
        <w:t>8750</w:t>
      </w:r>
      <w:r w:rsidRPr="00495683">
        <w:rPr>
          <w:rFonts w:ascii="仿宋_GB2312" w:eastAsia="仿宋_GB2312" w:hAnsi="ˎ̥" w:cs="Tahoma" w:hint="eastAsia"/>
          <w:color w:val="000000" w:themeColor="text1"/>
          <w:kern w:val="0"/>
          <w:sz w:val="28"/>
          <w:szCs w:val="28"/>
        </w:rPr>
        <w:t>万股，占总股本比例</w:t>
      </w:r>
      <w:r w:rsidR="00063F5F" w:rsidRPr="00495683">
        <w:rPr>
          <w:rFonts w:ascii="仿宋_GB2312" w:eastAsia="仿宋_GB2312" w:hAnsi="ˎ̥" w:cs="Tahoma" w:hint="eastAsia"/>
          <w:color w:val="000000" w:themeColor="text1"/>
          <w:kern w:val="0"/>
          <w:sz w:val="28"/>
          <w:szCs w:val="28"/>
        </w:rPr>
        <w:t>41.6</w:t>
      </w:r>
      <w:r w:rsidR="004A078A" w:rsidRPr="00495683">
        <w:rPr>
          <w:rFonts w:ascii="仿宋_GB2312" w:eastAsia="仿宋_GB2312" w:hAnsi="ˎ̥" w:cs="Tahoma" w:hint="eastAsia"/>
          <w:color w:val="000000" w:themeColor="text1"/>
          <w:kern w:val="0"/>
          <w:sz w:val="28"/>
          <w:szCs w:val="28"/>
        </w:rPr>
        <w:t>6</w:t>
      </w:r>
      <w:r w:rsidR="00063F5F" w:rsidRPr="00495683">
        <w:rPr>
          <w:rFonts w:ascii="仿宋_GB2312" w:eastAsia="仿宋_GB2312" w:hAnsi="ˎ̥" w:cs="Tahoma" w:hint="eastAsia"/>
          <w:color w:val="000000" w:themeColor="text1"/>
          <w:kern w:val="0"/>
          <w:sz w:val="28"/>
          <w:szCs w:val="28"/>
        </w:rPr>
        <w:t>7</w:t>
      </w:r>
      <w:r w:rsidRPr="00495683">
        <w:rPr>
          <w:rFonts w:ascii="仿宋_GB2312" w:eastAsia="仿宋_GB2312" w:hAnsi="ˎ̥" w:cs="Tahoma" w:hint="eastAsia"/>
          <w:color w:val="000000" w:themeColor="text1"/>
          <w:kern w:val="0"/>
          <w:sz w:val="28"/>
          <w:szCs w:val="28"/>
        </w:rPr>
        <w:t>%，单个法人、自然人股东持股比例符合《村镇银行管理暂行规定》和本行《章程》。</w:t>
      </w:r>
    </w:p>
    <w:p w:rsidR="0009538D" w:rsidRPr="00495683" w:rsidRDefault="0009538D" w:rsidP="00BB7916">
      <w:pPr>
        <w:jc w:val="center"/>
        <w:rPr>
          <w:rFonts w:ascii="仿宋_GB2312" w:eastAsia="仿宋_GB2312"/>
          <w:b/>
          <w:color w:val="000000" w:themeColor="text1"/>
          <w:sz w:val="28"/>
          <w:szCs w:val="28"/>
        </w:rPr>
      </w:pPr>
      <w:r w:rsidRPr="00495683">
        <w:rPr>
          <w:rFonts w:ascii="仿宋_GB2312" w:eastAsia="仿宋_GB2312" w:hint="eastAsia"/>
          <w:b/>
          <w:color w:val="000000" w:themeColor="text1"/>
          <w:sz w:val="28"/>
          <w:szCs w:val="28"/>
        </w:rPr>
        <w:lastRenderedPageBreak/>
        <w:t>第六章　董事、监事、高级管理人员和员工情况</w:t>
      </w:r>
    </w:p>
    <w:p w:rsidR="0009538D" w:rsidRPr="00495683" w:rsidRDefault="0009538D" w:rsidP="0009538D">
      <w:pPr>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w:t>
      </w:r>
      <w:r w:rsidRPr="00495683">
        <w:rPr>
          <w:rFonts w:ascii="仿宋_GB2312" w:eastAsia="仿宋_GB2312" w:hint="eastAsia"/>
          <w:color w:val="000000" w:themeColor="text1"/>
          <w:sz w:val="28"/>
          <w:szCs w:val="28"/>
        </w:rPr>
        <w:t>董事、监事、高级管理人员情况</w:t>
      </w:r>
    </w:p>
    <w:p w:rsidR="0009538D" w:rsidRPr="00495683" w:rsidRDefault="0009538D" w:rsidP="0009538D">
      <w:pPr>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（一）董事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22"/>
        <w:gridCol w:w="703"/>
        <w:gridCol w:w="502"/>
        <w:gridCol w:w="804"/>
        <w:gridCol w:w="905"/>
        <w:gridCol w:w="3420"/>
        <w:gridCol w:w="806"/>
        <w:gridCol w:w="1138"/>
      </w:tblGrid>
      <w:tr w:rsidR="0009538D" w:rsidRPr="00495683" w:rsidTr="007B6889">
        <w:trPr>
          <w:trHeight w:val="50"/>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任职单位及职务</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领取薪酬</w:t>
            </w:r>
          </w:p>
        </w:tc>
        <w:tc>
          <w:tcPr>
            <w:tcW w:w="62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持有股份</w:t>
            </w:r>
            <w:r w:rsidRPr="00495683">
              <w:rPr>
                <w:rFonts w:ascii="ˎ̥" w:hAnsi="ˎ̥" w:cs="Tahoma" w:hint="eastAsia"/>
                <w:color w:val="000000" w:themeColor="text1"/>
                <w:kern w:val="0"/>
                <w:sz w:val="18"/>
                <w:szCs w:val="18"/>
              </w:rPr>
              <w:t>(</w:t>
            </w:r>
            <w:r w:rsidRPr="00495683">
              <w:rPr>
                <w:rFonts w:ascii="ˎ̥" w:hAnsi="ˎ̥" w:cs="Tahoma" w:hint="eastAsia"/>
                <w:color w:val="000000" w:themeColor="text1"/>
                <w:kern w:val="0"/>
                <w:sz w:val="18"/>
                <w:szCs w:val="18"/>
              </w:rPr>
              <w:t>股</w:t>
            </w:r>
            <w:r w:rsidRPr="00495683">
              <w:rPr>
                <w:rFonts w:ascii="ˎ̥" w:hAnsi="ˎ̥" w:cs="Tahoma" w:hint="eastAsia"/>
                <w:color w:val="000000" w:themeColor="text1"/>
                <w:kern w:val="0"/>
                <w:sz w:val="18"/>
                <w:szCs w:val="18"/>
              </w:rPr>
              <w:t>)</w:t>
            </w:r>
          </w:p>
        </w:tc>
      </w:tr>
      <w:tr w:rsidR="0009538D" w:rsidRPr="00495683" w:rsidTr="007B6889">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董事长</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谢学民</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1967.11</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德清农商银行副行长</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18"/>
                <w:szCs w:val="18"/>
              </w:rPr>
            </w:pPr>
          </w:p>
        </w:tc>
        <w:tc>
          <w:tcPr>
            <w:tcW w:w="62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赵继川</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1964.10</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海宁德商村镇银行行长</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18"/>
                <w:szCs w:val="18"/>
              </w:rPr>
            </w:pPr>
          </w:p>
        </w:tc>
        <w:tc>
          <w:tcPr>
            <w:tcW w:w="62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11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海宁德商村镇银行副行长</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18"/>
                <w:szCs w:val="18"/>
              </w:rPr>
            </w:pPr>
          </w:p>
        </w:tc>
        <w:tc>
          <w:tcPr>
            <w:tcW w:w="62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77"/>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黄根夫</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1969.8</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初中</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海宁市富豪达经编有限公司副总经理</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18"/>
                <w:szCs w:val="18"/>
              </w:rPr>
            </w:pPr>
          </w:p>
        </w:tc>
        <w:tc>
          <w:tcPr>
            <w:tcW w:w="62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姚建华</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1968.10</w:t>
            </w:r>
          </w:p>
        </w:tc>
        <w:tc>
          <w:tcPr>
            <w:tcW w:w="49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德清县中能热电有限公司董事长</w:t>
            </w:r>
            <w:r w:rsidR="009B5338" w:rsidRPr="00495683">
              <w:rPr>
                <w:rFonts w:ascii="宋体" w:hAnsi="宋体" w:cs="Tahoma" w:hint="eastAsia"/>
                <w:color w:val="000000" w:themeColor="text1"/>
                <w:kern w:val="0"/>
                <w:sz w:val="18"/>
                <w:szCs w:val="18"/>
              </w:rPr>
              <w:t>兼总经理</w:t>
            </w:r>
          </w:p>
        </w:tc>
        <w:tc>
          <w:tcPr>
            <w:tcW w:w="44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18"/>
                <w:szCs w:val="18"/>
              </w:rPr>
            </w:pPr>
          </w:p>
        </w:tc>
        <w:tc>
          <w:tcPr>
            <w:tcW w:w="625" w:type="pct"/>
            <w:tcBorders>
              <w:top w:val="outset" w:sz="6" w:space="0" w:color="auto"/>
              <w:left w:val="outset" w:sz="6" w:space="0" w:color="auto"/>
              <w:bottom w:val="outset" w:sz="6" w:space="0" w:color="auto"/>
              <w:right w:val="outset" w:sz="6" w:space="0" w:color="auto"/>
            </w:tcBorders>
          </w:tcPr>
          <w:p w:rsidR="0009538D" w:rsidRPr="00495683" w:rsidRDefault="0009538D" w:rsidP="007B6889">
            <w:pPr>
              <w:jc w:val="right"/>
              <w:rPr>
                <w:color w:val="000000" w:themeColor="text1"/>
              </w:rPr>
            </w:pPr>
          </w:p>
        </w:tc>
      </w:tr>
    </w:tbl>
    <w:p w:rsidR="0009538D" w:rsidRPr="00495683" w:rsidRDefault="0009538D" w:rsidP="00E970D4">
      <w:pPr>
        <w:ind w:firstLineChars="200" w:firstLine="560"/>
        <w:rPr>
          <w:rFonts w:ascii="仿宋_GB2312" w:eastAsia="仿宋_GB2312" w:hAnsi="宋体" w:cs="Tahoma"/>
          <w:color w:val="000000" w:themeColor="text1"/>
          <w:kern w:val="0"/>
          <w:sz w:val="28"/>
          <w:szCs w:val="28"/>
        </w:rPr>
      </w:pPr>
      <w:r w:rsidRPr="00495683">
        <w:rPr>
          <w:rFonts w:ascii="仿宋_GB2312" w:eastAsia="仿宋_GB2312" w:hAnsi="宋体" w:cs="Tahoma" w:hint="eastAsia"/>
          <w:color w:val="000000" w:themeColor="text1"/>
          <w:kern w:val="0"/>
          <w:sz w:val="28"/>
          <w:szCs w:val="28"/>
        </w:rPr>
        <w:t>（二）监事</w:t>
      </w:r>
    </w:p>
    <w:tbl>
      <w:tblPr>
        <w:tblW w:w="499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21"/>
        <w:gridCol w:w="808"/>
        <w:gridCol w:w="580"/>
        <w:gridCol w:w="824"/>
        <w:gridCol w:w="1104"/>
        <w:gridCol w:w="3724"/>
        <w:gridCol w:w="502"/>
        <w:gridCol w:w="833"/>
      </w:tblGrid>
      <w:tr w:rsidR="0009538D" w:rsidRPr="00495683" w:rsidTr="007B6889">
        <w:trPr>
          <w:trHeight w:val="50"/>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职务</w:t>
            </w:r>
          </w:p>
        </w:tc>
        <w:tc>
          <w:tcPr>
            <w:tcW w:w="444"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姓名</w:t>
            </w:r>
          </w:p>
        </w:tc>
        <w:tc>
          <w:tcPr>
            <w:tcW w:w="319"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性别</w:t>
            </w:r>
          </w:p>
        </w:tc>
        <w:tc>
          <w:tcPr>
            <w:tcW w:w="453"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出生年月</w:t>
            </w:r>
          </w:p>
        </w:tc>
        <w:tc>
          <w:tcPr>
            <w:tcW w:w="60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学历</w:t>
            </w:r>
          </w:p>
        </w:tc>
        <w:tc>
          <w:tcPr>
            <w:tcW w:w="204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任职单位及职务</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领取薪酬</w:t>
            </w:r>
          </w:p>
        </w:tc>
        <w:tc>
          <w:tcPr>
            <w:tcW w:w="45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持有股份（股）</w:t>
            </w:r>
          </w:p>
        </w:tc>
      </w:tr>
      <w:tr w:rsidR="0009538D" w:rsidRPr="00495683" w:rsidTr="007B6889">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监事长</w:t>
            </w:r>
          </w:p>
        </w:tc>
        <w:tc>
          <w:tcPr>
            <w:tcW w:w="444"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杨林</w:t>
            </w:r>
          </w:p>
        </w:tc>
        <w:tc>
          <w:tcPr>
            <w:tcW w:w="31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1968.7</w:t>
            </w:r>
          </w:p>
        </w:tc>
        <w:tc>
          <w:tcPr>
            <w:tcW w:w="60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本科</w:t>
            </w:r>
          </w:p>
        </w:tc>
        <w:tc>
          <w:tcPr>
            <w:tcW w:w="2047" w:type="pct"/>
            <w:tcBorders>
              <w:top w:val="outset" w:sz="6" w:space="0" w:color="auto"/>
              <w:left w:val="outset" w:sz="6" w:space="0" w:color="auto"/>
              <w:bottom w:val="outset" w:sz="6" w:space="0" w:color="auto"/>
              <w:right w:val="outset" w:sz="6" w:space="0" w:color="auto"/>
            </w:tcBorders>
            <w:vAlign w:val="center"/>
          </w:tcPr>
          <w:p w:rsidR="0009538D" w:rsidRPr="00495683" w:rsidRDefault="007B6889"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德清农商银行村镇银行管理部业务管理科科员</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20"/>
                <w:szCs w:val="20"/>
              </w:rPr>
            </w:pPr>
          </w:p>
        </w:tc>
        <w:tc>
          <w:tcPr>
            <w:tcW w:w="45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20"/>
                <w:szCs w:val="20"/>
              </w:rPr>
            </w:pPr>
          </w:p>
        </w:tc>
      </w:tr>
      <w:tr w:rsidR="0009538D" w:rsidRPr="00495683" w:rsidTr="007B6889">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100"/>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陈于农</w:t>
            </w:r>
          </w:p>
        </w:tc>
        <w:tc>
          <w:tcPr>
            <w:tcW w:w="31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09538D" w:rsidRPr="00495683" w:rsidRDefault="009B7EA1"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1977.9</w:t>
            </w:r>
          </w:p>
        </w:tc>
        <w:tc>
          <w:tcPr>
            <w:tcW w:w="607"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09538D" w:rsidRPr="00495683" w:rsidRDefault="009B7EA1"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海宁市海纳家纺有限公司总经理</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20"/>
                <w:szCs w:val="20"/>
              </w:rPr>
            </w:pPr>
          </w:p>
        </w:tc>
        <w:tc>
          <w:tcPr>
            <w:tcW w:w="45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20"/>
                <w:szCs w:val="20"/>
              </w:rPr>
            </w:pPr>
          </w:p>
        </w:tc>
      </w:tr>
      <w:tr w:rsidR="0009538D" w:rsidRPr="00495683" w:rsidTr="007B6889">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ind w:firstLineChars="50" w:firstLine="100"/>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虞林荣</w:t>
            </w:r>
          </w:p>
        </w:tc>
        <w:tc>
          <w:tcPr>
            <w:tcW w:w="319" w:type="pct"/>
            <w:tcBorders>
              <w:top w:val="outset" w:sz="6" w:space="0" w:color="auto"/>
              <w:left w:val="outset" w:sz="6" w:space="0" w:color="auto"/>
              <w:bottom w:val="outset" w:sz="6" w:space="0" w:color="auto"/>
              <w:right w:val="outset" w:sz="6" w:space="0" w:color="auto"/>
            </w:tcBorders>
            <w:vAlign w:val="center"/>
          </w:tcPr>
          <w:p w:rsidR="0009538D" w:rsidRPr="00495683" w:rsidRDefault="00063F5F" w:rsidP="007B6889">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1967.3</w:t>
            </w:r>
          </w:p>
        </w:tc>
        <w:tc>
          <w:tcPr>
            <w:tcW w:w="607"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09538D" w:rsidRPr="00495683" w:rsidRDefault="006E0377" w:rsidP="00A53041">
            <w:pPr>
              <w:rPr>
                <w:rFonts w:ascii="宋体" w:hAnsi="宋体"/>
                <w:color w:val="000000" w:themeColor="text1"/>
                <w:kern w:val="0"/>
                <w:sz w:val="18"/>
                <w:szCs w:val="18"/>
              </w:rPr>
            </w:pPr>
            <w:r w:rsidRPr="00495683">
              <w:rPr>
                <w:rFonts w:ascii="宋体" w:hAnsi="宋体" w:hint="eastAsia"/>
                <w:color w:val="000000" w:themeColor="text1"/>
                <w:kern w:val="0"/>
                <w:sz w:val="18"/>
                <w:szCs w:val="18"/>
              </w:rPr>
              <w:t>海宁缔亿经编有限公司</w:t>
            </w:r>
            <w:r w:rsidR="00A53041" w:rsidRPr="00495683">
              <w:rPr>
                <w:rFonts w:ascii="宋体" w:hAnsi="宋体" w:hint="eastAsia"/>
                <w:color w:val="000000" w:themeColor="text1"/>
                <w:kern w:val="0"/>
                <w:sz w:val="18"/>
                <w:szCs w:val="18"/>
              </w:rPr>
              <w:t>董事长</w:t>
            </w:r>
          </w:p>
        </w:tc>
        <w:tc>
          <w:tcPr>
            <w:tcW w:w="27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center"/>
              <w:rPr>
                <w:rFonts w:ascii="ˎ̥" w:hAnsi="ˎ̥" w:cs="Tahoma" w:hint="eastAsia"/>
                <w:color w:val="000000" w:themeColor="text1"/>
                <w:kern w:val="0"/>
                <w:sz w:val="20"/>
                <w:szCs w:val="20"/>
              </w:rPr>
            </w:pPr>
          </w:p>
        </w:tc>
        <w:tc>
          <w:tcPr>
            <w:tcW w:w="458"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20"/>
                <w:szCs w:val="20"/>
              </w:rPr>
            </w:pPr>
          </w:p>
        </w:tc>
      </w:tr>
    </w:tbl>
    <w:p w:rsidR="0009538D" w:rsidRPr="00495683" w:rsidRDefault="0009538D" w:rsidP="0009538D">
      <w:pPr>
        <w:ind w:firstLineChars="200" w:firstLine="560"/>
        <w:rPr>
          <w:rFonts w:ascii="仿宋_GB2312" w:eastAsia="仿宋_GB2312" w:hAnsi="宋体" w:cs="Tahoma"/>
          <w:color w:val="000000" w:themeColor="text1"/>
          <w:kern w:val="0"/>
          <w:sz w:val="28"/>
          <w:szCs w:val="28"/>
        </w:rPr>
      </w:pPr>
      <w:r w:rsidRPr="00495683">
        <w:rPr>
          <w:rFonts w:ascii="仿宋_GB2312" w:eastAsia="仿宋_GB2312" w:hAnsi="宋体" w:cs="Tahoma" w:hint="eastAsia"/>
          <w:color w:val="000000" w:themeColor="text1"/>
          <w:kern w:val="0"/>
          <w:sz w:val="28"/>
          <w:szCs w:val="28"/>
        </w:rPr>
        <w:t>（三）高级管理人员</w:t>
      </w:r>
    </w:p>
    <w:tbl>
      <w:tblPr>
        <w:tblW w:w="5093" w:type="pct"/>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07"/>
        <w:gridCol w:w="808"/>
        <w:gridCol w:w="502"/>
        <w:gridCol w:w="808"/>
        <w:gridCol w:w="604"/>
        <w:gridCol w:w="4533"/>
        <w:gridCol w:w="1107"/>
      </w:tblGrid>
      <w:tr w:rsidR="0009538D" w:rsidRPr="00495683" w:rsidTr="007B6889">
        <w:trPr>
          <w:trHeight w:val="93"/>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1"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326"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2445"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责任分工</w:t>
            </w:r>
          </w:p>
        </w:tc>
        <w:tc>
          <w:tcPr>
            <w:tcW w:w="59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持有股份（股）</w:t>
            </w:r>
          </w:p>
        </w:tc>
      </w:tr>
      <w:tr w:rsidR="0009538D" w:rsidRPr="00495683" w:rsidTr="007B6889">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行长</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赵继川</w:t>
            </w:r>
          </w:p>
        </w:tc>
        <w:tc>
          <w:tcPr>
            <w:tcW w:w="271"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1964.10</w:t>
            </w:r>
          </w:p>
        </w:tc>
        <w:tc>
          <w:tcPr>
            <w:tcW w:w="32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2445"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主持经营管理层工作，分管综合管理部、运营管理部</w:t>
            </w:r>
          </w:p>
        </w:tc>
        <w:tc>
          <w:tcPr>
            <w:tcW w:w="59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副行长</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1"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32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负责本行全面风险管理工作，分管风险管理部</w:t>
            </w:r>
          </w:p>
        </w:tc>
        <w:tc>
          <w:tcPr>
            <w:tcW w:w="59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r w:rsidR="0009538D" w:rsidRPr="00495683" w:rsidTr="007B6889">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ind w:firstLineChars="50" w:firstLine="90"/>
              <w:rPr>
                <w:rFonts w:ascii="宋体" w:hAnsi="宋体"/>
                <w:color w:val="000000" w:themeColor="text1"/>
                <w:sz w:val="18"/>
                <w:szCs w:val="18"/>
              </w:rPr>
            </w:pPr>
            <w:r w:rsidRPr="00495683">
              <w:rPr>
                <w:rFonts w:ascii="宋体" w:hAnsi="宋体" w:hint="eastAsia"/>
                <w:color w:val="000000" w:themeColor="text1"/>
                <w:sz w:val="18"/>
                <w:szCs w:val="18"/>
              </w:rPr>
              <w:t>行长助理</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吴云鸣</w:t>
            </w:r>
          </w:p>
        </w:tc>
        <w:tc>
          <w:tcPr>
            <w:tcW w:w="271" w:type="pct"/>
            <w:tcBorders>
              <w:top w:val="outset" w:sz="6" w:space="0" w:color="auto"/>
              <w:left w:val="outset" w:sz="6" w:space="0" w:color="auto"/>
              <w:bottom w:val="outset" w:sz="6" w:space="0" w:color="auto"/>
              <w:right w:val="outset" w:sz="6" w:space="0" w:color="auto"/>
            </w:tcBorders>
            <w:vAlign w:val="center"/>
          </w:tcPr>
          <w:p w:rsidR="0009538D" w:rsidRPr="00495683" w:rsidRDefault="00FD3D17" w:rsidP="007B6889">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1981.3</w:t>
            </w:r>
          </w:p>
        </w:tc>
        <w:tc>
          <w:tcPr>
            <w:tcW w:w="326" w:type="pct"/>
            <w:tcBorders>
              <w:top w:val="outset" w:sz="6" w:space="0" w:color="auto"/>
              <w:left w:val="outset" w:sz="6" w:space="0" w:color="auto"/>
              <w:bottom w:val="outset" w:sz="6" w:space="0" w:color="auto"/>
              <w:right w:val="outset" w:sz="6" w:space="0" w:color="auto"/>
            </w:tcBorders>
            <w:vAlign w:val="center"/>
          </w:tcPr>
          <w:p w:rsidR="0009538D" w:rsidRPr="00495683" w:rsidRDefault="00D33245" w:rsidP="007B6889">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09538D" w:rsidRPr="00495683" w:rsidRDefault="00A53041" w:rsidP="007B6889">
            <w:pP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协助行长分管业务管理部</w:t>
            </w:r>
          </w:p>
        </w:tc>
        <w:tc>
          <w:tcPr>
            <w:tcW w:w="597" w:type="pct"/>
            <w:tcBorders>
              <w:top w:val="outset" w:sz="6" w:space="0" w:color="auto"/>
              <w:left w:val="outset" w:sz="6" w:space="0" w:color="auto"/>
              <w:bottom w:val="outset" w:sz="6" w:space="0" w:color="auto"/>
              <w:right w:val="outset" w:sz="6" w:space="0" w:color="auto"/>
            </w:tcBorders>
            <w:vAlign w:val="center"/>
          </w:tcPr>
          <w:p w:rsidR="0009538D" w:rsidRPr="00495683" w:rsidRDefault="0009538D" w:rsidP="007B6889">
            <w:pPr>
              <w:jc w:val="right"/>
              <w:rPr>
                <w:rFonts w:ascii="ˎ̥" w:hAnsi="ˎ̥" w:cs="Tahoma" w:hint="eastAsia"/>
                <w:color w:val="000000" w:themeColor="text1"/>
                <w:kern w:val="0"/>
                <w:sz w:val="18"/>
                <w:szCs w:val="18"/>
              </w:rPr>
            </w:pPr>
          </w:p>
        </w:tc>
      </w:tr>
    </w:tbl>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二、报告期内</w:t>
      </w:r>
      <w:r w:rsidRPr="00495683">
        <w:rPr>
          <w:rFonts w:ascii="仿宋_GB2312" w:eastAsia="仿宋_GB2312" w:hint="eastAsia"/>
          <w:color w:val="000000" w:themeColor="text1"/>
          <w:sz w:val="28"/>
          <w:szCs w:val="28"/>
        </w:rPr>
        <w:t>董事、监事、高级管理人员变动情况</w:t>
      </w:r>
    </w:p>
    <w:p w:rsidR="0009538D" w:rsidRPr="00495683" w:rsidRDefault="00D140B6"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调整董事1名，新增行长助理1名。</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三、报告期内高管人员薪酬情况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报告期内本行高管人员（董事长、监事长）共有</w:t>
      </w:r>
      <w:r w:rsidR="005A5C5F" w:rsidRPr="00495683">
        <w:rPr>
          <w:rFonts w:ascii="仿宋_GB2312" w:eastAsia="仿宋_GB2312" w:hAnsi="ˎ̥" w:cs="Tahoma" w:hint="eastAsia"/>
          <w:color w:val="000000" w:themeColor="text1"/>
          <w:kern w:val="0"/>
          <w:sz w:val="28"/>
          <w:szCs w:val="28"/>
        </w:rPr>
        <w:t>5</w:t>
      </w:r>
      <w:r w:rsidRPr="00495683">
        <w:rPr>
          <w:rFonts w:ascii="仿宋_GB2312" w:eastAsia="仿宋_GB2312" w:hAnsi="ˎ̥" w:cs="Tahoma" w:hint="eastAsia"/>
          <w:color w:val="000000" w:themeColor="text1"/>
          <w:kern w:val="0"/>
          <w:sz w:val="28"/>
          <w:szCs w:val="28"/>
        </w:rPr>
        <w:t>人，其中董事长</w:t>
      </w:r>
      <w:r w:rsidR="005A5C5F" w:rsidRPr="00495683">
        <w:rPr>
          <w:rFonts w:ascii="仿宋_GB2312" w:eastAsia="仿宋_GB2312" w:hAnsi="ˎ̥" w:cs="Tahoma" w:hint="eastAsia"/>
          <w:color w:val="000000" w:themeColor="text1"/>
          <w:kern w:val="0"/>
          <w:sz w:val="28"/>
          <w:szCs w:val="28"/>
        </w:rPr>
        <w:t>谢学民</w:t>
      </w:r>
      <w:r w:rsidR="00C637BF" w:rsidRPr="00495683">
        <w:rPr>
          <w:rFonts w:ascii="仿宋_GB2312" w:eastAsia="仿宋_GB2312" w:hAnsi="ˎ̥" w:cs="Tahoma" w:hint="eastAsia"/>
          <w:color w:val="000000" w:themeColor="text1"/>
          <w:kern w:val="0"/>
          <w:sz w:val="28"/>
          <w:szCs w:val="28"/>
        </w:rPr>
        <w:t>和监事长杨林</w:t>
      </w:r>
      <w:r w:rsidRPr="00495683">
        <w:rPr>
          <w:rFonts w:ascii="仿宋_GB2312" w:eastAsia="仿宋_GB2312" w:hAnsi="ˎ̥" w:cs="Tahoma" w:hint="eastAsia"/>
          <w:color w:val="000000" w:themeColor="text1"/>
          <w:kern w:val="0"/>
          <w:sz w:val="28"/>
          <w:szCs w:val="28"/>
        </w:rPr>
        <w:t>为主发起行德清农商银行派驻，薪酬由德清农商银行发放</w:t>
      </w:r>
      <w:r w:rsidR="00C637BF" w:rsidRPr="00495683">
        <w:rPr>
          <w:rFonts w:ascii="仿宋_GB2312" w:eastAsia="仿宋_GB2312" w:hAnsi="ˎ̥" w:cs="Tahoma" w:hint="eastAsia"/>
          <w:color w:val="000000" w:themeColor="text1"/>
          <w:kern w:val="0"/>
          <w:sz w:val="28"/>
          <w:szCs w:val="28"/>
        </w:rPr>
        <w:t>，其余3人报告期内实际薪酬总额（税后）94万元。</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四、员工情况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至报告期末，</w:t>
      </w:r>
      <w:r w:rsidRPr="00495683">
        <w:rPr>
          <w:rFonts w:ascii="仿宋_GB2312" w:eastAsia="仿宋_GB2312" w:hAnsi="ˎ̥" w:cs="Tahoma"/>
          <w:color w:val="000000" w:themeColor="text1"/>
          <w:kern w:val="0"/>
          <w:sz w:val="28"/>
          <w:szCs w:val="28"/>
        </w:rPr>
        <w:t>本行在岗员工</w:t>
      </w:r>
      <w:r w:rsidR="00DF2E56" w:rsidRPr="00495683">
        <w:rPr>
          <w:rFonts w:ascii="仿宋_GB2312" w:eastAsia="仿宋_GB2312" w:hAnsi="ˎ̥" w:cs="Tahoma" w:hint="eastAsia"/>
          <w:color w:val="000000" w:themeColor="text1"/>
          <w:kern w:val="0"/>
          <w:sz w:val="28"/>
          <w:szCs w:val="28"/>
        </w:rPr>
        <w:t>56</w:t>
      </w:r>
      <w:r w:rsidRPr="00495683">
        <w:rPr>
          <w:rFonts w:ascii="仿宋_GB2312" w:eastAsia="仿宋_GB2312" w:hAnsi="ˎ̥" w:cs="Tahoma"/>
          <w:color w:val="000000" w:themeColor="text1"/>
          <w:kern w:val="0"/>
          <w:sz w:val="28"/>
          <w:szCs w:val="28"/>
        </w:rPr>
        <w:t>人。其中：中层以上管理人员</w:t>
      </w:r>
      <w:r w:rsidR="00DF2E56" w:rsidRPr="00495683">
        <w:rPr>
          <w:rFonts w:ascii="仿宋_GB2312" w:eastAsia="仿宋_GB2312" w:hAnsi="ˎ̥" w:cs="Tahoma" w:hint="eastAsia"/>
          <w:color w:val="000000" w:themeColor="text1"/>
          <w:kern w:val="0"/>
          <w:sz w:val="28"/>
          <w:szCs w:val="28"/>
        </w:rPr>
        <w:t>11</w:t>
      </w:r>
      <w:r w:rsidRPr="00495683">
        <w:rPr>
          <w:rFonts w:ascii="仿宋_GB2312" w:eastAsia="仿宋_GB2312" w:hAnsi="ˎ̥" w:cs="Tahoma"/>
          <w:color w:val="000000" w:themeColor="text1"/>
          <w:kern w:val="0"/>
          <w:sz w:val="28"/>
          <w:szCs w:val="28"/>
        </w:rPr>
        <w:t>人，占在岗员工的</w:t>
      </w:r>
      <w:r w:rsidR="00DF2E56" w:rsidRPr="00495683">
        <w:rPr>
          <w:rFonts w:ascii="仿宋_GB2312" w:eastAsia="仿宋_GB2312" w:hAnsi="ˎ̥" w:cs="Tahoma" w:hint="eastAsia"/>
          <w:color w:val="000000" w:themeColor="text1"/>
          <w:kern w:val="0"/>
          <w:sz w:val="28"/>
          <w:szCs w:val="28"/>
        </w:rPr>
        <w:t>19.64</w:t>
      </w:r>
      <w:r w:rsidRPr="00495683">
        <w:rPr>
          <w:rFonts w:ascii="仿宋_GB2312" w:eastAsia="仿宋_GB2312" w:hAnsi="ˎ̥" w:cs="Tahoma"/>
          <w:color w:val="000000" w:themeColor="text1"/>
          <w:kern w:val="0"/>
          <w:sz w:val="28"/>
          <w:szCs w:val="28"/>
        </w:rPr>
        <w:t>%；大学及以上学历</w:t>
      </w:r>
      <w:r w:rsidR="00C5707A" w:rsidRPr="00495683">
        <w:rPr>
          <w:rFonts w:ascii="仿宋_GB2312" w:eastAsia="仿宋_GB2312" w:hAnsi="ˎ̥" w:cs="Tahoma" w:hint="eastAsia"/>
          <w:color w:val="000000" w:themeColor="text1"/>
          <w:kern w:val="0"/>
          <w:sz w:val="28"/>
          <w:szCs w:val="28"/>
        </w:rPr>
        <w:t>52</w:t>
      </w:r>
      <w:r w:rsidRPr="00495683">
        <w:rPr>
          <w:rFonts w:ascii="仿宋_GB2312" w:eastAsia="仿宋_GB2312" w:hAnsi="ˎ̥" w:cs="Tahoma"/>
          <w:color w:val="000000" w:themeColor="text1"/>
          <w:kern w:val="0"/>
          <w:sz w:val="28"/>
          <w:szCs w:val="28"/>
        </w:rPr>
        <w:t>人，占在岗员工的</w:t>
      </w:r>
      <w:r w:rsidR="00C5707A" w:rsidRPr="00495683">
        <w:rPr>
          <w:rFonts w:ascii="仿宋_GB2312" w:eastAsia="仿宋_GB2312" w:hAnsi="ˎ̥" w:cs="Tahoma" w:hint="eastAsia"/>
          <w:color w:val="000000" w:themeColor="text1"/>
          <w:kern w:val="0"/>
          <w:sz w:val="28"/>
          <w:szCs w:val="28"/>
        </w:rPr>
        <w:t>92.86</w:t>
      </w:r>
      <w:r w:rsidRPr="00495683">
        <w:rPr>
          <w:rFonts w:ascii="仿宋_GB2312" w:eastAsia="仿宋_GB2312" w:hAnsi="ˎ̥" w:cs="Tahoma"/>
          <w:color w:val="000000" w:themeColor="text1"/>
          <w:kern w:val="0"/>
          <w:sz w:val="28"/>
          <w:szCs w:val="28"/>
        </w:rPr>
        <w:t>%；大专学历</w:t>
      </w:r>
      <w:r w:rsidR="00C5707A" w:rsidRPr="00495683">
        <w:rPr>
          <w:rFonts w:ascii="仿宋_GB2312" w:eastAsia="仿宋_GB2312" w:hAnsi="ˎ̥" w:cs="Tahoma" w:hint="eastAsia"/>
          <w:color w:val="000000" w:themeColor="text1"/>
          <w:kern w:val="0"/>
          <w:sz w:val="28"/>
          <w:szCs w:val="28"/>
        </w:rPr>
        <w:t>4</w:t>
      </w:r>
      <w:r w:rsidRPr="00495683">
        <w:rPr>
          <w:rFonts w:ascii="仿宋_GB2312" w:eastAsia="仿宋_GB2312" w:hAnsi="ˎ̥" w:cs="Tahoma"/>
          <w:color w:val="000000" w:themeColor="text1"/>
          <w:kern w:val="0"/>
          <w:sz w:val="28"/>
          <w:szCs w:val="28"/>
        </w:rPr>
        <w:t>人，占在岗员工的</w:t>
      </w:r>
      <w:r w:rsidR="00C5707A" w:rsidRPr="00495683">
        <w:rPr>
          <w:rFonts w:ascii="仿宋_GB2312" w:eastAsia="仿宋_GB2312" w:hAnsi="ˎ̥" w:cs="Tahoma" w:hint="eastAsia"/>
          <w:color w:val="000000" w:themeColor="text1"/>
          <w:kern w:val="0"/>
          <w:sz w:val="28"/>
          <w:szCs w:val="28"/>
        </w:rPr>
        <w:t>7.14</w:t>
      </w:r>
      <w:r w:rsidRPr="00495683">
        <w:rPr>
          <w:rFonts w:ascii="仿宋_GB2312" w:eastAsia="仿宋_GB2312" w:hAnsi="ˎ̥" w:cs="Tahoma"/>
          <w:color w:val="000000" w:themeColor="text1"/>
          <w:kern w:val="0"/>
          <w:sz w:val="28"/>
          <w:szCs w:val="28"/>
        </w:rPr>
        <w:t>%；中专及以下学历</w:t>
      </w:r>
      <w:r w:rsidR="00C5707A" w:rsidRPr="00495683">
        <w:rPr>
          <w:rFonts w:ascii="仿宋_GB2312" w:eastAsia="仿宋_GB2312" w:hAnsi="ˎ̥" w:cs="Tahoma" w:hint="eastAsia"/>
          <w:color w:val="000000" w:themeColor="text1"/>
          <w:kern w:val="0"/>
          <w:sz w:val="28"/>
          <w:szCs w:val="28"/>
        </w:rPr>
        <w:t>0</w:t>
      </w:r>
      <w:r w:rsidRPr="00495683">
        <w:rPr>
          <w:rFonts w:ascii="仿宋_GB2312" w:eastAsia="仿宋_GB2312" w:hAnsi="ˎ̥" w:cs="Tahoma"/>
          <w:color w:val="000000" w:themeColor="text1"/>
          <w:kern w:val="0"/>
          <w:sz w:val="28"/>
          <w:szCs w:val="28"/>
        </w:rPr>
        <w:t>人。</w:t>
      </w:r>
    </w:p>
    <w:p w:rsidR="0009538D" w:rsidRPr="00495683" w:rsidRDefault="0009538D" w:rsidP="00BB7916">
      <w:pPr>
        <w:spacing w:line="560" w:lineRule="exact"/>
        <w:ind w:firstLineChars="200" w:firstLine="562"/>
        <w:rPr>
          <w:rFonts w:ascii="仿宋_GB2312" w:eastAsia="仿宋_GB2312" w:hAnsi="ˎ̥" w:cs="Tahoma" w:hint="eastAsia"/>
          <w:b/>
          <w:color w:val="000000" w:themeColor="text1"/>
          <w:kern w:val="0"/>
          <w:sz w:val="28"/>
          <w:szCs w:val="28"/>
        </w:rPr>
      </w:pPr>
    </w:p>
    <w:p w:rsidR="0009538D" w:rsidRPr="00495683" w:rsidRDefault="0009538D" w:rsidP="00876112">
      <w:pPr>
        <w:spacing w:line="560" w:lineRule="exact"/>
        <w:jc w:val="center"/>
        <w:rPr>
          <w:rFonts w:ascii="仿宋_GB2312" w:eastAsia="仿宋_GB2312" w:hAnsi="ˎ̥" w:cs="Tahoma" w:hint="eastAsia"/>
          <w:b/>
          <w:color w:val="000000" w:themeColor="text1"/>
          <w:kern w:val="0"/>
          <w:sz w:val="28"/>
          <w:szCs w:val="28"/>
        </w:rPr>
      </w:pPr>
      <w:r w:rsidRPr="00495683">
        <w:rPr>
          <w:rFonts w:ascii="仿宋_GB2312" w:eastAsia="仿宋_GB2312" w:hAnsi="ˎ̥" w:cs="Tahoma" w:hint="eastAsia"/>
          <w:b/>
          <w:color w:val="000000" w:themeColor="text1"/>
          <w:kern w:val="0"/>
          <w:sz w:val="28"/>
          <w:szCs w:val="28"/>
        </w:rPr>
        <w:lastRenderedPageBreak/>
        <w:t>第七章　公司治理</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规稳健经营和快速发展，有效保障了相关权益人的利益，为股东赢得回报，为社会创造价值。</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一、股东代表大会</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（一）股东大会基本情况</w:t>
      </w:r>
    </w:p>
    <w:p w:rsidR="005A529F" w:rsidRPr="00495683" w:rsidRDefault="0009538D" w:rsidP="00BB7916">
      <w:pPr>
        <w:spacing w:line="560" w:lineRule="exact"/>
        <w:ind w:firstLineChars="200" w:firstLine="560"/>
        <w:rPr>
          <w:rFonts w:ascii="仿宋_GB2312" w:eastAsia="仿宋_GB2312" w:hAnsi="宋体" w:cs="宋体"/>
          <w:color w:val="000000" w:themeColor="text1"/>
          <w:sz w:val="28"/>
          <w:szCs w:val="28"/>
        </w:rPr>
      </w:pPr>
      <w:r w:rsidRPr="00495683">
        <w:rPr>
          <w:rFonts w:ascii="仿宋_GB2312" w:eastAsia="仿宋_GB2312" w:hAnsi="ˎ̥" w:cs="Tahoma" w:hint="eastAsia"/>
          <w:color w:val="000000" w:themeColor="text1"/>
          <w:kern w:val="0"/>
          <w:sz w:val="28"/>
          <w:szCs w:val="28"/>
        </w:rPr>
        <w:t>至报告期末，本行股东共有</w:t>
      </w:r>
      <w:r w:rsidR="005A5C5F" w:rsidRPr="00495683">
        <w:rPr>
          <w:rFonts w:ascii="仿宋_GB2312" w:eastAsia="仿宋_GB2312" w:hAnsi="ˎ̥" w:cs="Tahoma" w:hint="eastAsia"/>
          <w:color w:val="000000" w:themeColor="text1"/>
          <w:kern w:val="0"/>
          <w:sz w:val="28"/>
          <w:szCs w:val="28"/>
        </w:rPr>
        <w:t>10</w:t>
      </w:r>
      <w:r w:rsidRPr="00495683">
        <w:rPr>
          <w:rFonts w:ascii="仿宋_GB2312" w:eastAsia="仿宋_GB2312" w:hAnsi="ˎ̥" w:cs="Tahoma" w:hint="eastAsia"/>
          <w:color w:val="000000" w:themeColor="text1"/>
          <w:kern w:val="0"/>
          <w:sz w:val="28"/>
          <w:szCs w:val="28"/>
        </w:rPr>
        <w:t>人，其中：员工股东</w:t>
      </w:r>
      <w:r w:rsidR="005A5C5F" w:rsidRPr="00495683">
        <w:rPr>
          <w:rFonts w:ascii="仿宋_GB2312" w:eastAsia="仿宋_GB2312" w:hAnsi="ˎ̥" w:cs="Tahoma" w:hint="eastAsia"/>
          <w:color w:val="000000" w:themeColor="text1"/>
          <w:kern w:val="0"/>
          <w:sz w:val="28"/>
          <w:szCs w:val="28"/>
        </w:rPr>
        <w:t>0</w:t>
      </w:r>
      <w:r w:rsidRPr="00495683">
        <w:rPr>
          <w:rFonts w:ascii="仿宋_GB2312" w:eastAsia="仿宋_GB2312" w:hAnsi="ˎ̥" w:cs="Tahoma" w:hint="eastAsia"/>
          <w:color w:val="000000" w:themeColor="text1"/>
          <w:kern w:val="0"/>
          <w:sz w:val="28"/>
          <w:szCs w:val="28"/>
        </w:rPr>
        <w:t>人；自然人（非员工）股东</w:t>
      </w:r>
      <w:r w:rsidR="00662B0B" w:rsidRPr="00495683">
        <w:rPr>
          <w:rFonts w:ascii="仿宋_GB2312" w:eastAsia="仿宋_GB2312" w:hAnsi="ˎ̥" w:cs="Tahoma" w:hint="eastAsia"/>
          <w:color w:val="000000" w:themeColor="text1"/>
          <w:kern w:val="0"/>
          <w:sz w:val="28"/>
          <w:szCs w:val="28"/>
        </w:rPr>
        <w:t>0</w:t>
      </w:r>
      <w:r w:rsidRPr="00495683">
        <w:rPr>
          <w:rFonts w:ascii="仿宋_GB2312" w:eastAsia="仿宋_GB2312" w:hAnsi="ˎ̥" w:cs="Tahoma" w:hint="eastAsia"/>
          <w:color w:val="000000" w:themeColor="text1"/>
          <w:kern w:val="0"/>
          <w:sz w:val="28"/>
          <w:szCs w:val="28"/>
        </w:rPr>
        <w:t>人；法人股东</w:t>
      </w:r>
      <w:r w:rsidR="00662B0B" w:rsidRPr="00495683">
        <w:rPr>
          <w:rFonts w:ascii="仿宋_GB2312" w:eastAsia="仿宋_GB2312" w:hAnsi="ˎ̥" w:cs="Tahoma" w:hint="eastAsia"/>
          <w:color w:val="000000" w:themeColor="text1"/>
          <w:kern w:val="0"/>
          <w:sz w:val="28"/>
          <w:szCs w:val="28"/>
        </w:rPr>
        <w:t>10</w:t>
      </w:r>
      <w:r w:rsidRPr="00495683">
        <w:rPr>
          <w:rFonts w:ascii="仿宋_GB2312" w:eastAsia="仿宋_GB2312" w:hAnsi="ˎ̥" w:cs="Tahoma" w:hint="eastAsia"/>
          <w:color w:val="000000" w:themeColor="text1"/>
          <w:kern w:val="0"/>
          <w:sz w:val="28"/>
          <w:szCs w:val="28"/>
        </w:rPr>
        <w:t>人，占</w:t>
      </w:r>
      <w:r w:rsidR="00662B0B" w:rsidRPr="00495683">
        <w:rPr>
          <w:rFonts w:ascii="仿宋_GB2312" w:eastAsia="仿宋_GB2312" w:hAnsi="ˎ̥" w:cs="Tahoma" w:hint="eastAsia"/>
          <w:color w:val="000000" w:themeColor="text1"/>
          <w:kern w:val="0"/>
          <w:sz w:val="28"/>
          <w:szCs w:val="28"/>
        </w:rPr>
        <w:t>100</w:t>
      </w:r>
      <w:r w:rsidRPr="00495683">
        <w:rPr>
          <w:rFonts w:ascii="仿宋_GB2312" w:eastAsia="仿宋_GB2312" w:hAnsi="ˎ̥" w:cs="Tahoma" w:hint="eastAsia"/>
          <w:color w:val="000000" w:themeColor="text1"/>
          <w:kern w:val="0"/>
          <w:sz w:val="28"/>
          <w:szCs w:val="28"/>
        </w:rPr>
        <w:t>%。</w:t>
      </w:r>
      <w:r w:rsidRPr="00495683">
        <w:rPr>
          <w:rFonts w:ascii="仿宋_GB2312" w:eastAsia="仿宋_GB2312" w:hAnsi="宋体" w:cs="宋体" w:hint="eastAsia"/>
          <w:color w:val="000000" w:themeColor="text1"/>
          <w:sz w:val="28"/>
          <w:szCs w:val="28"/>
        </w:rPr>
        <w:t>本行较为合理的股权结构和运行规范，确保了所有股东享有平等地位并能够充分行使权利。</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（二）召开股东大会情况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报告期间，本行共召开了股东大会</w:t>
      </w:r>
      <w:r w:rsidR="00662B0B"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次，审议内容涉及</w:t>
      </w:r>
      <w:r w:rsidR="00937304" w:rsidRPr="00495683">
        <w:rPr>
          <w:rFonts w:ascii="仿宋_GB2312" w:eastAsia="仿宋_GB2312" w:hAnsi="ˎ̥" w:cs="Tahoma" w:hint="eastAsia"/>
          <w:color w:val="000000" w:themeColor="text1"/>
          <w:kern w:val="0"/>
          <w:sz w:val="28"/>
          <w:szCs w:val="28"/>
        </w:rPr>
        <w:t>董事会年度报告</w:t>
      </w:r>
      <w:r w:rsidRPr="00495683">
        <w:rPr>
          <w:rFonts w:ascii="仿宋_GB2312" w:eastAsia="仿宋_GB2312" w:hAnsi="ˎ̥" w:cs="Tahoma" w:hint="eastAsia"/>
          <w:color w:val="000000" w:themeColor="text1"/>
          <w:kern w:val="0"/>
          <w:sz w:val="28"/>
          <w:szCs w:val="28"/>
        </w:rPr>
        <w:t>、</w:t>
      </w:r>
      <w:r w:rsidR="00937304" w:rsidRPr="00495683">
        <w:rPr>
          <w:rFonts w:ascii="仿宋_GB2312" w:eastAsia="仿宋_GB2312" w:hAnsi="ˎ̥" w:cs="Tahoma" w:hint="eastAsia"/>
          <w:color w:val="000000" w:themeColor="text1"/>
          <w:kern w:val="0"/>
          <w:sz w:val="28"/>
          <w:szCs w:val="28"/>
        </w:rPr>
        <w:t>监事会年度报告</w:t>
      </w:r>
      <w:r w:rsidRPr="00495683">
        <w:rPr>
          <w:rFonts w:ascii="仿宋_GB2312" w:eastAsia="仿宋_GB2312" w:hAnsi="ˎ̥" w:cs="Tahoma" w:hint="eastAsia"/>
          <w:color w:val="000000" w:themeColor="text1"/>
          <w:kern w:val="0"/>
          <w:sz w:val="28"/>
          <w:szCs w:val="28"/>
        </w:rPr>
        <w:t>、</w:t>
      </w:r>
      <w:r w:rsidR="00937304" w:rsidRPr="00495683">
        <w:rPr>
          <w:rFonts w:ascii="仿宋_GB2312" w:eastAsia="仿宋_GB2312" w:hAnsi="ˎ̥" w:cs="Tahoma" w:hint="eastAsia"/>
          <w:color w:val="000000" w:themeColor="text1"/>
          <w:kern w:val="0"/>
          <w:sz w:val="28"/>
          <w:szCs w:val="28"/>
        </w:rPr>
        <w:t>年度财务预决算方案</w:t>
      </w:r>
      <w:r w:rsidRPr="00495683">
        <w:rPr>
          <w:rFonts w:ascii="仿宋_GB2312" w:eastAsia="仿宋_GB2312" w:hAnsi="ˎ̥" w:cs="Tahoma" w:hint="eastAsia"/>
          <w:color w:val="000000" w:themeColor="text1"/>
          <w:kern w:val="0"/>
          <w:sz w:val="28"/>
          <w:szCs w:val="28"/>
        </w:rPr>
        <w:t>等方面，共表决通过了</w:t>
      </w:r>
      <w:r w:rsidR="00526CE3" w:rsidRPr="00495683">
        <w:rPr>
          <w:rFonts w:ascii="仿宋_GB2312" w:eastAsia="仿宋_GB2312" w:hAnsi="ˎ̥" w:cs="Tahoma" w:hint="eastAsia"/>
          <w:color w:val="000000" w:themeColor="text1"/>
          <w:kern w:val="0"/>
          <w:sz w:val="28"/>
          <w:szCs w:val="28"/>
        </w:rPr>
        <w:t>6</w:t>
      </w:r>
      <w:r w:rsidRPr="00495683">
        <w:rPr>
          <w:rFonts w:ascii="仿宋_GB2312" w:eastAsia="仿宋_GB2312" w:hAnsi="ˎ̥" w:cs="Tahoma" w:hint="eastAsia"/>
          <w:color w:val="000000" w:themeColor="text1"/>
          <w:kern w:val="0"/>
          <w:sz w:val="28"/>
          <w:szCs w:val="28"/>
        </w:rPr>
        <w:t>项决议。</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二、董事会</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（一）董事会基本情况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报告期末，本行董事会由</w:t>
      </w:r>
      <w:r w:rsidR="004C03DD" w:rsidRPr="00495683">
        <w:rPr>
          <w:rFonts w:ascii="仿宋_GB2312" w:eastAsia="仿宋_GB2312" w:hAnsi="ˎ̥" w:cs="Tahoma" w:hint="eastAsia"/>
          <w:color w:val="000000" w:themeColor="text1"/>
          <w:kern w:val="0"/>
          <w:sz w:val="28"/>
          <w:szCs w:val="28"/>
        </w:rPr>
        <w:t>5</w:t>
      </w:r>
      <w:r w:rsidRPr="00495683">
        <w:rPr>
          <w:rFonts w:ascii="仿宋_GB2312" w:eastAsia="仿宋_GB2312" w:hAnsi="ˎ̥" w:cs="Tahoma" w:hint="eastAsia"/>
          <w:color w:val="000000" w:themeColor="text1"/>
          <w:kern w:val="0"/>
          <w:sz w:val="28"/>
          <w:szCs w:val="28"/>
        </w:rPr>
        <w:t>名董事组成，其中：法人董事</w:t>
      </w:r>
      <w:r w:rsidR="00C477E8"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名，自然人（非员工）董事</w:t>
      </w:r>
      <w:r w:rsidR="00C477E8" w:rsidRPr="00495683">
        <w:rPr>
          <w:rFonts w:ascii="仿宋_GB2312" w:eastAsia="仿宋_GB2312" w:hAnsi="ˎ̥" w:cs="Tahoma" w:hint="eastAsia"/>
          <w:color w:val="000000" w:themeColor="text1"/>
          <w:kern w:val="0"/>
          <w:sz w:val="28"/>
          <w:szCs w:val="28"/>
        </w:rPr>
        <w:t>2</w:t>
      </w:r>
      <w:r w:rsidRPr="00495683">
        <w:rPr>
          <w:rFonts w:ascii="仿宋_GB2312" w:eastAsia="仿宋_GB2312" w:hAnsi="ˎ̥" w:cs="Tahoma" w:hint="eastAsia"/>
          <w:color w:val="000000" w:themeColor="text1"/>
          <w:kern w:val="0"/>
          <w:sz w:val="28"/>
          <w:szCs w:val="28"/>
        </w:rPr>
        <w:t>名，员工董事</w:t>
      </w:r>
      <w:r w:rsidR="00C477E8" w:rsidRPr="00495683">
        <w:rPr>
          <w:rFonts w:ascii="仿宋_GB2312" w:eastAsia="仿宋_GB2312" w:hAnsi="ˎ̥" w:cs="Tahoma" w:hint="eastAsia"/>
          <w:color w:val="000000" w:themeColor="text1"/>
          <w:kern w:val="0"/>
          <w:sz w:val="28"/>
          <w:szCs w:val="28"/>
        </w:rPr>
        <w:t>2</w:t>
      </w:r>
      <w:r w:rsidRPr="00495683">
        <w:rPr>
          <w:rFonts w:ascii="仿宋_GB2312" w:eastAsia="仿宋_GB2312" w:hAnsi="ˎ̥" w:cs="Tahoma" w:hint="eastAsia"/>
          <w:color w:val="000000" w:themeColor="text1"/>
          <w:kern w:val="0"/>
          <w:sz w:val="28"/>
          <w:szCs w:val="28"/>
        </w:rPr>
        <w:t>名。</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（二）董事会工作情况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报告期内，本行共召开</w:t>
      </w:r>
      <w:r w:rsidR="00C55A80" w:rsidRPr="00495683">
        <w:rPr>
          <w:rFonts w:ascii="仿宋_GB2312" w:eastAsia="仿宋_GB2312" w:hAnsi="ˎ̥" w:cs="Tahoma" w:hint="eastAsia"/>
          <w:color w:val="000000" w:themeColor="text1"/>
          <w:kern w:val="0"/>
          <w:sz w:val="28"/>
          <w:szCs w:val="28"/>
        </w:rPr>
        <w:t>4</w:t>
      </w:r>
      <w:r w:rsidRPr="00495683">
        <w:rPr>
          <w:rFonts w:ascii="仿宋_GB2312" w:eastAsia="仿宋_GB2312" w:hAnsi="ˎ̥" w:cs="Tahoma" w:hint="eastAsia"/>
          <w:color w:val="000000" w:themeColor="text1"/>
          <w:kern w:val="0"/>
          <w:sz w:val="28"/>
          <w:szCs w:val="28"/>
        </w:rPr>
        <w:t>次董事会例行会议，审议内容涉及</w:t>
      </w:r>
      <w:r w:rsidR="0050249E" w:rsidRPr="00495683">
        <w:rPr>
          <w:rFonts w:ascii="仿宋_GB2312" w:eastAsia="仿宋_GB2312" w:hAnsi="ˎ̥" w:cs="Tahoma" w:hint="eastAsia"/>
          <w:color w:val="000000" w:themeColor="text1"/>
          <w:kern w:val="0"/>
          <w:sz w:val="28"/>
          <w:szCs w:val="28"/>
        </w:rPr>
        <w:t>分支机构设立</w:t>
      </w:r>
      <w:r w:rsidRPr="00495683">
        <w:rPr>
          <w:rFonts w:ascii="仿宋_GB2312" w:eastAsia="仿宋_GB2312" w:hAnsi="ˎ̥" w:cs="Tahoma" w:hint="eastAsia"/>
          <w:color w:val="000000" w:themeColor="text1"/>
          <w:kern w:val="0"/>
          <w:sz w:val="28"/>
          <w:szCs w:val="28"/>
        </w:rPr>
        <w:t>、</w:t>
      </w:r>
      <w:r w:rsidR="0050249E" w:rsidRPr="00495683">
        <w:rPr>
          <w:rFonts w:ascii="仿宋_GB2312" w:eastAsia="仿宋_GB2312" w:hAnsi="ˎ̥" w:cs="Tahoma" w:hint="eastAsia"/>
          <w:color w:val="000000" w:themeColor="text1"/>
          <w:kern w:val="0"/>
          <w:sz w:val="28"/>
          <w:szCs w:val="28"/>
        </w:rPr>
        <w:t>年度财务预决算方案</w:t>
      </w:r>
      <w:r w:rsidRPr="00495683">
        <w:rPr>
          <w:rFonts w:ascii="仿宋_GB2312" w:eastAsia="仿宋_GB2312" w:hAnsi="ˎ̥" w:cs="Tahoma" w:hint="eastAsia"/>
          <w:color w:val="000000" w:themeColor="text1"/>
          <w:kern w:val="0"/>
          <w:sz w:val="28"/>
          <w:szCs w:val="28"/>
        </w:rPr>
        <w:t>、</w:t>
      </w:r>
      <w:r w:rsidR="0050249E" w:rsidRPr="00495683">
        <w:rPr>
          <w:rFonts w:ascii="仿宋_GB2312" w:eastAsia="仿宋_GB2312" w:hAnsi="ˎ̥" w:cs="Tahoma" w:hint="eastAsia"/>
          <w:color w:val="000000" w:themeColor="text1"/>
          <w:kern w:val="0"/>
          <w:sz w:val="28"/>
          <w:szCs w:val="28"/>
        </w:rPr>
        <w:t>高级管理人员聘任</w:t>
      </w:r>
      <w:r w:rsidRPr="00495683">
        <w:rPr>
          <w:rFonts w:ascii="仿宋_GB2312" w:eastAsia="仿宋_GB2312" w:hAnsi="ˎ̥" w:cs="Tahoma" w:hint="eastAsia"/>
          <w:color w:val="000000" w:themeColor="text1"/>
          <w:kern w:val="0"/>
          <w:sz w:val="28"/>
          <w:szCs w:val="28"/>
        </w:rPr>
        <w:t>等方面，共表决通过了</w:t>
      </w:r>
      <w:r w:rsidR="0050249E" w:rsidRPr="00495683">
        <w:rPr>
          <w:rFonts w:ascii="仿宋_GB2312" w:eastAsia="仿宋_GB2312" w:hAnsi="ˎ̥" w:cs="Tahoma" w:hint="eastAsia"/>
          <w:color w:val="000000" w:themeColor="text1"/>
          <w:kern w:val="0"/>
          <w:sz w:val="28"/>
          <w:szCs w:val="28"/>
        </w:rPr>
        <w:t>17</w:t>
      </w:r>
      <w:r w:rsidRPr="00495683">
        <w:rPr>
          <w:rFonts w:ascii="仿宋_GB2312" w:eastAsia="仿宋_GB2312" w:hAnsi="ˎ̥" w:cs="Tahoma" w:hint="eastAsia"/>
          <w:color w:val="000000" w:themeColor="text1"/>
          <w:kern w:val="0"/>
          <w:sz w:val="28"/>
          <w:szCs w:val="28"/>
        </w:rPr>
        <w:t>项决议。</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三、监事会</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（一）监事会基本情况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lastRenderedPageBreak/>
        <w:t>报告期末，本行监事会由</w:t>
      </w:r>
      <w:r w:rsidR="0050249E" w:rsidRPr="00495683">
        <w:rPr>
          <w:rFonts w:ascii="仿宋_GB2312" w:eastAsia="仿宋_GB2312" w:hAnsi="ˎ̥" w:cs="Tahoma" w:hint="eastAsia"/>
          <w:color w:val="000000" w:themeColor="text1"/>
          <w:kern w:val="0"/>
          <w:sz w:val="28"/>
          <w:szCs w:val="28"/>
        </w:rPr>
        <w:t>3</w:t>
      </w:r>
      <w:r w:rsidRPr="00495683">
        <w:rPr>
          <w:rFonts w:ascii="仿宋_GB2312" w:eastAsia="仿宋_GB2312" w:hAnsi="ˎ̥" w:cs="Tahoma" w:hint="eastAsia"/>
          <w:color w:val="000000" w:themeColor="text1"/>
          <w:kern w:val="0"/>
          <w:sz w:val="28"/>
          <w:szCs w:val="28"/>
        </w:rPr>
        <w:t>名监事组成，其中：法人监事</w:t>
      </w:r>
      <w:r w:rsidR="0050249E" w:rsidRPr="00495683">
        <w:rPr>
          <w:rFonts w:ascii="仿宋_GB2312" w:eastAsia="仿宋_GB2312" w:hAnsi="ˎ̥" w:cs="Tahoma" w:hint="eastAsia"/>
          <w:color w:val="000000" w:themeColor="text1"/>
          <w:kern w:val="0"/>
          <w:sz w:val="28"/>
          <w:szCs w:val="28"/>
        </w:rPr>
        <w:t>0</w:t>
      </w:r>
      <w:r w:rsidRPr="00495683">
        <w:rPr>
          <w:rFonts w:ascii="仿宋_GB2312" w:eastAsia="仿宋_GB2312" w:hAnsi="ˎ̥" w:cs="Tahoma" w:hint="eastAsia"/>
          <w:color w:val="000000" w:themeColor="text1"/>
          <w:kern w:val="0"/>
          <w:sz w:val="28"/>
          <w:szCs w:val="28"/>
        </w:rPr>
        <w:t>名，自然人（非员工）监事</w:t>
      </w:r>
      <w:r w:rsidR="0050249E" w:rsidRPr="00495683">
        <w:rPr>
          <w:rFonts w:ascii="仿宋_GB2312" w:eastAsia="仿宋_GB2312" w:hAnsi="ˎ̥" w:cs="Tahoma" w:hint="eastAsia"/>
          <w:color w:val="000000" w:themeColor="text1"/>
          <w:kern w:val="0"/>
          <w:sz w:val="28"/>
          <w:szCs w:val="28"/>
        </w:rPr>
        <w:t>2</w:t>
      </w:r>
      <w:r w:rsidRPr="00495683">
        <w:rPr>
          <w:rFonts w:ascii="仿宋_GB2312" w:eastAsia="仿宋_GB2312" w:hAnsi="ˎ̥" w:cs="Tahoma" w:hint="eastAsia"/>
          <w:color w:val="000000" w:themeColor="text1"/>
          <w:kern w:val="0"/>
          <w:sz w:val="28"/>
          <w:szCs w:val="28"/>
        </w:rPr>
        <w:t>名，员工监事</w:t>
      </w:r>
      <w:r w:rsidR="0050249E"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名。</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（二）监事会工作情况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报告期内，本行共召开</w:t>
      </w:r>
      <w:r w:rsidR="00937304" w:rsidRPr="00495683">
        <w:rPr>
          <w:rFonts w:ascii="仿宋_GB2312" w:eastAsia="仿宋_GB2312" w:hAnsi="ˎ̥" w:cs="Tahoma" w:hint="eastAsia"/>
          <w:color w:val="000000" w:themeColor="text1"/>
          <w:kern w:val="0"/>
          <w:sz w:val="28"/>
          <w:szCs w:val="28"/>
        </w:rPr>
        <w:t>4</w:t>
      </w:r>
      <w:r w:rsidRPr="00495683">
        <w:rPr>
          <w:rFonts w:ascii="仿宋_GB2312" w:eastAsia="仿宋_GB2312" w:hAnsi="ˎ̥" w:cs="Tahoma" w:hint="eastAsia"/>
          <w:color w:val="000000" w:themeColor="text1"/>
          <w:kern w:val="0"/>
          <w:sz w:val="28"/>
          <w:szCs w:val="28"/>
        </w:rPr>
        <w:t>次监事会会议，监事会紧紧围绕股东大会确定的工作思路和工作重点，认真履行《章程》赋予监事会的各项工作职责，积极参与对本行重大事项及业务经营活动的监督与管理，在加强自身建设的同时，对本行的董事会及高级管理层履行职责情况、财务预决算、内控制度制定情况和执行情况等方面进行了有效监督。</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四、经营管理层成员及其工作情况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报告期末，本行经营管理层由</w:t>
      </w:r>
      <w:r w:rsidR="00860769" w:rsidRPr="00495683">
        <w:rPr>
          <w:rFonts w:ascii="仿宋_GB2312" w:eastAsia="仿宋_GB2312" w:hAnsi="ˎ̥" w:cs="Tahoma" w:hint="eastAsia"/>
          <w:color w:val="000000" w:themeColor="text1"/>
          <w:kern w:val="0"/>
          <w:sz w:val="28"/>
          <w:szCs w:val="28"/>
        </w:rPr>
        <w:t>3</w:t>
      </w:r>
      <w:r w:rsidRPr="00495683">
        <w:rPr>
          <w:rFonts w:ascii="仿宋_GB2312" w:eastAsia="仿宋_GB2312" w:hAnsi="ˎ̥" w:cs="Tahoma" w:hint="eastAsia"/>
          <w:color w:val="000000" w:themeColor="text1"/>
          <w:kern w:val="0"/>
          <w:sz w:val="28"/>
          <w:szCs w:val="28"/>
        </w:rPr>
        <w:t>名高级管理人员组成，其中行长</w:t>
      </w:r>
      <w:r w:rsidR="00860769"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名，副行长</w:t>
      </w:r>
      <w:r w:rsidR="00860769"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名，行长助理</w:t>
      </w:r>
      <w:r w:rsidR="00860769" w:rsidRPr="00495683">
        <w:rPr>
          <w:rFonts w:ascii="仿宋_GB2312" w:eastAsia="仿宋_GB2312" w:hAnsi="ˎ̥" w:cs="Tahoma" w:hint="eastAsia"/>
          <w:color w:val="000000" w:themeColor="text1"/>
          <w:kern w:val="0"/>
          <w:sz w:val="28"/>
          <w:szCs w:val="28"/>
        </w:rPr>
        <w:t>1</w:t>
      </w:r>
      <w:r w:rsidRPr="00495683">
        <w:rPr>
          <w:rFonts w:ascii="仿宋_GB2312" w:eastAsia="仿宋_GB2312" w:hAnsi="ˎ̥" w:cs="Tahoma" w:hint="eastAsia"/>
          <w:color w:val="000000" w:themeColor="text1"/>
          <w:kern w:val="0"/>
          <w:sz w:val="28"/>
          <w:szCs w:val="28"/>
        </w:rPr>
        <w:t>名。报告期内经营管理层分工明确，能够遵守勤勉、诚信原则，忠实履行本行章程规定的职责、执行董事会的各项决议。</w:t>
      </w:r>
    </w:p>
    <w:p w:rsidR="0009538D" w:rsidRPr="00495683" w:rsidRDefault="0009538D" w:rsidP="00BB7916">
      <w:pPr>
        <w:spacing w:line="560" w:lineRule="exact"/>
        <w:ind w:firstLineChars="200" w:firstLine="562"/>
        <w:rPr>
          <w:rFonts w:ascii="仿宋_GB2312" w:eastAsia="仿宋_GB2312" w:hAnsi="ˎ̥" w:cs="Tahoma" w:hint="eastAsia"/>
          <w:b/>
          <w:color w:val="000000" w:themeColor="text1"/>
          <w:kern w:val="0"/>
          <w:sz w:val="28"/>
          <w:szCs w:val="28"/>
        </w:rPr>
      </w:pPr>
    </w:p>
    <w:p w:rsidR="0009538D" w:rsidRPr="00495683" w:rsidRDefault="0009538D" w:rsidP="00425497">
      <w:pPr>
        <w:spacing w:line="560" w:lineRule="exact"/>
        <w:jc w:val="center"/>
        <w:rPr>
          <w:rFonts w:ascii="仿宋_GB2312" w:eastAsia="仿宋_GB2312" w:hAnsi="宋体" w:cs="宋体"/>
          <w:b/>
          <w:color w:val="000000" w:themeColor="text1"/>
          <w:kern w:val="0"/>
          <w:sz w:val="28"/>
          <w:szCs w:val="28"/>
        </w:rPr>
      </w:pPr>
      <w:r w:rsidRPr="00495683">
        <w:rPr>
          <w:rFonts w:ascii="仿宋_GB2312" w:eastAsia="仿宋_GB2312" w:hAnsi="ˎ̥" w:cs="Tahoma" w:hint="eastAsia"/>
          <w:b/>
          <w:color w:val="000000" w:themeColor="text1"/>
          <w:kern w:val="0"/>
          <w:sz w:val="28"/>
          <w:szCs w:val="28"/>
        </w:rPr>
        <w:t xml:space="preserve">第八章　</w:t>
      </w:r>
      <w:r w:rsidRPr="00495683">
        <w:rPr>
          <w:rFonts w:ascii="仿宋_GB2312" w:eastAsia="仿宋_GB2312" w:hAnsi="宋体" w:cs="宋体" w:hint="eastAsia"/>
          <w:b/>
          <w:color w:val="000000" w:themeColor="text1"/>
          <w:kern w:val="0"/>
          <w:sz w:val="28"/>
          <w:szCs w:val="28"/>
        </w:rPr>
        <w:t>重大事项</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一、重要诉讼、仲裁事项和重大案件情况</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报告期内，本行没有对经营产生重大影响的诉讼、仲裁事项，未发生重大经济案件。</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二、报告期内，本行无收购、合并及出售重大资产事项。</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三、报告期内，本行关联交易正当公平，没有损害股东和本行利益。</w:t>
      </w:r>
    </w:p>
    <w:p w:rsidR="0009538D" w:rsidRPr="00495683" w:rsidRDefault="0009538D" w:rsidP="00BB7916">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四、报告期内，本行董事会及董事、监事会及监事、高级管理人员无受监管部门处罚情况发生。</w:t>
      </w:r>
    </w:p>
    <w:p w:rsidR="009A3ABF" w:rsidRPr="00495683" w:rsidRDefault="0009538D" w:rsidP="00514717">
      <w:pPr>
        <w:spacing w:line="560" w:lineRule="exact"/>
        <w:ind w:firstLineChars="200" w:firstLine="560"/>
        <w:rPr>
          <w:rFonts w:ascii="仿宋_GB2312" w:eastAsia="仿宋_GB2312" w:hAnsi="ˎ̥" w:cs="Tahoma" w:hint="eastAsia"/>
          <w:color w:val="000000" w:themeColor="text1"/>
          <w:kern w:val="0"/>
          <w:sz w:val="28"/>
          <w:szCs w:val="28"/>
        </w:rPr>
      </w:pPr>
      <w:r w:rsidRPr="00495683">
        <w:rPr>
          <w:rFonts w:ascii="仿宋_GB2312" w:eastAsia="仿宋_GB2312" w:hAnsi="ˎ̥" w:cs="Tahoma" w:hint="eastAsia"/>
          <w:color w:val="000000" w:themeColor="text1"/>
          <w:kern w:val="0"/>
          <w:sz w:val="28"/>
          <w:szCs w:val="28"/>
        </w:rPr>
        <w:t>五、报告期内，本行名称没有变更。</w:t>
      </w:r>
    </w:p>
    <w:p w:rsidR="00514717" w:rsidRPr="00495683" w:rsidRDefault="00514717" w:rsidP="00514717">
      <w:pPr>
        <w:spacing w:line="560" w:lineRule="exact"/>
        <w:ind w:firstLineChars="200" w:firstLine="560"/>
        <w:rPr>
          <w:rFonts w:ascii="仿宋_GB2312" w:eastAsia="仿宋_GB2312" w:hAnsi="ˎ̥" w:cs="Tahoma" w:hint="eastAsia"/>
          <w:color w:val="000000" w:themeColor="text1"/>
          <w:kern w:val="0"/>
          <w:sz w:val="28"/>
          <w:szCs w:val="28"/>
        </w:rPr>
      </w:pPr>
    </w:p>
    <w:p w:rsidR="00514717" w:rsidRPr="00495683" w:rsidRDefault="00514717" w:rsidP="00514717">
      <w:pPr>
        <w:spacing w:line="560" w:lineRule="exact"/>
        <w:ind w:firstLineChars="200" w:firstLine="560"/>
        <w:jc w:val="right"/>
        <w:rPr>
          <w:rFonts w:ascii="仿宋_GB2312" w:eastAsia="仿宋_GB2312" w:hAnsi="ˎ̥" w:cs="Tahoma" w:hint="eastAsia"/>
          <w:color w:val="000000" w:themeColor="text1"/>
          <w:kern w:val="0"/>
          <w:sz w:val="28"/>
          <w:szCs w:val="28"/>
        </w:rPr>
      </w:pPr>
    </w:p>
    <w:sectPr w:rsidR="00514717" w:rsidRPr="00495683" w:rsidSect="007B6889">
      <w:pgSz w:w="11906" w:h="16838" w:code="9"/>
      <w:pgMar w:top="1134" w:right="1418" w:bottom="1021" w:left="1418" w:header="851" w:footer="992" w:gutter="0"/>
      <w:cols w:space="425"/>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C4" w:rsidRDefault="001924C4" w:rsidP="0009538D">
      <w:r>
        <w:separator/>
      </w:r>
    </w:p>
  </w:endnote>
  <w:endnote w:type="continuationSeparator" w:id="1">
    <w:p w:rsidR="001924C4" w:rsidRDefault="001924C4" w:rsidP="00095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7" w:rsidRDefault="004D5D3B" w:rsidP="007B6889">
    <w:pPr>
      <w:pStyle w:val="a4"/>
      <w:framePr w:wrap="around" w:vAnchor="text" w:hAnchor="margin" w:xAlign="center" w:y="1"/>
      <w:rPr>
        <w:rStyle w:val="a5"/>
      </w:rPr>
    </w:pPr>
    <w:r>
      <w:rPr>
        <w:rStyle w:val="a5"/>
      </w:rPr>
      <w:fldChar w:fldCharType="begin"/>
    </w:r>
    <w:r w:rsidR="00425497">
      <w:rPr>
        <w:rStyle w:val="a5"/>
      </w:rPr>
      <w:instrText xml:space="preserve">PAGE  </w:instrText>
    </w:r>
    <w:r>
      <w:rPr>
        <w:rStyle w:val="a5"/>
      </w:rPr>
      <w:fldChar w:fldCharType="separate"/>
    </w:r>
    <w:r w:rsidR="00425497">
      <w:rPr>
        <w:rStyle w:val="a5"/>
        <w:noProof/>
      </w:rPr>
      <w:t>12</w:t>
    </w:r>
    <w:r>
      <w:rPr>
        <w:rStyle w:val="a5"/>
      </w:rPr>
      <w:fldChar w:fldCharType="end"/>
    </w:r>
  </w:p>
  <w:p w:rsidR="00425497" w:rsidRDefault="004254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C4" w:rsidRDefault="001924C4" w:rsidP="0009538D">
      <w:r>
        <w:separator/>
      </w:r>
    </w:p>
  </w:footnote>
  <w:footnote w:type="continuationSeparator" w:id="1">
    <w:p w:rsidR="001924C4" w:rsidRDefault="001924C4" w:rsidP="0009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7" w:rsidRDefault="00425497" w:rsidP="007B6889">
    <w:pPr>
      <w:pStyle w:val="a3"/>
      <w:pBdr>
        <w:bottom w:val="none" w:sz="0" w:space="0" w:color="auto"/>
      </w:pBdr>
      <w:spacing w:line="140" w:lineRule="exact"/>
      <w:ind w:right="195" w:firstLineChars="150" w:firstLine="27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7" w:rsidRDefault="00425497" w:rsidP="007B6889">
    <w:pPr>
      <w:pStyle w:val="a3"/>
      <w:pBdr>
        <w:bottom w:val="none" w:sz="0" w:space="0" w:color="auto"/>
      </w:pBdr>
      <w:spacing w:line="140" w:lineRule="exact"/>
      <w:ind w:right="195" w:firstLineChars="150" w:firstLine="27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38D"/>
    <w:rsid w:val="00002CC3"/>
    <w:rsid w:val="00013D32"/>
    <w:rsid w:val="00024270"/>
    <w:rsid w:val="00026C9D"/>
    <w:rsid w:val="0004151E"/>
    <w:rsid w:val="0005256E"/>
    <w:rsid w:val="00063F5F"/>
    <w:rsid w:val="00091B2E"/>
    <w:rsid w:val="0009538D"/>
    <w:rsid w:val="00096AEB"/>
    <w:rsid w:val="000B3B8F"/>
    <w:rsid w:val="000B5210"/>
    <w:rsid w:val="000E6F2C"/>
    <w:rsid w:val="00110F00"/>
    <w:rsid w:val="00172F2F"/>
    <w:rsid w:val="00176F42"/>
    <w:rsid w:val="001924C4"/>
    <w:rsid w:val="001A4B55"/>
    <w:rsid w:val="001D7ECF"/>
    <w:rsid w:val="001F0AA1"/>
    <w:rsid w:val="00200B08"/>
    <w:rsid w:val="00210A75"/>
    <w:rsid w:val="00237F27"/>
    <w:rsid w:val="0026329B"/>
    <w:rsid w:val="002B04C9"/>
    <w:rsid w:val="002B377D"/>
    <w:rsid w:val="002D0C76"/>
    <w:rsid w:val="002D6121"/>
    <w:rsid w:val="002F3B8C"/>
    <w:rsid w:val="003060A9"/>
    <w:rsid w:val="00307C01"/>
    <w:rsid w:val="003223BD"/>
    <w:rsid w:val="00325CE6"/>
    <w:rsid w:val="003810DB"/>
    <w:rsid w:val="00384FF1"/>
    <w:rsid w:val="003B25C0"/>
    <w:rsid w:val="003B4D06"/>
    <w:rsid w:val="003C1F88"/>
    <w:rsid w:val="003F6270"/>
    <w:rsid w:val="003F7C72"/>
    <w:rsid w:val="00400555"/>
    <w:rsid w:val="004211DE"/>
    <w:rsid w:val="00425497"/>
    <w:rsid w:val="00487D74"/>
    <w:rsid w:val="00495683"/>
    <w:rsid w:val="004A03F5"/>
    <w:rsid w:val="004A078A"/>
    <w:rsid w:val="004C03DD"/>
    <w:rsid w:val="004C500D"/>
    <w:rsid w:val="004D210B"/>
    <w:rsid w:val="004D5D3B"/>
    <w:rsid w:val="004F549C"/>
    <w:rsid w:val="004F7A3C"/>
    <w:rsid w:val="0050249E"/>
    <w:rsid w:val="00514717"/>
    <w:rsid w:val="00514D35"/>
    <w:rsid w:val="00526CE3"/>
    <w:rsid w:val="00541B53"/>
    <w:rsid w:val="00544567"/>
    <w:rsid w:val="00570BA4"/>
    <w:rsid w:val="00571082"/>
    <w:rsid w:val="00574BCA"/>
    <w:rsid w:val="005767DB"/>
    <w:rsid w:val="0058003C"/>
    <w:rsid w:val="005A0ED6"/>
    <w:rsid w:val="005A17A0"/>
    <w:rsid w:val="005A529F"/>
    <w:rsid w:val="005A5C5F"/>
    <w:rsid w:val="006308C9"/>
    <w:rsid w:val="006335F9"/>
    <w:rsid w:val="006368F5"/>
    <w:rsid w:val="00641426"/>
    <w:rsid w:val="00662B0B"/>
    <w:rsid w:val="00684F33"/>
    <w:rsid w:val="006A21D5"/>
    <w:rsid w:val="006A6F54"/>
    <w:rsid w:val="006B57FF"/>
    <w:rsid w:val="006E0377"/>
    <w:rsid w:val="007037BF"/>
    <w:rsid w:val="00711EAC"/>
    <w:rsid w:val="00713CBD"/>
    <w:rsid w:val="00742630"/>
    <w:rsid w:val="007439B6"/>
    <w:rsid w:val="00754FD2"/>
    <w:rsid w:val="007A22B8"/>
    <w:rsid w:val="007B6889"/>
    <w:rsid w:val="007C050D"/>
    <w:rsid w:val="007E2943"/>
    <w:rsid w:val="007F0B6A"/>
    <w:rsid w:val="007F5AA2"/>
    <w:rsid w:val="008033DF"/>
    <w:rsid w:val="0085140C"/>
    <w:rsid w:val="00860769"/>
    <w:rsid w:val="008670F4"/>
    <w:rsid w:val="008721DC"/>
    <w:rsid w:val="00876112"/>
    <w:rsid w:val="008837BA"/>
    <w:rsid w:val="008B2681"/>
    <w:rsid w:val="008F6C73"/>
    <w:rsid w:val="00914335"/>
    <w:rsid w:val="0091617C"/>
    <w:rsid w:val="0091778B"/>
    <w:rsid w:val="00937304"/>
    <w:rsid w:val="00972E6E"/>
    <w:rsid w:val="00977DF2"/>
    <w:rsid w:val="009A3ABF"/>
    <w:rsid w:val="009A4535"/>
    <w:rsid w:val="009B00C1"/>
    <w:rsid w:val="009B5338"/>
    <w:rsid w:val="009B556A"/>
    <w:rsid w:val="009B7EA1"/>
    <w:rsid w:val="009C2EE2"/>
    <w:rsid w:val="009C7C9B"/>
    <w:rsid w:val="009D0F58"/>
    <w:rsid w:val="009F242E"/>
    <w:rsid w:val="009F2FCB"/>
    <w:rsid w:val="00A34039"/>
    <w:rsid w:val="00A50D01"/>
    <w:rsid w:val="00A53041"/>
    <w:rsid w:val="00A56652"/>
    <w:rsid w:val="00A72367"/>
    <w:rsid w:val="00A73391"/>
    <w:rsid w:val="00A75633"/>
    <w:rsid w:val="00A85CD7"/>
    <w:rsid w:val="00AA5EB6"/>
    <w:rsid w:val="00AE3894"/>
    <w:rsid w:val="00B93715"/>
    <w:rsid w:val="00BB1A42"/>
    <w:rsid w:val="00BB430F"/>
    <w:rsid w:val="00BB5687"/>
    <w:rsid w:val="00BB7916"/>
    <w:rsid w:val="00BD143C"/>
    <w:rsid w:val="00BD1524"/>
    <w:rsid w:val="00BF1479"/>
    <w:rsid w:val="00BF47D1"/>
    <w:rsid w:val="00C014A1"/>
    <w:rsid w:val="00C02DF3"/>
    <w:rsid w:val="00C17A90"/>
    <w:rsid w:val="00C20C17"/>
    <w:rsid w:val="00C43C82"/>
    <w:rsid w:val="00C464D4"/>
    <w:rsid w:val="00C477E8"/>
    <w:rsid w:val="00C55A80"/>
    <w:rsid w:val="00C5707A"/>
    <w:rsid w:val="00C5745C"/>
    <w:rsid w:val="00C637BF"/>
    <w:rsid w:val="00C65467"/>
    <w:rsid w:val="00C7682A"/>
    <w:rsid w:val="00C84418"/>
    <w:rsid w:val="00C861E9"/>
    <w:rsid w:val="00C92513"/>
    <w:rsid w:val="00CB3679"/>
    <w:rsid w:val="00CF1436"/>
    <w:rsid w:val="00D03D75"/>
    <w:rsid w:val="00D05A79"/>
    <w:rsid w:val="00D140B6"/>
    <w:rsid w:val="00D17C4F"/>
    <w:rsid w:val="00D33245"/>
    <w:rsid w:val="00D568D6"/>
    <w:rsid w:val="00D57DEB"/>
    <w:rsid w:val="00D65753"/>
    <w:rsid w:val="00D771CB"/>
    <w:rsid w:val="00DA793D"/>
    <w:rsid w:val="00DB2CF4"/>
    <w:rsid w:val="00DB45AC"/>
    <w:rsid w:val="00DB4ADF"/>
    <w:rsid w:val="00DF2E56"/>
    <w:rsid w:val="00DF39B0"/>
    <w:rsid w:val="00DF7211"/>
    <w:rsid w:val="00E308DA"/>
    <w:rsid w:val="00E518E6"/>
    <w:rsid w:val="00E970D4"/>
    <w:rsid w:val="00E97307"/>
    <w:rsid w:val="00EE7134"/>
    <w:rsid w:val="00EF5BD7"/>
    <w:rsid w:val="00F14542"/>
    <w:rsid w:val="00F1545F"/>
    <w:rsid w:val="00F1617A"/>
    <w:rsid w:val="00F338EF"/>
    <w:rsid w:val="00F44008"/>
    <w:rsid w:val="00F60872"/>
    <w:rsid w:val="00F83ADD"/>
    <w:rsid w:val="00FA76CB"/>
    <w:rsid w:val="00FD3D17"/>
    <w:rsid w:val="00FF041C"/>
    <w:rsid w:val="00FF5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38D"/>
    <w:pPr>
      <w:widowControl w:val="0"/>
      <w:jc w:val="both"/>
    </w:pPr>
    <w:rPr>
      <w:rFonts w:ascii="Times New Roman" w:eastAsia="宋体" w:hAnsi="Times New Roman" w:cs="Times New Roman"/>
      <w:szCs w:val="24"/>
    </w:rPr>
  </w:style>
  <w:style w:type="paragraph" w:styleId="1">
    <w:name w:val="heading 1"/>
    <w:basedOn w:val="a"/>
    <w:next w:val="a"/>
    <w:link w:val="1Char"/>
    <w:qFormat/>
    <w:rsid w:val="000953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5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38D"/>
    <w:rPr>
      <w:sz w:val="18"/>
      <w:szCs w:val="18"/>
    </w:rPr>
  </w:style>
  <w:style w:type="paragraph" w:styleId="a4">
    <w:name w:val="footer"/>
    <w:basedOn w:val="a"/>
    <w:link w:val="Char0"/>
    <w:unhideWhenUsed/>
    <w:rsid w:val="000953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38D"/>
    <w:rPr>
      <w:sz w:val="18"/>
      <w:szCs w:val="18"/>
    </w:rPr>
  </w:style>
  <w:style w:type="character" w:customStyle="1" w:styleId="1Char">
    <w:name w:val="标题 1 Char"/>
    <w:basedOn w:val="a0"/>
    <w:link w:val="1"/>
    <w:rsid w:val="0009538D"/>
    <w:rPr>
      <w:rFonts w:ascii="Times New Roman" w:eastAsia="宋体" w:hAnsi="Times New Roman" w:cs="Times New Roman"/>
      <w:b/>
      <w:bCs/>
      <w:kern w:val="44"/>
      <w:sz w:val="44"/>
      <w:szCs w:val="44"/>
    </w:rPr>
  </w:style>
  <w:style w:type="character" w:styleId="a5">
    <w:name w:val="page number"/>
    <w:basedOn w:val="a0"/>
    <w:rsid w:val="0009538D"/>
  </w:style>
  <w:style w:type="paragraph" w:styleId="a6">
    <w:name w:val="Balloon Text"/>
    <w:basedOn w:val="a"/>
    <w:link w:val="Char1"/>
    <w:uiPriority w:val="99"/>
    <w:semiHidden/>
    <w:unhideWhenUsed/>
    <w:rsid w:val="0091617C"/>
    <w:rPr>
      <w:sz w:val="18"/>
      <w:szCs w:val="18"/>
    </w:rPr>
  </w:style>
  <w:style w:type="character" w:customStyle="1" w:styleId="Char1">
    <w:name w:val="批注框文本 Char"/>
    <w:basedOn w:val="a0"/>
    <w:link w:val="a6"/>
    <w:uiPriority w:val="99"/>
    <w:semiHidden/>
    <w:rsid w:val="009161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914</Words>
  <Characters>5213</Characters>
  <Application>Microsoft Office Word</Application>
  <DocSecurity>0</DocSecurity>
  <Lines>43</Lines>
  <Paragraphs>12</Paragraphs>
  <ScaleCrop>false</ScaleCrop>
  <Company>Users</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综合管理部</dc:creator>
  <cp:keywords/>
  <dc:description/>
  <cp:lastModifiedBy>user</cp:lastModifiedBy>
  <cp:revision>242</cp:revision>
  <cp:lastPrinted>2017-06-23T06:20:00Z</cp:lastPrinted>
  <dcterms:created xsi:type="dcterms:W3CDTF">2017-06-23T00:00:00Z</dcterms:created>
  <dcterms:modified xsi:type="dcterms:W3CDTF">2017-08-16T08:31:00Z</dcterms:modified>
</cp:coreProperties>
</file>