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11" w:rsidRPr="00FB7B3C" w:rsidRDefault="003B6511" w:rsidP="00E73C91">
      <w:pPr>
        <w:spacing w:line="560" w:lineRule="exact"/>
        <w:jc w:val="center"/>
        <w:rPr>
          <w:rFonts w:ascii="Times New Roman" w:eastAsia="方正小标宋_GBK" w:hAnsi="Times New Roman"/>
          <w:color w:val="000000" w:themeColor="text1"/>
          <w:sz w:val="36"/>
          <w:szCs w:val="36"/>
        </w:rPr>
      </w:pPr>
      <w:r w:rsidRPr="00FB7B3C">
        <w:rPr>
          <w:rFonts w:ascii="Times New Roman" w:eastAsia="方正小标宋_GBK" w:hAnsi="Times New Roman" w:hint="eastAsia"/>
          <w:color w:val="000000" w:themeColor="text1"/>
          <w:sz w:val="36"/>
          <w:szCs w:val="36"/>
        </w:rPr>
        <w:t>浙江海宁德商村镇银行股份有限公司</w:t>
      </w:r>
    </w:p>
    <w:p w:rsidR="003B6511" w:rsidRPr="00FB7B3C" w:rsidRDefault="003B6511" w:rsidP="00E73C91">
      <w:pPr>
        <w:spacing w:line="560" w:lineRule="exact"/>
        <w:jc w:val="center"/>
        <w:rPr>
          <w:rFonts w:ascii="Times New Roman" w:eastAsia="方正小标宋_GBK" w:hAnsi="Times New Roman"/>
          <w:color w:val="000000" w:themeColor="text1"/>
          <w:sz w:val="36"/>
          <w:szCs w:val="36"/>
        </w:rPr>
      </w:pPr>
      <w:r w:rsidRPr="00FB7B3C">
        <w:rPr>
          <w:rFonts w:ascii="Times New Roman" w:eastAsia="方正小标宋_GBK" w:hAnsi="Times New Roman" w:hint="eastAsia"/>
          <w:color w:val="000000" w:themeColor="text1"/>
          <w:sz w:val="36"/>
          <w:szCs w:val="36"/>
        </w:rPr>
        <w:t>201</w:t>
      </w:r>
      <w:r w:rsidR="00FB7B3C" w:rsidRPr="00FB7B3C">
        <w:rPr>
          <w:rFonts w:ascii="Times New Roman" w:eastAsia="方正小标宋_GBK" w:hAnsi="Times New Roman" w:hint="eastAsia"/>
          <w:color w:val="000000" w:themeColor="text1"/>
          <w:sz w:val="36"/>
          <w:szCs w:val="36"/>
        </w:rPr>
        <w:t>9</w:t>
      </w:r>
      <w:r w:rsidRPr="00FB7B3C">
        <w:rPr>
          <w:rFonts w:ascii="Times New Roman" w:eastAsia="方正小标宋_GBK" w:hAnsi="Times New Roman" w:hint="eastAsia"/>
          <w:color w:val="000000" w:themeColor="text1"/>
          <w:sz w:val="36"/>
          <w:szCs w:val="36"/>
        </w:rPr>
        <w:t>年度报告</w:t>
      </w:r>
    </w:p>
    <w:p w:rsidR="003B6511" w:rsidRPr="00FB7B3C" w:rsidRDefault="003B6511" w:rsidP="003B6511">
      <w:pPr>
        <w:spacing w:line="560" w:lineRule="exact"/>
        <w:ind w:firstLineChars="200" w:firstLine="602"/>
        <w:rPr>
          <w:rFonts w:ascii="Times New Roman" w:eastAsia="仿宋_GB2312" w:hAnsi="Times New Roman" w:cs="Tahoma"/>
          <w:b/>
          <w:color w:val="000000" w:themeColor="text1"/>
          <w:kern w:val="0"/>
          <w:sz w:val="30"/>
          <w:szCs w:val="30"/>
        </w:rPr>
      </w:pPr>
    </w:p>
    <w:p w:rsidR="003B6511" w:rsidRPr="00FB7B3C" w:rsidRDefault="003B6511" w:rsidP="00E73C91">
      <w:pPr>
        <w:spacing w:line="560" w:lineRule="exact"/>
        <w:jc w:val="center"/>
        <w:rPr>
          <w:rFonts w:ascii="Times New Roman" w:eastAsia="黑体" w:hAnsi="Times New Roman"/>
          <w:color w:val="000000" w:themeColor="text1"/>
          <w:sz w:val="32"/>
          <w:szCs w:val="32"/>
        </w:rPr>
      </w:pPr>
      <w:r w:rsidRPr="00FB7B3C">
        <w:rPr>
          <w:rFonts w:ascii="Times New Roman" w:eastAsia="黑体" w:hAnsi="Times New Roman" w:cs="Tahoma" w:hint="eastAsia"/>
          <w:color w:val="000000" w:themeColor="text1"/>
          <w:kern w:val="0"/>
          <w:sz w:val="32"/>
          <w:szCs w:val="32"/>
        </w:rPr>
        <w:t xml:space="preserve">第一章　</w:t>
      </w:r>
      <w:r w:rsidRPr="00FB7B3C">
        <w:rPr>
          <w:rFonts w:ascii="Times New Roman" w:eastAsia="黑体" w:hAnsi="Times New Roman" w:hint="eastAsia"/>
          <w:color w:val="000000" w:themeColor="text1"/>
          <w:sz w:val="32"/>
          <w:szCs w:val="32"/>
        </w:rPr>
        <w:t>重要提示</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浙江海宁德商村镇银行股份有限公司（以下称“本行”）董事会保证本报告所载资料不存在任何</w:t>
      </w:r>
      <w:r w:rsidRPr="00FB7B3C">
        <w:rPr>
          <w:rFonts w:ascii="Times New Roman" w:eastAsia="仿宋_GB2312" w:hAnsi="Times New Roman" w:hint="eastAsia"/>
          <w:color w:val="000000" w:themeColor="text1"/>
          <w:sz w:val="32"/>
          <w:szCs w:val="32"/>
        </w:rPr>
        <w:t>虚假记载、误导性陈述或者重大遗漏</w:t>
      </w:r>
      <w:r w:rsidRPr="00FB7B3C">
        <w:rPr>
          <w:rFonts w:ascii="Times New Roman" w:eastAsia="仿宋_GB2312" w:hAnsi="Times New Roman" w:cs="Tahoma" w:hint="eastAsia"/>
          <w:color w:val="000000" w:themeColor="text1"/>
          <w:kern w:val="0"/>
          <w:sz w:val="32"/>
          <w:szCs w:val="32"/>
        </w:rPr>
        <w:t>，并对其内容的真实性、准确性和完整性承担个别及连带责任。</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本行年度财务报告已经</w:t>
      </w:r>
      <w:r w:rsidRPr="00FB7B3C">
        <w:rPr>
          <w:rFonts w:ascii="Times New Roman" w:eastAsia="仿宋_GB2312" w:hAnsi="Times New Roman" w:cs="Tahoma" w:hint="eastAsia"/>
          <w:kern w:val="0"/>
          <w:sz w:val="32"/>
          <w:szCs w:val="32"/>
        </w:rPr>
        <w:t>浙江</w:t>
      </w:r>
      <w:r w:rsidR="00E96CB7" w:rsidRPr="00FB7B3C">
        <w:rPr>
          <w:rFonts w:ascii="Times New Roman" w:eastAsia="仿宋_GB2312" w:hAnsi="Times New Roman" w:cs="Tahoma" w:hint="eastAsia"/>
          <w:kern w:val="0"/>
          <w:sz w:val="32"/>
          <w:szCs w:val="32"/>
        </w:rPr>
        <w:t>普华</w:t>
      </w:r>
      <w:r w:rsidRPr="00FB7B3C">
        <w:rPr>
          <w:rFonts w:ascii="Times New Roman" w:eastAsia="仿宋_GB2312" w:hAnsi="Times New Roman" w:cs="Tahoma" w:hint="eastAsia"/>
          <w:kern w:val="0"/>
          <w:sz w:val="32"/>
          <w:szCs w:val="32"/>
        </w:rPr>
        <w:t>会计师事务所有限公司</w:t>
      </w:r>
      <w:r w:rsidRPr="00FB7B3C">
        <w:rPr>
          <w:rFonts w:ascii="Times New Roman" w:eastAsia="仿宋_GB2312" w:hAnsi="Times New Roman" w:cs="Tahoma" w:hint="eastAsia"/>
          <w:color w:val="000000" w:themeColor="text1"/>
          <w:kern w:val="0"/>
          <w:sz w:val="32"/>
          <w:szCs w:val="32"/>
        </w:rPr>
        <w:t>根据中国注册会计师独立审计准则审计并出具了标准无保留意见的审计报告。</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本行董事长</w:t>
      </w:r>
      <w:r w:rsidR="00FB7B3C">
        <w:rPr>
          <w:rFonts w:ascii="Times New Roman" w:eastAsia="仿宋_GB2312" w:hAnsi="Times New Roman" w:cs="Tahoma" w:hint="eastAsia"/>
          <w:color w:val="000000" w:themeColor="text1"/>
          <w:kern w:val="0"/>
          <w:sz w:val="32"/>
          <w:szCs w:val="32"/>
        </w:rPr>
        <w:t>方国锋（代为履职）</w:t>
      </w:r>
      <w:r w:rsidRPr="00FB7B3C">
        <w:rPr>
          <w:rFonts w:ascii="Times New Roman" w:eastAsia="仿宋_GB2312" w:hAnsi="Times New Roman" w:cs="Tahoma" w:hint="eastAsia"/>
          <w:color w:val="000000" w:themeColor="text1"/>
          <w:kern w:val="0"/>
          <w:sz w:val="32"/>
          <w:szCs w:val="32"/>
        </w:rPr>
        <w:t>、行长</w:t>
      </w:r>
      <w:r w:rsidR="00FB7B3C">
        <w:rPr>
          <w:rFonts w:ascii="Times New Roman" w:eastAsia="仿宋_GB2312" w:hAnsi="Times New Roman" w:cs="Tahoma" w:hint="eastAsia"/>
          <w:color w:val="000000" w:themeColor="text1"/>
          <w:kern w:val="0"/>
          <w:sz w:val="32"/>
          <w:szCs w:val="32"/>
        </w:rPr>
        <w:t>何翔（代为履职）</w:t>
      </w:r>
      <w:r w:rsidR="00277D23">
        <w:rPr>
          <w:rFonts w:ascii="Times New Roman" w:eastAsia="仿宋_GB2312" w:hAnsi="Times New Roman" w:cs="Tahoma" w:hint="eastAsia"/>
          <w:color w:val="000000" w:themeColor="text1"/>
          <w:kern w:val="0"/>
          <w:sz w:val="32"/>
          <w:szCs w:val="32"/>
        </w:rPr>
        <w:t>、财务负责人虞玲玲</w:t>
      </w:r>
      <w:r w:rsidRPr="00FB7B3C">
        <w:rPr>
          <w:rFonts w:ascii="Times New Roman" w:eastAsia="仿宋_GB2312" w:hAnsi="Times New Roman" w:cs="Tahoma" w:hint="eastAsia"/>
          <w:color w:val="000000" w:themeColor="text1"/>
          <w:kern w:val="0"/>
          <w:sz w:val="32"/>
          <w:szCs w:val="32"/>
        </w:rPr>
        <w:t>声明并保证年度报告中财务报告的真实、完整。</w:t>
      </w:r>
      <w:bookmarkStart w:id="0" w:name="OLE_LINK3"/>
    </w:p>
    <w:p w:rsidR="004E3B38" w:rsidRPr="00FB7B3C" w:rsidRDefault="004E3B38" w:rsidP="00607601">
      <w:pPr>
        <w:spacing w:line="560" w:lineRule="exact"/>
        <w:ind w:firstLineChars="200" w:firstLine="600"/>
        <w:rPr>
          <w:rFonts w:ascii="Times New Roman" w:eastAsia="仿宋_GB2312" w:hAnsi="Times New Roman" w:cs="Tahoma"/>
          <w:color w:val="000000" w:themeColor="text1"/>
          <w:kern w:val="0"/>
          <w:sz w:val="30"/>
          <w:szCs w:val="30"/>
        </w:rPr>
      </w:pPr>
    </w:p>
    <w:p w:rsidR="003B6511" w:rsidRPr="00FB7B3C" w:rsidRDefault="003B6511" w:rsidP="003B6511">
      <w:pPr>
        <w:spacing w:line="560" w:lineRule="exact"/>
        <w:jc w:val="center"/>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第二章　公司简介</w:t>
      </w:r>
    </w:p>
    <w:bookmarkEnd w:id="0"/>
    <w:p w:rsidR="003B6511" w:rsidRPr="00FB7B3C" w:rsidRDefault="003B6511" w:rsidP="00170C89">
      <w:pPr>
        <w:spacing w:line="560" w:lineRule="exact"/>
        <w:ind w:firstLineChars="200" w:firstLine="640"/>
        <w:rPr>
          <w:rFonts w:ascii="Times New Roman" w:eastAsia="黑体" w:hAnsi="Times New Roman"/>
          <w:color w:val="000000" w:themeColor="text1"/>
          <w:sz w:val="32"/>
          <w:szCs w:val="32"/>
        </w:rPr>
      </w:pPr>
      <w:r w:rsidRPr="00FB7B3C">
        <w:rPr>
          <w:rFonts w:ascii="Times New Roman" w:eastAsia="黑体" w:hAnsi="Times New Roman" w:hint="eastAsia"/>
          <w:color w:val="000000" w:themeColor="text1"/>
          <w:sz w:val="32"/>
          <w:szCs w:val="32"/>
        </w:rPr>
        <w:t>一、本行简介</w:t>
      </w:r>
    </w:p>
    <w:p w:rsidR="003B6511" w:rsidRPr="00FB7B3C" w:rsidRDefault="003B6511" w:rsidP="00170C89">
      <w:pPr>
        <w:spacing w:line="560" w:lineRule="exact"/>
        <w:ind w:firstLineChars="200" w:firstLine="643"/>
        <w:rPr>
          <w:rFonts w:ascii="Times New Roman" w:eastAsia="楷体_GB2312" w:hAnsi="Times New Roman"/>
          <w:b/>
          <w:color w:val="000000" w:themeColor="text1"/>
          <w:sz w:val="32"/>
          <w:szCs w:val="32"/>
        </w:rPr>
      </w:pPr>
      <w:r w:rsidRPr="00FB7B3C">
        <w:rPr>
          <w:rFonts w:ascii="Times New Roman" w:eastAsia="楷体_GB2312" w:hAnsi="Times New Roman" w:hint="eastAsia"/>
          <w:b/>
          <w:color w:val="000000" w:themeColor="text1"/>
          <w:sz w:val="32"/>
          <w:szCs w:val="32"/>
        </w:rPr>
        <w:t>（一）法定名称</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中文名称：浙江海宁德商村镇银行股份有限公司（简称：海宁德商村镇银行）</w:t>
      </w:r>
    </w:p>
    <w:p w:rsidR="003B6511" w:rsidRPr="00FB7B3C" w:rsidRDefault="003B6511" w:rsidP="00170C89">
      <w:pPr>
        <w:widowControl/>
        <w:shd w:val="clear" w:color="auto" w:fill="FFFFFF"/>
        <w:spacing w:line="560" w:lineRule="exact"/>
        <w:ind w:firstLineChars="200" w:firstLine="640"/>
        <w:rPr>
          <w:rFonts w:ascii="Times New Roman" w:eastAsia="仿宋_GB2312" w:hAnsi="Times New Roman"/>
          <w:color w:val="000000" w:themeColor="text1"/>
          <w:sz w:val="32"/>
          <w:szCs w:val="32"/>
        </w:rPr>
      </w:pPr>
      <w:r w:rsidRPr="00FB7B3C">
        <w:rPr>
          <w:rFonts w:ascii="Times New Roman" w:eastAsia="仿宋_GB2312" w:hAnsi="Times New Roman" w:cs="Tahoma" w:hint="eastAsia"/>
          <w:color w:val="000000" w:themeColor="text1"/>
          <w:kern w:val="0"/>
          <w:sz w:val="32"/>
          <w:szCs w:val="32"/>
        </w:rPr>
        <w:t>英文名称：</w:t>
      </w:r>
      <w:r w:rsidRPr="00FB7B3C">
        <w:rPr>
          <w:rFonts w:ascii="Times New Roman" w:eastAsia="仿宋_GB2312" w:hAnsi="Times New Roman" w:cs="Tahoma" w:hint="eastAsia"/>
          <w:color w:val="000000" w:themeColor="text1"/>
          <w:kern w:val="0"/>
          <w:sz w:val="32"/>
          <w:szCs w:val="32"/>
        </w:rPr>
        <w:t>ZheJiang HaiNing DeShang County Bank Co.,Ltd.</w:t>
      </w:r>
      <w:r w:rsidRPr="00FB7B3C">
        <w:rPr>
          <w:rFonts w:ascii="Times New Roman" w:eastAsia="仿宋_GB2312" w:hAnsi="仿宋_GB2312" w:cs="宋体" w:hint="eastAsia"/>
          <w:color w:val="000000" w:themeColor="text1"/>
          <w:kern w:val="0"/>
          <w:sz w:val="32"/>
          <w:szCs w:val="32"/>
        </w:rPr>
        <w:t>（简称：</w:t>
      </w:r>
      <w:r w:rsidRPr="00FB7B3C">
        <w:rPr>
          <w:rFonts w:ascii="Times New Roman" w:eastAsia="仿宋_GB2312" w:hAnsi="Times New Roman" w:hint="eastAsia"/>
          <w:color w:val="000000" w:themeColor="text1"/>
          <w:sz w:val="32"/>
          <w:szCs w:val="32"/>
        </w:rPr>
        <w:t>HaiNing DeShang County Bank</w:t>
      </w:r>
      <w:r w:rsidRPr="00FB7B3C">
        <w:rPr>
          <w:rFonts w:ascii="Times New Roman" w:eastAsia="仿宋_GB2312" w:hAnsi="Times New Roman" w:hint="eastAsia"/>
          <w:color w:val="000000" w:themeColor="text1"/>
          <w:sz w:val="32"/>
          <w:szCs w:val="32"/>
        </w:rPr>
        <w:t>或</w:t>
      </w:r>
      <w:r w:rsidRPr="00FB7B3C">
        <w:rPr>
          <w:rFonts w:ascii="Times New Roman" w:eastAsia="仿宋_GB2312" w:hAnsi="Times New Roman" w:hint="eastAsia"/>
          <w:color w:val="000000" w:themeColor="text1"/>
          <w:sz w:val="32"/>
          <w:szCs w:val="32"/>
        </w:rPr>
        <w:t>HDCbank</w:t>
      </w:r>
      <w:r w:rsidRPr="00FB7B3C">
        <w:rPr>
          <w:rFonts w:ascii="Times New Roman" w:eastAsia="仿宋_GB2312" w:hAnsi="Times New Roman" w:hint="eastAsia"/>
          <w:color w:val="000000" w:themeColor="text1"/>
          <w:sz w:val="32"/>
          <w:szCs w:val="32"/>
        </w:rPr>
        <w:t>）</w:t>
      </w:r>
    </w:p>
    <w:p w:rsidR="003B6511" w:rsidRPr="00FB7B3C" w:rsidRDefault="003B6511" w:rsidP="00170C89">
      <w:pPr>
        <w:spacing w:line="560" w:lineRule="exact"/>
        <w:ind w:firstLineChars="200" w:firstLine="643"/>
        <w:rPr>
          <w:rFonts w:ascii="Times New Roman" w:eastAsia="仿宋_GB2312" w:hAnsi="Times New Roman" w:cs="Tahoma"/>
          <w:color w:val="000000" w:themeColor="text1"/>
          <w:kern w:val="0"/>
          <w:sz w:val="32"/>
          <w:szCs w:val="32"/>
        </w:rPr>
      </w:pPr>
      <w:r w:rsidRPr="00FB7B3C">
        <w:rPr>
          <w:rFonts w:ascii="Times New Roman" w:eastAsia="楷体_GB2312" w:hAnsi="Times New Roman" w:hint="eastAsia"/>
          <w:b/>
          <w:color w:val="000000" w:themeColor="text1"/>
          <w:sz w:val="32"/>
          <w:szCs w:val="32"/>
        </w:rPr>
        <w:t>（二）法定代表人：</w:t>
      </w:r>
      <w:r w:rsidRPr="00FB7B3C">
        <w:rPr>
          <w:rFonts w:ascii="Times New Roman" w:eastAsia="仿宋_GB2312" w:hAnsi="Times New Roman" w:cs="Tahoma" w:hint="eastAsia"/>
          <w:color w:val="000000" w:themeColor="text1"/>
          <w:kern w:val="0"/>
          <w:sz w:val="32"/>
          <w:szCs w:val="32"/>
        </w:rPr>
        <w:t>谢学民</w:t>
      </w:r>
    </w:p>
    <w:p w:rsidR="003B6511" w:rsidRPr="00FB7B3C" w:rsidRDefault="003B6511" w:rsidP="00170C89">
      <w:pPr>
        <w:spacing w:line="560" w:lineRule="exact"/>
        <w:ind w:firstLineChars="200" w:firstLine="643"/>
        <w:rPr>
          <w:rFonts w:ascii="Times New Roman" w:eastAsia="仿宋_GB2312" w:hAnsi="Times New Roman" w:cs="Tahoma"/>
          <w:color w:val="000000" w:themeColor="text1"/>
          <w:kern w:val="0"/>
          <w:sz w:val="32"/>
          <w:szCs w:val="32"/>
        </w:rPr>
      </w:pPr>
      <w:r w:rsidRPr="00FB7B3C">
        <w:rPr>
          <w:rFonts w:ascii="Times New Roman" w:eastAsia="楷体_GB2312" w:hAnsi="Times New Roman" w:hint="eastAsia"/>
          <w:b/>
          <w:color w:val="000000" w:themeColor="text1"/>
          <w:sz w:val="32"/>
          <w:szCs w:val="32"/>
        </w:rPr>
        <w:lastRenderedPageBreak/>
        <w:t>（三）本行注册及办公地址：</w:t>
      </w:r>
      <w:r w:rsidRPr="00FB7B3C">
        <w:rPr>
          <w:rFonts w:ascii="Times New Roman" w:eastAsia="仿宋_GB2312" w:hAnsi="Times New Roman" w:cs="Tahoma" w:hint="eastAsia"/>
          <w:color w:val="000000" w:themeColor="text1"/>
          <w:kern w:val="0"/>
          <w:sz w:val="32"/>
          <w:szCs w:val="32"/>
        </w:rPr>
        <w:t>海宁市海昌南路</w:t>
      </w:r>
      <w:r w:rsidRPr="00FB7B3C">
        <w:rPr>
          <w:rFonts w:ascii="Times New Roman" w:eastAsia="仿宋_GB2312" w:hAnsi="Times New Roman" w:cs="Tahoma" w:hint="eastAsia"/>
          <w:color w:val="000000" w:themeColor="text1"/>
          <w:kern w:val="0"/>
          <w:sz w:val="32"/>
          <w:szCs w:val="32"/>
        </w:rPr>
        <w:t>329-337</w:t>
      </w:r>
      <w:r w:rsidRPr="00FB7B3C">
        <w:rPr>
          <w:rFonts w:ascii="Times New Roman" w:eastAsia="仿宋_GB2312" w:hAnsi="Times New Roman" w:cs="Tahoma" w:hint="eastAsia"/>
          <w:color w:val="000000" w:themeColor="text1"/>
          <w:kern w:val="0"/>
          <w:sz w:val="32"/>
          <w:szCs w:val="32"/>
        </w:rPr>
        <w:t>号。邮政编码：</w:t>
      </w:r>
      <w:r w:rsidRPr="00FB7B3C">
        <w:rPr>
          <w:rFonts w:ascii="Times New Roman" w:eastAsia="仿宋_GB2312" w:hAnsi="Times New Roman" w:cs="Tahoma" w:hint="eastAsia"/>
          <w:color w:val="000000" w:themeColor="text1"/>
          <w:kern w:val="0"/>
          <w:sz w:val="32"/>
          <w:szCs w:val="32"/>
        </w:rPr>
        <w:t>314400</w:t>
      </w:r>
    </w:p>
    <w:p w:rsidR="003B6511" w:rsidRPr="00FB7B3C" w:rsidRDefault="003B6511" w:rsidP="00170C89">
      <w:pPr>
        <w:spacing w:line="560" w:lineRule="exact"/>
        <w:ind w:firstLineChars="200" w:firstLine="643"/>
        <w:rPr>
          <w:rFonts w:ascii="Times New Roman" w:eastAsia="楷体_GB2312" w:hAnsi="Times New Roman"/>
          <w:b/>
          <w:color w:val="000000" w:themeColor="text1"/>
          <w:sz w:val="32"/>
          <w:szCs w:val="32"/>
        </w:rPr>
      </w:pPr>
      <w:r w:rsidRPr="00FB7B3C">
        <w:rPr>
          <w:rFonts w:ascii="Times New Roman" w:eastAsia="楷体_GB2312" w:hAnsi="Times New Roman" w:hint="eastAsia"/>
          <w:b/>
          <w:color w:val="000000" w:themeColor="text1"/>
          <w:sz w:val="32"/>
          <w:szCs w:val="32"/>
        </w:rPr>
        <w:t>（四）本行选定的信息披露方式：</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年度报告摘要披露网站：</w:t>
      </w:r>
      <w:r w:rsidRPr="00FB7B3C">
        <w:rPr>
          <w:rFonts w:ascii="Times New Roman" w:eastAsia="仿宋_GB2312" w:hAnsi="Times New Roman" w:cs="Tahoma" w:hint="eastAsia"/>
          <w:color w:val="000000" w:themeColor="text1"/>
          <w:kern w:val="0"/>
          <w:sz w:val="32"/>
          <w:szCs w:val="32"/>
        </w:rPr>
        <w:t>http://www.dsczbank.com</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年度报告备置地点：本行综合管理部办公室</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信息披露事务联系人：钱雪飞</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联系电话：（</w:t>
      </w:r>
      <w:r w:rsidRPr="00FB7B3C">
        <w:rPr>
          <w:rFonts w:ascii="Times New Roman" w:eastAsia="仿宋_GB2312" w:hAnsi="Times New Roman" w:cs="Tahoma" w:hint="eastAsia"/>
          <w:color w:val="000000" w:themeColor="text1"/>
          <w:kern w:val="0"/>
          <w:sz w:val="32"/>
          <w:szCs w:val="32"/>
        </w:rPr>
        <w:t>0573</w:t>
      </w:r>
      <w:r w:rsidRPr="00FB7B3C">
        <w:rPr>
          <w:rFonts w:ascii="Times New Roman" w:eastAsia="仿宋_GB2312" w:hAnsi="Times New Roman" w:cs="Tahoma" w:hint="eastAsia"/>
          <w:color w:val="000000" w:themeColor="text1"/>
          <w:kern w:val="0"/>
          <w:sz w:val="32"/>
          <w:szCs w:val="32"/>
        </w:rPr>
        <w:t>）</w:t>
      </w:r>
      <w:r w:rsidRPr="00FB7B3C">
        <w:rPr>
          <w:rFonts w:ascii="Times New Roman" w:eastAsia="仿宋_GB2312" w:hAnsi="Times New Roman" w:cs="Tahoma" w:hint="eastAsia"/>
          <w:color w:val="000000" w:themeColor="text1"/>
          <w:kern w:val="0"/>
          <w:sz w:val="32"/>
          <w:szCs w:val="32"/>
        </w:rPr>
        <w:t>87008050</w:t>
      </w:r>
      <w:r w:rsidRPr="00FB7B3C">
        <w:rPr>
          <w:rFonts w:ascii="Times New Roman" w:eastAsia="仿宋_GB2312" w:hAnsi="Times New Roman" w:cs="Tahoma" w:hint="eastAsia"/>
          <w:color w:val="000000" w:themeColor="text1"/>
          <w:kern w:val="0"/>
          <w:sz w:val="32"/>
          <w:szCs w:val="32"/>
        </w:rPr>
        <w:t xml:space="preserve">　　传真：（</w:t>
      </w:r>
      <w:r w:rsidRPr="00FB7B3C">
        <w:rPr>
          <w:rFonts w:ascii="Times New Roman" w:eastAsia="仿宋_GB2312" w:hAnsi="Times New Roman" w:cs="Tahoma" w:hint="eastAsia"/>
          <w:color w:val="000000" w:themeColor="text1"/>
          <w:kern w:val="0"/>
          <w:sz w:val="32"/>
          <w:szCs w:val="32"/>
        </w:rPr>
        <w:t>0573</w:t>
      </w:r>
      <w:r w:rsidRPr="00FB7B3C">
        <w:rPr>
          <w:rFonts w:ascii="Times New Roman" w:eastAsia="仿宋_GB2312" w:hAnsi="Times New Roman" w:cs="Tahoma" w:hint="eastAsia"/>
          <w:color w:val="000000" w:themeColor="text1"/>
          <w:kern w:val="0"/>
          <w:sz w:val="32"/>
          <w:szCs w:val="32"/>
        </w:rPr>
        <w:t>）</w:t>
      </w:r>
      <w:r w:rsidRPr="00FB7B3C">
        <w:rPr>
          <w:rFonts w:ascii="Times New Roman" w:eastAsia="仿宋_GB2312" w:hAnsi="Times New Roman" w:cs="Tahoma" w:hint="eastAsia"/>
          <w:color w:val="000000" w:themeColor="text1"/>
          <w:kern w:val="0"/>
          <w:sz w:val="32"/>
          <w:szCs w:val="32"/>
        </w:rPr>
        <w:t>87008050</w:t>
      </w:r>
    </w:p>
    <w:p w:rsidR="003B6511" w:rsidRPr="00FB7B3C" w:rsidRDefault="003B6511" w:rsidP="00170C89">
      <w:pPr>
        <w:spacing w:line="560" w:lineRule="exact"/>
        <w:ind w:firstLineChars="200" w:firstLine="643"/>
        <w:rPr>
          <w:rFonts w:ascii="Times New Roman" w:eastAsia="楷体_GB2312" w:hAnsi="Times New Roman"/>
          <w:b/>
          <w:color w:val="000000" w:themeColor="text1"/>
          <w:sz w:val="32"/>
          <w:szCs w:val="32"/>
        </w:rPr>
      </w:pPr>
      <w:r w:rsidRPr="00FB7B3C">
        <w:rPr>
          <w:rFonts w:ascii="Times New Roman" w:eastAsia="楷体_GB2312" w:hAnsi="Times New Roman" w:hint="eastAsia"/>
          <w:b/>
          <w:color w:val="000000" w:themeColor="text1"/>
          <w:sz w:val="32"/>
          <w:szCs w:val="32"/>
        </w:rPr>
        <w:t>（五）本行聘请的会计师事务所名称及其住址</w:t>
      </w:r>
    </w:p>
    <w:p w:rsidR="003B6511" w:rsidRPr="00FB7B3C" w:rsidRDefault="003B6511" w:rsidP="00170C89">
      <w:pPr>
        <w:spacing w:line="560" w:lineRule="exact"/>
        <w:ind w:firstLineChars="200" w:firstLine="640"/>
        <w:rPr>
          <w:rFonts w:ascii="Times New Roman" w:eastAsia="仿宋_GB2312" w:hAnsi="Times New Roman" w:cs="Tahoma"/>
          <w:color w:val="FF0000"/>
          <w:kern w:val="0"/>
          <w:sz w:val="32"/>
          <w:szCs w:val="32"/>
        </w:rPr>
      </w:pPr>
      <w:r w:rsidRPr="00FB7B3C">
        <w:rPr>
          <w:rFonts w:ascii="Times New Roman" w:eastAsia="仿宋_GB2312" w:hAnsi="Times New Roman" w:cs="Tahoma" w:hint="eastAsia"/>
          <w:kern w:val="0"/>
          <w:sz w:val="32"/>
          <w:szCs w:val="32"/>
        </w:rPr>
        <w:t>名称：</w:t>
      </w:r>
      <w:r w:rsidR="00AD2730" w:rsidRPr="00FB7B3C">
        <w:rPr>
          <w:rFonts w:ascii="Times New Roman" w:eastAsia="仿宋_GB2312" w:hAnsi="Times New Roman" w:cs="Tahoma" w:hint="eastAsia"/>
          <w:kern w:val="0"/>
          <w:sz w:val="32"/>
          <w:szCs w:val="32"/>
        </w:rPr>
        <w:t>浙江普华会计师事务所有限公司</w:t>
      </w:r>
    </w:p>
    <w:p w:rsidR="003B6511" w:rsidRPr="00FB7B3C" w:rsidRDefault="003B6511" w:rsidP="00170C89">
      <w:pPr>
        <w:spacing w:line="560" w:lineRule="exact"/>
        <w:ind w:firstLineChars="200" w:firstLine="640"/>
        <w:rPr>
          <w:rFonts w:ascii="Times New Roman" w:eastAsia="仿宋_GB2312" w:hAnsi="Times New Roman" w:cs="Tahoma"/>
          <w:kern w:val="0"/>
          <w:sz w:val="32"/>
          <w:szCs w:val="32"/>
        </w:rPr>
      </w:pPr>
      <w:r w:rsidRPr="00FB7B3C">
        <w:rPr>
          <w:rFonts w:ascii="Times New Roman" w:eastAsia="仿宋_GB2312" w:hAnsi="Times New Roman" w:cs="Tahoma" w:hint="eastAsia"/>
          <w:kern w:val="0"/>
          <w:sz w:val="32"/>
          <w:szCs w:val="32"/>
        </w:rPr>
        <w:t>住</w:t>
      </w:r>
      <w:r w:rsidR="00B9492B" w:rsidRPr="00FB7B3C">
        <w:rPr>
          <w:rFonts w:ascii="Times New Roman" w:eastAsia="仿宋_GB2312" w:hAnsi="Times New Roman" w:cs="Tahoma" w:hint="eastAsia"/>
          <w:kern w:val="0"/>
          <w:sz w:val="32"/>
          <w:szCs w:val="32"/>
        </w:rPr>
        <w:t>所</w:t>
      </w:r>
      <w:r w:rsidRPr="00FB7B3C">
        <w:rPr>
          <w:rFonts w:ascii="Times New Roman" w:eastAsia="仿宋_GB2312" w:hAnsi="Times New Roman" w:cs="Tahoma" w:hint="eastAsia"/>
          <w:kern w:val="0"/>
          <w:sz w:val="32"/>
          <w:szCs w:val="32"/>
        </w:rPr>
        <w:t>：</w:t>
      </w:r>
      <w:r w:rsidR="00AD2730" w:rsidRPr="00FB7B3C">
        <w:rPr>
          <w:rFonts w:ascii="Times New Roman" w:eastAsia="仿宋_GB2312" w:hAnsi="Times New Roman" w:cs="Tahoma" w:hint="eastAsia"/>
          <w:kern w:val="0"/>
          <w:sz w:val="32"/>
          <w:szCs w:val="32"/>
        </w:rPr>
        <w:t>浙江省杭州市西湖区文二路</w:t>
      </w:r>
      <w:r w:rsidR="00AD2730" w:rsidRPr="00FB7B3C">
        <w:rPr>
          <w:rFonts w:ascii="Times New Roman" w:eastAsia="仿宋_GB2312" w:hAnsi="Times New Roman" w:cs="Tahoma" w:hint="eastAsia"/>
          <w:kern w:val="0"/>
          <w:sz w:val="32"/>
          <w:szCs w:val="32"/>
        </w:rPr>
        <w:t>391</w:t>
      </w:r>
      <w:r w:rsidR="00AD2730" w:rsidRPr="00FB7B3C">
        <w:rPr>
          <w:rFonts w:ascii="Times New Roman" w:eastAsia="仿宋_GB2312" w:hAnsi="Times New Roman" w:cs="Tahoma" w:hint="eastAsia"/>
          <w:kern w:val="0"/>
          <w:sz w:val="32"/>
          <w:szCs w:val="32"/>
        </w:rPr>
        <w:t>号西湖国际科技大厦</w:t>
      </w:r>
      <w:r w:rsidR="00AD2730" w:rsidRPr="00FB7B3C">
        <w:rPr>
          <w:rFonts w:ascii="Times New Roman" w:eastAsia="仿宋_GB2312" w:hAnsi="Times New Roman" w:cs="Tahoma" w:hint="eastAsia"/>
          <w:kern w:val="0"/>
          <w:sz w:val="32"/>
          <w:szCs w:val="32"/>
        </w:rPr>
        <w:t>5</w:t>
      </w:r>
      <w:r w:rsidR="00AD2730" w:rsidRPr="00FB7B3C">
        <w:rPr>
          <w:rFonts w:ascii="Times New Roman" w:eastAsia="仿宋_GB2312" w:hAnsi="Times New Roman" w:cs="Tahoma" w:hint="eastAsia"/>
          <w:kern w:val="0"/>
          <w:sz w:val="32"/>
          <w:szCs w:val="32"/>
        </w:rPr>
        <w:t>号楼</w:t>
      </w:r>
      <w:r w:rsidR="00AD2730" w:rsidRPr="00FB7B3C">
        <w:rPr>
          <w:rFonts w:ascii="Times New Roman" w:eastAsia="仿宋_GB2312" w:hAnsi="Times New Roman" w:cs="Tahoma" w:hint="eastAsia"/>
          <w:kern w:val="0"/>
          <w:sz w:val="32"/>
          <w:szCs w:val="32"/>
        </w:rPr>
        <w:t>4</w:t>
      </w:r>
      <w:r w:rsidR="00AD2730" w:rsidRPr="00FB7B3C">
        <w:rPr>
          <w:rFonts w:ascii="Times New Roman" w:eastAsia="仿宋_GB2312" w:hAnsi="Times New Roman" w:cs="Tahoma" w:hint="eastAsia"/>
          <w:kern w:val="0"/>
          <w:sz w:val="32"/>
          <w:szCs w:val="32"/>
        </w:rPr>
        <w:t>层</w:t>
      </w:r>
      <w:r w:rsidR="00AD2730" w:rsidRPr="00FB7B3C">
        <w:rPr>
          <w:rFonts w:ascii="Times New Roman" w:eastAsia="仿宋_GB2312" w:hAnsi="Times New Roman" w:cs="Tahoma" w:hint="eastAsia"/>
          <w:kern w:val="0"/>
          <w:sz w:val="32"/>
          <w:szCs w:val="32"/>
        </w:rPr>
        <w:t>417-421</w:t>
      </w:r>
      <w:r w:rsidR="00AD2730" w:rsidRPr="00FB7B3C">
        <w:rPr>
          <w:rFonts w:ascii="Times New Roman" w:eastAsia="仿宋_GB2312" w:hAnsi="Times New Roman" w:cs="Tahoma" w:hint="eastAsia"/>
          <w:kern w:val="0"/>
          <w:sz w:val="32"/>
          <w:szCs w:val="32"/>
        </w:rPr>
        <w:t>室</w:t>
      </w:r>
    </w:p>
    <w:p w:rsidR="00277D23" w:rsidRDefault="003B6511" w:rsidP="00170C89">
      <w:pPr>
        <w:spacing w:line="560" w:lineRule="exact"/>
        <w:ind w:firstLineChars="200" w:firstLine="643"/>
        <w:rPr>
          <w:rFonts w:ascii="Times New Roman" w:eastAsia="楷体_GB2312" w:hAnsi="Times New Roman"/>
          <w:b/>
          <w:color w:val="000000" w:themeColor="text1"/>
          <w:sz w:val="32"/>
          <w:szCs w:val="32"/>
        </w:rPr>
      </w:pPr>
      <w:r w:rsidRPr="00FB7B3C">
        <w:rPr>
          <w:rFonts w:ascii="Times New Roman" w:eastAsia="楷体_GB2312" w:hAnsi="Times New Roman" w:hint="eastAsia"/>
          <w:b/>
          <w:color w:val="000000" w:themeColor="text1"/>
          <w:sz w:val="32"/>
          <w:szCs w:val="32"/>
        </w:rPr>
        <w:t>（六）</w:t>
      </w:r>
      <w:r w:rsidR="00277D23">
        <w:rPr>
          <w:rFonts w:ascii="Times New Roman" w:eastAsia="楷体_GB2312" w:hAnsi="Times New Roman" w:hint="eastAsia"/>
          <w:b/>
          <w:color w:val="000000" w:themeColor="text1"/>
          <w:sz w:val="32"/>
          <w:szCs w:val="32"/>
        </w:rPr>
        <w:t>从业人员构成情况</w:t>
      </w:r>
    </w:p>
    <w:p w:rsidR="00277D23" w:rsidRPr="0097269A" w:rsidRDefault="00277D23" w:rsidP="0097269A">
      <w:pPr>
        <w:spacing w:line="560" w:lineRule="exact"/>
        <w:ind w:firstLineChars="200" w:firstLine="640"/>
        <w:rPr>
          <w:rFonts w:ascii="Times New Roman" w:eastAsia="仿宋_GB2312" w:hAnsi="Times New Roman" w:cs="Tahoma"/>
          <w:color w:val="000000" w:themeColor="text1"/>
          <w:kern w:val="0"/>
          <w:sz w:val="32"/>
          <w:szCs w:val="32"/>
        </w:rPr>
      </w:pPr>
      <w:r w:rsidRPr="00AC3634">
        <w:rPr>
          <w:rFonts w:ascii="Times New Roman" w:eastAsia="仿宋_GB2312" w:hAnsi="Times New Roman" w:cs="Tahoma" w:hint="eastAsia"/>
          <w:color w:val="000000" w:themeColor="text1"/>
          <w:kern w:val="0"/>
          <w:sz w:val="32"/>
          <w:szCs w:val="32"/>
        </w:rPr>
        <w:t>至报告期末，</w:t>
      </w:r>
      <w:r w:rsidRPr="00AC3634">
        <w:rPr>
          <w:rFonts w:ascii="Times New Roman" w:eastAsia="仿宋_GB2312" w:hAnsi="Times New Roman" w:cs="Tahoma"/>
          <w:color w:val="000000" w:themeColor="text1"/>
          <w:kern w:val="0"/>
          <w:sz w:val="32"/>
          <w:szCs w:val="32"/>
        </w:rPr>
        <w:t>本行在岗员工</w:t>
      </w:r>
      <w:r w:rsidRPr="00AC3634">
        <w:rPr>
          <w:rFonts w:ascii="Times New Roman" w:eastAsia="仿宋_GB2312" w:hAnsi="Times New Roman" w:cs="Tahoma" w:hint="eastAsia"/>
          <w:color w:val="000000" w:themeColor="text1"/>
          <w:kern w:val="0"/>
          <w:sz w:val="32"/>
          <w:szCs w:val="32"/>
        </w:rPr>
        <w:t>79</w:t>
      </w:r>
      <w:r w:rsidRPr="00AC3634">
        <w:rPr>
          <w:rFonts w:ascii="Times New Roman" w:eastAsia="仿宋_GB2312" w:hAnsi="Times New Roman" w:cs="Tahoma"/>
          <w:color w:val="000000" w:themeColor="text1"/>
          <w:kern w:val="0"/>
          <w:sz w:val="32"/>
          <w:szCs w:val="32"/>
        </w:rPr>
        <w:t>人。其中：中层以上管理人员</w:t>
      </w:r>
      <w:r w:rsidRPr="00AC3634">
        <w:rPr>
          <w:rFonts w:ascii="Times New Roman" w:eastAsia="仿宋_GB2312" w:hAnsi="Times New Roman" w:cs="Tahoma" w:hint="eastAsia"/>
          <w:color w:val="000000" w:themeColor="text1"/>
          <w:kern w:val="0"/>
          <w:sz w:val="32"/>
          <w:szCs w:val="32"/>
        </w:rPr>
        <w:t>19</w:t>
      </w:r>
      <w:r w:rsidRPr="00AC3634">
        <w:rPr>
          <w:rFonts w:ascii="Times New Roman" w:eastAsia="仿宋_GB2312" w:hAnsi="Times New Roman" w:cs="Tahoma"/>
          <w:color w:val="000000" w:themeColor="text1"/>
          <w:kern w:val="0"/>
          <w:sz w:val="32"/>
          <w:szCs w:val="32"/>
        </w:rPr>
        <w:t>人，占在岗员工的</w:t>
      </w:r>
      <w:r w:rsidRPr="00AC3634">
        <w:rPr>
          <w:rFonts w:ascii="Times New Roman" w:eastAsia="仿宋_GB2312" w:hAnsi="Times New Roman" w:cs="Tahoma" w:hint="eastAsia"/>
          <w:color w:val="000000" w:themeColor="text1"/>
          <w:kern w:val="0"/>
          <w:sz w:val="32"/>
          <w:szCs w:val="32"/>
        </w:rPr>
        <w:t>24.05</w:t>
      </w:r>
      <w:r w:rsidRPr="00AC3634">
        <w:rPr>
          <w:rFonts w:ascii="Times New Roman" w:eastAsia="仿宋_GB2312" w:hAnsi="Times New Roman" w:cs="Tahoma"/>
          <w:color w:val="000000" w:themeColor="text1"/>
          <w:kern w:val="0"/>
          <w:sz w:val="32"/>
          <w:szCs w:val="32"/>
        </w:rPr>
        <w:t>%</w:t>
      </w:r>
      <w:r w:rsidRPr="00AC3634">
        <w:rPr>
          <w:rFonts w:ascii="Times New Roman" w:eastAsia="仿宋_GB2312" w:hAnsi="Times New Roman" w:cs="Tahoma"/>
          <w:color w:val="000000" w:themeColor="text1"/>
          <w:kern w:val="0"/>
          <w:sz w:val="32"/>
          <w:szCs w:val="32"/>
        </w:rPr>
        <w:t>；大学及以上学历</w:t>
      </w:r>
      <w:r w:rsidRPr="00AC3634">
        <w:rPr>
          <w:rFonts w:ascii="Times New Roman" w:eastAsia="仿宋_GB2312" w:hAnsi="Times New Roman" w:cs="Tahoma" w:hint="eastAsia"/>
          <w:color w:val="000000" w:themeColor="text1"/>
          <w:kern w:val="0"/>
          <w:sz w:val="32"/>
          <w:szCs w:val="32"/>
        </w:rPr>
        <w:t>66</w:t>
      </w:r>
      <w:r w:rsidRPr="00AC3634">
        <w:rPr>
          <w:rFonts w:ascii="Times New Roman" w:eastAsia="仿宋_GB2312" w:hAnsi="Times New Roman" w:cs="Tahoma"/>
          <w:color w:val="000000" w:themeColor="text1"/>
          <w:kern w:val="0"/>
          <w:sz w:val="32"/>
          <w:szCs w:val="32"/>
        </w:rPr>
        <w:t>人，占在岗员工的</w:t>
      </w:r>
      <w:r w:rsidRPr="00AC3634">
        <w:rPr>
          <w:rFonts w:ascii="Times New Roman" w:eastAsia="仿宋_GB2312" w:hAnsi="Times New Roman" w:cs="Tahoma" w:hint="eastAsia"/>
          <w:color w:val="000000" w:themeColor="text1"/>
          <w:kern w:val="0"/>
          <w:sz w:val="32"/>
          <w:szCs w:val="32"/>
        </w:rPr>
        <w:t>83.54</w:t>
      </w:r>
      <w:r w:rsidRPr="00AC3634">
        <w:rPr>
          <w:rFonts w:ascii="Times New Roman" w:eastAsia="仿宋_GB2312" w:hAnsi="Times New Roman" w:cs="Tahoma"/>
          <w:color w:val="000000" w:themeColor="text1"/>
          <w:kern w:val="0"/>
          <w:sz w:val="32"/>
          <w:szCs w:val="32"/>
        </w:rPr>
        <w:t>%</w:t>
      </w:r>
      <w:r w:rsidRPr="00AC3634">
        <w:rPr>
          <w:rFonts w:ascii="Times New Roman" w:eastAsia="仿宋_GB2312" w:hAnsi="Times New Roman" w:cs="Tahoma"/>
          <w:color w:val="000000" w:themeColor="text1"/>
          <w:kern w:val="0"/>
          <w:sz w:val="32"/>
          <w:szCs w:val="32"/>
        </w:rPr>
        <w:t>；大专学历</w:t>
      </w:r>
      <w:r w:rsidRPr="00AC3634">
        <w:rPr>
          <w:rFonts w:ascii="Times New Roman" w:eastAsia="仿宋_GB2312" w:hAnsi="Times New Roman" w:cs="Tahoma" w:hint="eastAsia"/>
          <w:color w:val="000000" w:themeColor="text1"/>
          <w:kern w:val="0"/>
          <w:sz w:val="32"/>
          <w:szCs w:val="32"/>
        </w:rPr>
        <w:t>13</w:t>
      </w:r>
      <w:r w:rsidRPr="00AC3634">
        <w:rPr>
          <w:rFonts w:ascii="Times New Roman" w:eastAsia="仿宋_GB2312" w:hAnsi="Times New Roman" w:cs="Tahoma"/>
          <w:color w:val="000000" w:themeColor="text1"/>
          <w:kern w:val="0"/>
          <w:sz w:val="32"/>
          <w:szCs w:val="32"/>
        </w:rPr>
        <w:t>人，占在岗员工的</w:t>
      </w:r>
      <w:r w:rsidRPr="00AC3634">
        <w:rPr>
          <w:rFonts w:ascii="Times New Roman" w:eastAsia="仿宋_GB2312" w:hAnsi="Times New Roman" w:cs="Tahoma" w:hint="eastAsia"/>
          <w:color w:val="000000" w:themeColor="text1"/>
          <w:kern w:val="0"/>
          <w:sz w:val="32"/>
          <w:szCs w:val="32"/>
        </w:rPr>
        <w:t>16.46</w:t>
      </w:r>
      <w:r w:rsidRPr="00AC3634">
        <w:rPr>
          <w:rFonts w:ascii="Times New Roman" w:eastAsia="仿宋_GB2312" w:hAnsi="Times New Roman" w:cs="Tahoma"/>
          <w:color w:val="000000" w:themeColor="text1"/>
          <w:kern w:val="0"/>
          <w:sz w:val="32"/>
          <w:szCs w:val="32"/>
        </w:rPr>
        <w:t>%</w:t>
      </w:r>
      <w:r w:rsidRPr="00AC3634">
        <w:rPr>
          <w:rFonts w:ascii="Times New Roman" w:eastAsia="仿宋_GB2312" w:hAnsi="Times New Roman" w:cs="Tahoma"/>
          <w:color w:val="000000" w:themeColor="text1"/>
          <w:kern w:val="0"/>
          <w:sz w:val="32"/>
          <w:szCs w:val="32"/>
        </w:rPr>
        <w:t>；中专及以下学历</w:t>
      </w:r>
      <w:r w:rsidRPr="00AC3634">
        <w:rPr>
          <w:rFonts w:ascii="Times New Roman" w:eastAsia="仿宋_GB2312" w:hAnsi="Times New Roman" w:cs="Tahoma" w:hint="eastAsia"/>
          <w:color w:val="000000" w:themeColor="text1"/>
          <w:kern w:val="0"/>
          <w:sz w:val="32"/>
          <w:szCs w:val="32"/>
        </w:rPr>
        <w:t>0</w:t>
      </w:r>
      <w:r w:rsidRPr="00AC3634">
        <w:rPr>
          <w:rFonts w:ascii="Times New Roman" w:eastAsia="仿宋_GB2312" w:hAnsi="Times New Roman" w:cs="Tahoma"/>
          <w:color w:val="000000" w:themeColor="text1"/>
          <w:kern w:val="0"/>
          <w:sz w:val="32"/>
          <w:szCs w:val="32"/>
        </w:rPr>
        <w:t>人。</w:t>
      </w:r>
    </w:p>
    <w:p w:rsidR="003B6511" w:rsidRPr="00FB7B3C" w:rsidRDefault="00277D23" w:rsidP="00170C89">
      <w:pPr>
        <w:spacing w:line="560" w:lineRule="exact"/>
        <w:ind w:firstLineChars="200" w:firstLine="643"/>
        <w:rPr>
          <w:rFonts w:ascii="Times New Roman" w:eastAsia="楷体_GB2312" w:hAnsi="Times New Roman"/>
          <w:b/>
          <w:color w:val="000000" w:themeColor="text1"/>
          <w:sz w:val="32"/>
          <w:szCs w:val="32"/>
        </w:rPr>
      </w:pPr>
      <w:r>
        <w:rPr>
          <w:rFonts w:ascii="Times New Roman" w:eastAsia="楷体_GB2312" w:hAnsi="Times New Roman" w:hint="eastAsia"/>
          <w:b/>
          <w:color w:val="000000" w:themeColor="text1"/>
          <w:sz w:val="32"/>
          <w:szCs w:val="32"/>
        </w:rPr>
        <w:t>（七）</w:t>
      </w:r>
      <w:r w:rsidR="003B6511" w:rsidRPr="00FB7B3C">
        <w:rPr>
          <w:rFonts w:ascii="Times New Roman" w:eastAsia="楷体_GB2312" w:hAnsi="Times New Roman" w:hint="eastAsia"/>
          <w:b/>
          <w:color w:val="000000" w:themeColor="text1"/>
          <w:sz w:val="32"/>
          <w:szCs w:val="32"/>
        </w:rPr>
        <w:t>其他有关资料：</w:t>
      </w:r>
    </w:p>
    <w:p w:rsidR="0097269A" w:rsidRDefault="0097269A" w:rsidP="00170C89">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本行注册登记日期：</w:t>
      </w:r>
      <w:r w:rsidRPr="00FB7B3C">
        <w:rPr>
          <w:rFonts w:ascii="Times New Roman" w:eastAsia="仿宋_GB2312" w:hAnsi="Times New Roman" w:cs="Tahoma" w:hint="eastAsia"/>
          <w:color w:val="000000" w:themeColor="text1"/>
          <w:kern w:val="0"/>
          <w:sz w:val="32"/>
          <w:szCs w:val="32"/>
        </w:rPr>
        <w:t>2014</w:t>
      </w:r>
      <w:r w:rsidRPr="00FB7B3C">
        <w:rPr>
          <w:rFonts w:ascii="Times New Roman" w:eastAsia="仿宋_GB2312" w:hAnsi="Times New Roman" w:cs="Tahoma" w:hint="eastAsia"/>
          <w:color w:val="000000" w:themeColor="text1"/>
          <w:kern w:val="0"/>
          <w:sz w:val="32"/>
          <w:szCs w:val="32"/>
        </w:rPr>
        <w:t>年</w:t>
      </w:r>
      <w:r w:rsidRPr="00FB7B3C">
        <w:rPr>
          <w:rFonts w:ascii="Times New Roman" w:eastAsia="仿宋_GB2312" w:hAnsi="Times New Roman" w:cs="Tahoma" w:hint="eastAsia"/>
          <w:color w:val="000000" w:themeColor="text1"/>
          <w:kern w:val="0"/>
          <w:sz w:val="32"/>
          <w:szCs w:val="32"/>
        </w:rPr>
        <w:t>12</w:t>
      </w:r>
      <w:r w:rsidRPr="00FB7B3C">
        <w:rPr>
          <w:rFonts w:ascii="Times New Roman" w:eastAsia="仿宋_GB2312" w:hAnsi="Times New Roman" w:cs="Tahoma" w:hint="eastAsia"/>
          <w:color w:val="000000" w:themeColor="text1"/>
          <w:kern w:val="0"/>
          <w:sz w:val="32"/>
          <w:szCs w:val="32"/>
        </w:rPr>
        <w:t>月</w:t>
      </w:r>
      <w:r w:rsidRPr="00FB7B3C">
        <w:rPr>
          <w:rFonts w:ascii="Times New Roman" w:eastAsia="仿宋_GB2312" w:hAnsi="Times New Roman" w:cs="Tahoma" w:hint="eastAsia"/>
          <w:color w:val="000000" w:themeColor="text1"/>
          <w:kern w:val="0"/>
          <w:sz w:val="32"/>
          <w:szCs w:val="32"/>
        </w:rPr>
        <w:t>16</w:t>
      </w:r>
      <w:r w:rsidRPr="00FB7B3C">
        <w:rPr>
          <w:rFonts w:ascii="Times New Roman" w:eastAsia="仿宋_GB2312" w:hAnsi="Times New Roman" w:cs="Tahoma" w:hint="eastAsia"/>
          <w:color w:val="000000" w:themeColor="text1"/>
          <w:kern w:val="0"/>
          <w:sz w:val="32"/>
          <w:szCs w:val="32"/>
        </w:rPr>
        <w:t>日</w:t>
      </w:r>
    </w:p>
    <w:p w:rsidR="0097269A" w:rsidRDefault="0097269A" w:rsidP="00170C89">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注册资金：</w:t>
      </w:r>
      <w:r w:rsidRPr="00FB7B3C">
        <w:rPr>
          <w:rFonts w:ascii="Times New Roman" w:eastAsia="仿宋_GB2312" w:hAnsi="Times New Roman" w:cs="Tahoma" w:hint="eastAsia"/>
          <w:color w:val="000000" w:themeColor="text1"/>
          <w:kern w:val="0"/>
          <w:sz w:val="32"/>
          <w:szCs w:val="32"/>
        </w:rPr>
        <w:t>人民币</w:t>
      </w:r>
      <w:r w:rsidRPr="00FB7B3C">
        <w:rPr>
          <w:rFonts w:ascii="Times New Roman" w:eastAsia="仿宋_GB2312" w:hAnsi="Times New Roman" w:cs="Tahoma" w:hint="eastAsia"/>
          <w:color w:val="000000" w:themeColor="text1"/>
          <w:kern w:val="0"/>
          <w:sz w:val="32"/>
          <w:szCs w:val="32"/>
        </w:rPr>
        <w:t>21000</w:t>
      </w:r>
      <w:r w:rsidRPr="00FB7B3C">
        <w:rPr>
          <w:rFonts w:ascii="Times New Roman" w:eastAsia="仿宋_GB2312" w:hAnsi="Times New Roman" w:cs="Tahoma" w:hint="eastAsia"/>
          <w:color w:val="000000" w:themeColor="text1"/>
          <w:kern w:val="0"/>
          <w:sz w:val="32"/>
          <w:szCs w:val="32"/>
        </w:rPr>
        <w:t>万元</w:t>
      </w:r>
    </w:p>
    <w:p w:rsidR="0097269A" w:rsidRPr="0097269A" w:rsidRDefault="0097269A" w:rsidP="0097269A">
      <w:pPr>
        <w:spacing w:line="560" w:lineRule="exact"/>
        <w:ind w:firstLineChars="200" w:firstLine="640"/>
        <w:jc w:val="left"/>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统一社会信用代码</w:t>
      </w:r>
      <w:r w:rsidRPr="00FB7B3C">
        <w:rPr>
          <w:rFonts w:ascii="Times New Roman" w:eastAsia="仿宋_GB2312" w:hAnsi="Times New Roman" w:cs="Tahoma" w:hint="eastAsia"/>
          <w:color w:val="000000" w:themeColor="text1"/>
          <w:kern w:val="0"/>
          <w:sz w:val="32"/>
          <w:szCs w:val="32"/>
        </w:rPr>
        <w:t>91330400325552057T</w:t>
      </w:r>
    </w:p>
    <w:p w:rsidR="00DB4478" w:rsidRPr="0097269A" w:rsidRDefault="003B6511" w:rsidP="0097269A">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金融许可证机构编码：</w:t>
      </w:r>
      <w:r w:rsidRPr="00FB7B3C">
        <w:rPr>
          <w:rFonts w:ascii="Times New Roman" w:eastAsia="仿宋_GB2312" w:hAnsi="Times New Roman" w:cs="Tahoma" w:hint="eastAsia"/>
          <w:color w:val="000000" w:themeColor="text1"/>
          <w:kern w:val="0"/>
          <w:sz w:val="32"/>
          <w:szCs w:val="32"/>
        </w:rPr>
        <w:t>S0057H333040001</w:t>
      </w:r>
    </w:p>
    <w:p w:rsidR="00127D76" w:rsidRPr="00FB7B3C" w:rsidRDefault="00127D76" w:rsidP="00170C89">
      <w:pPr>
        <w:spacing w:line="560" w:lineRule="exact"/>
        <w:ind w:firstLineChars="200" w:firstLine="640"/>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二、本行组织结构</w:t>
      </w: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rect id="_x0000_s2096" style="position:absolute;left:0;text-align:left;margin-left:161.35pt;margin-top:24.35pt;width:120.75pt;height:35.25pt;z-index:251706368" fillcolor="#4f81bd [3204]" strokecolor="#f2f2f2 [3041]" strokeweight="3pt">
            <v:shadow on="t" type="perspective" color="#243f60 [1604]" opacity=".5" offset="1pt" offset2="-1pt"/>
            <v:textbox>
              <w:txbxContent>
                <w:p w:rsidR="00277D23" w:rsidRPr="00F62329" w:rsidRDefault="00277D23" w:rsidP="00F62329">
                  <w:pPr>
                    <w:jc w:val="center"/>
                    <w:rPr>
                      <w:rFonts w:ascii="仿宋_GB2312" w:eastAsia="仿宋_GB2312"/>
                      <w:b/>
                      <w:color w:val="FFFFFF" w:themeColor="background1"/>
                      <w:sz w:val="28"/>
                      <w:szCs w:val="28"/>
                    </w:rPr>
                  </w:pPr>
                  <w:r w:rsidRPr="00F62329">
                    <w:rPr>
                      <w:rFonts w:ascii="仿宋_GB2312" w:eastAsia="仿宋_GB2312" w:hint="eastAsia"/>
                      <w:b/>
                      <w:color w:val="FFFFFF" w:themeColor="background1"/>
                      <w:sz w:val="28"/>
                      <w:szCs w:val="28"/>
                    </w:rPr>
                    <w:t>股东大会</w:t>
                  </w:r>
                </w:p>
              </w:txbxContent>
            </v:textbox>
          </v:rect>
        </w:pict>
      </w: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shapetype id="_x0000_t32" coordsize="21600,21600" o:spt="32" o:oned="t" path="m,l21600,21600e" filled="f">
            <v:path arrowok="t" fillok="f" o:connecttype="none"/>
            <o:lock v:ext="edit" shapetype="t"/>
          </v:shapetype>
          <v:shape id="_x0000_s2118" type="#_x0000_t32" style="position:absolute;left:0;text-align:left;margin-left:111.1pt;margin-top:20.1pt;width:213pt;height:0;z-index:251726848" o:connectortype="straight"/>
        </w:pict>
      </w:r>
      <w:r>
        <w:rPr>
          <w:rFonts w:ascii="Times New Roman" w:eastAsia="仿宋_GB2312" w:hAnsi="Times New Roman" w:cs="Tahoma"/>
          <w:noProof/>
          <w:color w:val="000000" w:themeColor="text1"/>
          <w:kern w:val="0"/>
          <w:sz w:val="30"/>
          <w:szCs w:val="30"/>
        </w:rPr>
        <w:pict>
          <v:shape id="_x0000_s2116" type="#_x0000_t32" style="position:absolute;left:0;text-align:left;margin-left:111.1pt;margin-top:19.35pt;width:0;height:12pt;z-index:251724800" o:connectortype="straight"/>
        </w:pict>
      </w:r>
      <w:r>
        <w:rPr>
          <w:rFonts w:ascii="Times New Roman" w:eastAsia="仿宋_GB2312" w:hAnsi="Times New Roman" w:cs="Tahoma"/>
          <w:noProof/>
          <w:color w:val="000000" w:themeColor="text1"/>
          <w:kern w:val="0"/>
          <w:sz w:val="30"/>
          <w:szCs w:val="30"/>
        </w:rPr>
        <w:pict>
          <v:shape id="_x0000_s2117" type="#_x0000_t32" style="position:absolute;left:0;text-align:left;margin-left:324.1pt;margin-top:20.1pt;width:0;height:12pt;z-index:251725824" o:connectortype="straight"/>
        </w:pict>
      </w:r>
      <w:r>
        <w:rPr>
          <w:rFonts w:ascii="Times New Roman" w:eastAsia="仿宋_GB2312" w:hAnsi="Times New Roman" w:cs="Tahoma"/>
          <w:noProof/>
          <w:color w:val="000000" w:themeColor="text1"/>
          <w:kern w:val="0"/>
          <w:sz w:val="30"/>
          <w:szCs w:val="30"/>
        </w:rPr>
        <w:pict>
          <v:shape id="_x0000_s2114" type="#_x0000_t32" style="position:absolute;left:0;text-align:left;margin-left:221.35pt;margin-top:7.35pt;width:0;height:12pt;z-index:251723776" o:connectortype="straight"/>
        </w:pict>
      </w: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rect id="_x0000_s2098" style="position:absolute;left:0;text-align:left;margin-left:265.35pt;margin-top:7.85pt;width:120.75pt;height:35.25pt;z-index:251708416" fillcolor="#4f81bd [3204]" strokecolor="#f2f2f2 [3041]" strokeweight="3pt">
            <v:shadow on="t" type="perspective" color="#243f60 [1604]" opacity=".5" offset="1pt" offset2="-1pt"/>
            <v:textbox>
              <w:txbxContent>
                <w:p w:rsidR="00277D23" w:rsidRPr="00F62329" w:rsidRDefault="00277D23" w:rsidP="00F62329">
                  <w:pPr>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监事会</w:t>
                  </w:r>
                </w:p>
              </w:txbxContent>
            </v:textbox>
          </v:rect>
        </w:pict>
      </w:r>
      <w:r>
        <w:rPr>
          <w:rFonts w:ascii="Times New Roman" w:eastAsia="仿宋_GB2312" w:hAnsi="Times New Roman" w:cs="Tahoma"/>
          <w:noProof/>
          <w:color w:val="000000" w:themeColor="text1"/>
          <w:kern w:val="0"/>
          <w:sz w:val="30"/>
          <w:szCs w:val="30"/>
        </w:rPr>
        <w:pict>
          <v:rect id="_x0000_s2097" style="position:absolute;left:0;text-align:left;margin-left:52.6pt;margin-top:7.85pt;width:120.75pt;height:35.25pt;z-index:251707392" fillcolor="#4f81bd [3204]" strokecolor="#f2f2f2 [3041]" strokeweight="3pt">
            <v:shadow on="t" type="perspective" color="#243f60 [1604]" opacity=".5" offset="1pt" offset2="-1pt"/>
            <v:textbox>
              <w:txbxContent>
                <w:p w:rsidR="00277D23" w:rsidRPr="00F62329" w:rsidRDefault="00277D23" w:rsidP="00F62329">
                  <w:pPr>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董事会</w:t>
                  </w:r>
                </w:p>
              </w:txbxContent>
            </v:textbox>
          </v:rect>
        </w:pict>
      </w: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shape id="_x0000_s2125" type="#_x0000_t32" style="position:absolute;left:0;text-align:left;margin-left:176.35pt;margin-top:1.6pt;width:42.75pt;height:0;z-index:251734016" o:connectortype="straight"/>
        </w:pict>
      </w:r>
      <w:r>
        <w:rPr>
          <w:rFonts w:ascii="Times New Roman" w:eastAsia="仿宋_GB2312" w:hAnsi="Times New Roman" w:cs="Tahoma"/>
          <w:noProof/>
          <w:color w:val="000000" w:themeColor="text1"/>
          <w:kern w:val="0"/>
          <w:sz w:val="30"/>
          <w:szCs w:val="30"/>
        </w:rPr>
        <w:pict>
          <v:shape id="_x0000_s2124" type="#_x0000_t32" style="position:absolute;left:0;text-align:left;margin-left:221.35pt;margin-top:1.6pt;width:0;height:76.5pt;z-index:251732992" o:connectortype="straight"/>
        </w:pict>
      </w: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rect id="_x0000_s2100" style="position:absolute;left:0;text-align:left;margin-left:1.6pt;margin-top:12.6pt;width:120.75pt;height:35.25pt;z-index:251710464" fillcolor="#9bbb59 [3206]" strokecolor="#f2f2f2 [3041]" strokeweight="3pt">
            <v:shadow on="t" type="perspective" color="#4e6128 [1606]" opacity=".5" offset="1pt" offset2="-1pt"/>
            <v:textbox>
              <w:txbxContent>
                <w:p w:rsidR="00277D23" w:rsidRPr="00F62329" w:rsidRDefault="00277D23" w:rsidP="00F62329">
                  <w:pPr>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财务审批委员会</w:t>
                  </w:r>
                </w:p>
              </w:txbxContent>
            </v:textbox>
          </v:rect>
        </w:pict>
      </w: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oval id="_x0000_s2099" style="position:absolute;left:0;text-align:left;margin-left:156.85pt;margin-top:25.1pt;width:139.5pt;height:48pt;z-index:251709440" fillcolor="#4f81bd [3204]" strokecolor="#f2f2f2 [3041]" strokeweight="3pt">
            <v:shadow on="t" type="perspective" color="#243f60 [1604]" opacity=".5" offset="1pt" offset2="-1pt"/>
            <v:textbox>
              <w:txbxContent>
                <w:p w:rsidR="00277D23" w:rsidRPr="00F62329" w:rsidRDefault="00277D23" w:rsidP="00F62329">
                  <w:pPr>
                    <w:jc w:val="center"/>
                    <w:rPr>
                      <w:rFonts w:ascii="仿宋_GB2312" w:eastAsia="仿宋_GB2312"/>
                      <w:b/>
                      <w:color w:val="FFFFFF" w:themeColor="background1"/>
                      <w:sz w:val="28"/>
                      <w:szCs w:val="28"/>
                    </w:rPr>
                  </w:pPr>
                  <w:r w:rsidRPr="00F62329">
                    <w:rPr>
                      <w:rFonts w:ascii="仿宋_GB2312" w:eastAsia="仿宋_GB2312" w:hint="eastAsia"/>
                      <w:b/>
                      <w:color w:val="FFFFFF" w:themeColor="background1"/>
                      <w:sz w:val="28"/>
                      <w:szCs w:val="28"/>
                    </w:rPr>
                    <w:t>高级管理层</w:t>
                  </w:r>
                </w:p>
              </w:txbxContent>
            </v:textbox>
          </v:oval>
        </w:pict>
      </w:r>
      <w:r>
        <w:rPr>
          <w:rFonts w:ascii="Times New Roman" w:eastAsia="仿宋_GB2312" w:hAnsi="Times New Roman" w:cs="Tahoma"/>
          <w:noProof/>
          <w:color w:val="000000" w:themeColor="text1"/>
          <w:kern w:val="0"/>
          <w:sz w:val="30"/>
          <w:szCs w:val="30"/>
        </w:rPr>
        <w:pict>
          <v:shape id="_x0000_s2123" type="#_x0000_t32" style="position:absolute;left:0;text-align:left;margin-left:137.35pt;margin-top:3.35pt;width:0;height:94.5pt;z-index:251731968" o:connectortype="straight"/>
        </w:pict>
      </w:r>
      <w:r>
        <w:rPr>
          <w:rFonts w:ascii="Times New Roman" w:eastAsia="仿宋_GB2312" w:hAnsi="Times New Roman" w:cs="Tahoma"/>
          <w:noProof/>
          <w:color w:val="000000" w:themeColor="text1"/>
          <w:kern w:val="0"/>
          <w:sz w:val="30"/>
          <w:szCs w:val="30"/>
        </w:rPr>
        <w:pict>
          <v:shape id="_x0000_s2119" type="#_x0000_t32" style="position:absolute;left:0;text-align:left;margin-left:123.85pt;margin-top:3.35pt;width:13.5pt;height:0;z-index:251727872" o:connectortype="straight"/>
        </w:pict>
      </w: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shape id="_x0000_s2121" type="#_x0000_t32" style="position:absolute;left:0;text-align:left;margin-left:138.85pt;margin-top:21.1pt;width:13.5pt;height:0;z-index:251729920" o:connectortype="straight"/>
        </w:pict>
      </w:r>
      <w:r>
        <w:rPr>
          <w:rFonts w:ascii="Times New Roman" w:eastAsia="仿宋_GB2312" w:hAnsi="Times New Roman" w:cs="Tahoma"/>
          <w:noProof/>
          <w:color w:val="000000" w:themeColor="text1"/>
          <w:kern w:val="0"/>
          <w:sz w:val="30"/>
          <w:szCs w:val="30"/>
        </w:rPr>
        <w:pict>
          <v:shape id="_x0000_s2120" type="#_x0000_t32" style="position:absolute;left:0;text-align:left;margin-left:123.85pt;margin-top:21.1pt;width:13.5pt;height:0;z-index:251728896" o:connectortype="straight"/>
        </w:pict>
      </w:r>
      <w:r>
        <w:rPr>
          <w:rFonts w:ascii="Times New Roman" w:eastAsia="仿宋_GB2312" w:hAnsi="Times New Roman" w:cs="Tahoma"/>
          <w:noProof/>
          <w:color w:val="000000" w:themeColor="text1"/>
          <w:kern w:val="0"/>
          <w:sz w:val="30"/>
          <w:szCs w:val="30"/>
        </w:rPr>
        <w:pict>
          <v:rect id="_x0000_s2101" style="position:absolute;left:0;text-align:left;margin-left:1.6pt;margin-top:3.1pt;width:120.75pt;height:35.25pt;z-index:251711488" fillcolor="#9bbb59 [3206]" strokecolor="#f2f2f2 [3041]" strokeweight="3pt">
            <v:shadow on="t" type="perspective" color="#4e6128 [1606]" opacity=".5" offset="1pt" offset2="-1pt"/>
            <v:textbox>
              <w:txbxContent>
                <w:p w:rsidR="00277D23" w:rsidRPr="00F62329" w:rsidRDefault="00277D23" w:rsidP="00F62329">
                  <w:pPr>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授信审批委员会</w:t>
                  </w:r>
                </w:p>
              </w:txbxContent>
            </v:textbox>
          </v:rect>
        </w:pict>
      </w: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shape id="_x0000_s2137" type="#_x0000_t32" style="position:absolute;left:0;text-align:left;margin-left:220.65pt;margin-top:23.1pt;width:0;height:64.5pt;z-index:251746304" o:connectortype="straight"/>
        </w:pict>
      </w:r>
      <w:r>
        <w:rPr>
          <w:rFonts w:ascii="Times New Roman" w:eastAsia="仿宋_GB2312" w:hAnsi="Times New Roman" w:cs="Tahoma"/>
          <w:noProof/>
          <w:color w:val="000000" w:themeColor="text1"/>
          <w:kern w:val="0"/>
          <w:sz w:val="30"/>
          <w:szCs w:val="30"/>
        </w:rPr>
        <w:pict>
          <v:rect id="_x0000_s2102" style="position:absolute;left:0;text-align:left;margin-left:-23.9pt;margin-top:23.1pt;width:147.75pt;height:35.25pt;z-index:251712512" fillcolor="#9bbb59 [3206]" strokecolor="#f2f2f2 [3041]" strokeweight="3pt">
            <v:shadow on="t" type="perspective" color="#4e6128 [1606]" opacity=".5" offset="1pt" offset2="-1pt"/>
            <v:textbox style="mso-next-textbox:#_x0000_s2102">
              <w:txbxContent>
                <w:p w:rsidR="00277D23" w:rsidRPr="00F62329" w:rsidRDefault="00277D23" w:rsidP="00F62329">
                  <w:pPr>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大额集中采购委员会</w:t>
                  </w:r>
                </w:p>
              </w:txbxContent>
            </v:textbox>
          </v:rect>
        </w:pict>
      </w: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shape id="_x0000_s2122" type="#_x0000_t32" style="position:absolute;left:0;text-align:left;margin-left:125.35pt;margin-top:13.85pt;width:13.5pt;height:0;z-index:251730944" o:connectortype="straight"/>
        </w:pict>
      </w: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EF73D2" w:rsidP="00DB4478">
      <w:pPr>
        <w:spacing w:line="560" w:lineRule="exact"/>
        <w:rPr>
          <w:rFonts w:ascii="Times New Roman" w:eastAsia="仿宋_GB2312" w:hAnsi="Times New Roman" w:cs="Tahoma"/>
          <w:color w:val="000000" w:themeColor="text1"/>
          <w:kern w:val="0"/>
          <w:sz w:val="30"/>
          <w:szCs w:val="30"/>
        </w:rPr>
      </w:pPr>
      <w:r>
        <w:rPr>
          <w:rFonts w:ascii="Times New Roman" w:eastAsia="仿宋_GB2312" w:hAnsi="Times New Roman" w:cs="Tahoma"/>
          <w:noProof/>
          <w:color w:val="000000" w:themeColor="text1"/>
          <w:kern w:val="0"/>
          <w:sz w:val="30"/>
          <w:szCs w:val="30"/>
        </w:rPr>
        <w:pict>
          <v:roundrect id="_x0000_s2110" style="position:absolute;left:0;text-align:left;margin-left:306.1pt;margin-top:20.1pt;width:40.5pt;height:123.75pt;z-index:251719680" arcsize="10923f" fillcolor="#8064a2 [3207]" strokecolor="#f2f2f2 [3041]" strokeweight="3pt">
            <v:shadow on="t" type="perspective" color="#3f3151 [1607]" opacity=".5" offset="1pt" offset2="-1pt"/>
            <v:textbox>
              <w:txbxContent>
                <w:p w:rsidR="00277D23" w:rsidRPr="00F62329" w:rsidRDefault="00277D23" w:rsidP="001279DC">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许村支行</w:t>
                  </w:r>
                </w:p>
              </w:txbxContent>
            </v:textbox>
          </v:roundrect>
        </w:pict>
      </w:r>
      <w:r>
        <w:rPr>
          <w:rFonts w:ascii="Times New Roman" w:eastAsia="仿宋_GB2312" w:hAnsi="Times New Roman" w:cs="Tahoma"/>
          <w:noProof/>
          <w:color w:val="000000" w:themeColor="text1"/>
          <w:kern w:val="0"/>
          <w:sz w:val="30"/>
          <w:szCs w:val="30"/>
        </w:rPr>
        <w:pict>
          <v:roundrect id="_x0000_s2113" style="position:absolute;left:0;text-align:left;margin-left:448.6pt;margin-top:23.1pt;width:40.5pt;height:123.75pt;z-index:251722752" arcsize="10923f" fillcolor="#8064a2 [3207]" strokecolor="#f2f2f2 [3041]" strokeweight="3pt">
            <v:shadow on="t" type="perspective" color="#3f3151 [1607]" opacity=".5" offset="1pt" offset2="-1pt"/>
            <v:textbox>
              <w:txbxContent>
                <w:p w:rsidR="00277D23" w:rsidRPr="00F62329" w:rsidRDefault="00277D23" w:rsidP="001279DC">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斜桥支行</w:t>
                  </w:r>
                </w:p>
              </w:txbxContent>
            </v:textbox>
          </v:roundrect>
        </w:pict>
      </w:r>
      <w:r>
        <w:rPr>
          <w:rFonts w:ascii="Times New Roman" w:eastAsia="仿宋_GB2312" w:hAnsi="Times New Roman" w:cs="Tahoma"/>
          <w:noProof/>
          <w:color w:val="000000" w:themeColor="text1"/>
          <w:kern w:val="0"/>
          <w:sz w:val="30"/>
          <w:szCs w:val="30"/>
        </w:rPr>
        <w:pict>
          <v:roundrect id="_x0000_s2112" style="position:absolute;left:0;text-align:left;margin-left:401.35pt;margin-top:21.6pt;width:40.5pt;height:123.75pt;z-index:251721728" arcsize="10923f" fillcolor="#8064a2 [3207]" strokecolor="#f2f2f2 [3041]" strokeweight="3pt">
            <v:shadow on="t" type="perspective" color="#3f3151 [1607]" opacity=".5" offset="1pt" offset2="-1pt"/>
            <v:textbox>
              <w:txbxContent>
                <w:p w:rsidR="00277D23" w:rsidRPr="00F62329" w:rsidRDefault="00277D23" w:rsidP="001279DC">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长安支行</w:t>
                  </w:r>
                </w:p>
              </w:txbxContent>
            </v:textbox>
          </v:roundrect>
        </w:pict>
      </w:r>
      <w:r>
        <w:rPr>
          <w:rFonts w:ascii="Times New Roman" w:eastAsia="仿宋_GB2312" w:hAnsi="Times New Roman" w:cs="Tahoma"/>
          <w:noProof/>
          <w:color w:val="000000" w:themeColor="text1"/>
          <w:kern w:val="0"/>
          <w:sz w:val="30"/>
          <w:szCs w:val="30"/>
        </w:rPr>
        <w:pict>
          <v:shape id="_x0000_s2134" type="#_x0000_t32" style="position:absolute;left:0;text-align:left;margin-left:420.1pt;margin-top:6.6pt;width:0;height:12pt;z-index:251743232" o:connectortype="straight"/>
        </w:pict>
      </w:r>
      <w:r>
        <w:rPr>
          <w:rFonts w:ascii="Times New Roman" w:eastAsia="仿宋_GB2312" w:hAnsi="Times New Roman" w:cs="Tahoma"/>
          <w:noProof/>
          <w:color w:val="000000" w:themeColor="text1"/>
          <w:kern w:val="0"/>
          <w:sz w:val="30"/>
          <w:szCs w:val="30"/>
        </w:rPr>
        <w:pict>
          <v:shape id="_x0000_s2133" type="#_x0000_t32" style="position:absolute;left:0;text-align:left;margin-left:372.85pt;margin-top:6.6pt;width:0;height:12pt;z-index:251742208" o:connectortype="straight"/>
        </w:pict>
      </w:r>
      <w:r>
        <w:rPr>
          <w:rFonts w:ascii="Times New Roman" w:eastAsia="仿宋_GB2312" w:hAnsi="Times New Roman" w:cs="Tahoma"/>
          <w:noProof/>
          <w:color w:val="000000" w:themeColor="text1"/>
          <w:kern w:val="0"/>
          <w:sz w:val="30"/>
          <w:szCs w:val="30"/>
        </w:rPr>
        <w:pict>
          <v:shape id="_x0000_s2132" type="#_x0000_t32" style="position:absolute;left:0;text-align:left;margin-left:325.6pt;margin-top:6.6pt;width:0;height:12pt;z-index:251741184" o:connectortype="straight"/>
        </w:pict>
      </w:r>
      <w:r>
        <w:rPr>
          <w:rFonts w:ascii="Times New Roman" w:eastAsia="仿宋_GB2312" w:hAnsi="Times New Roman" w:cs="Tahoma"/>
          <w:noProof/>
          <w:color w:val="000000" w:themeColor="text1"/>
          <w:kern w:val="0"/>
          <w:sz w:val="30"/>
          <w:szCs w:val="30"/>
        </w:rPr>
        <w:pict>
          <v:shape id="_x0000_s2131" type="#_x0000_t32" style="position:absolute;left:0;text-align:left;margin-left:278.35pt;margin-top:5.85pt;width:0;height:12pt;z-index:251740160" o:connectortype="straight"/>
        </w:pict>
      </w:r>
      <w:r>
        <w:rPr>
          <w:rFonts w:ascii="Times New Roman" w:eastAsia="仿宋_GB2312" w:hAnsi="Times New Roman" w:cs="Tahoma"/>
          <w:noProof/>
          <w:color w:val="000000" w:themeColor="text1"/>
          <w:kern w:val="0"/>
          <w:sz w:val="30"/>
          <w:szCs w:val="30"/>
        </w:rPr>
        <w:pict>
          <v:shape id="_x0000_s2130" type="#_x0000_t32" style="position:absolute;left:0;text-align:left;margin-left:229.6pt;margin-top:5.1pt;width:0;height:12pt;z-index:251739136" o:connectortype="straight"/>
        </w:pict>
      </w:r>
      <w:r>
        <w:rPr>
          <w:rFonts w:ascii="Times New Roman" w:eastAsia="仿宋_GB2312" w:hAnsi="Times New Roman" w:cs="Tahoma"/>
          <w:noProof/>
          <w:color w:val="000000" w:themeColor="text1"/>
          <w:kern w:val="0"/>
          <w:sz w:val="30"/>
          <w:szCs w:val="30"/>
        </w:rPr>
        <w:pict>
          <v:shape id="_x0000_s2129" type="#_x0000_t32" style="position:absolute;left:0;text-align:left;margin-left:162.85pt;margin-top:4.35pt;width:0;height:12pt;z-index:251738112" o:connectortype="straight"/>
        </w:pict>
      </w:r>
      <w:r>
        <w:rPr>
          <w:rFonts w:ascii="Times New Roman" w:eastAsia="仿宋_GB2312" w:hAnsi="Times New Roman" w:cs="Tahoma"/>
          <w:noProof/>
          <w:color w:val="000000" w:themeColor="text1"/>
          <w:kern w:val="0"/>
          <w:sz w:val="30"/>
          <w:szCs w:val="30"/>
        </w:rPr>
        <w:pict>
          <v:shape id="_x0000_s2128" type="#_x0000_t32" style="position:absolute;left:0;text-align:left;margin-left:116.35pt;margin-top:3.6pt;width:0;height:12pt;z-index:251737088" o:connectortype="straight"/>
        </w:pict>
      </w:r>
      <w:r>
        <w:rPr>
          <w:rFonts w:ascii="Times New Roman" w:eastAsia="仿宋_GB2312" w:hAnsi="Times New Roman" w:cs="Tahoma"/>
          <w:noProof/>
          <w:color w:val="000000" w:themeColor="text1"/>
          <w:kern w:val="0"/>
          <w:sz w:val="30"/>
          <w:szCs w:val="30"/>
        </w:rPr>
        <w:pict>
          <v:shape id="_x0000_s2127" type="#_x0000_t32" style="position:absolute;left:0;text-align:left;margin-left:67.6pt;margin-top:3.6pt;width:0;height:12pt;z-index:251736064" o:connectortype="straight"/>
        </w:pict>
      </w:r>
      <w:r>
        <w:rPr>
          <w:rFonts w:ascii="Times New Roman" w:eastAsia="仿宋_GB2312" w:hAnsi="Times New Roman" w:cs="Tahoma"/>
          <w:noProof/>
          <w:color w:val="000000" w:themeColor="text1"/>
          <w:kern w:val="0"/>
          <w:sz w:val="30"/>
          <w:szCs w:val="30"/>
        </w:rPr>
        <w:pict>
          <v:shape id="_x0000_s2136" type="#_x0000_t32" style="position:absolute;left:0;text-align:left;margin-left:19.6pt;margin-top:3.6pt;width:447pt;height:2.25pt;z-index:251745280" o:connectortype="straight"/>
        </w:pict>
      </w:r>
      <w:r>
        <w:rPr>
          <w:rFonts w:ascii="Times New Roman" w:eastAsia="仿宋_GB2312" w:hAnsi="Times New Roman" w:cs="Tahoma"/>
          <w:noProof/>
          <w:color w:val="000000" w:themeColor="text1"/>
          <w:kern w:val="0"/>
          <w:sz w:val="30"/>
          <w:szCs w:val="30"/>
        </w:rPr>
        <w:pict>
          <v:shape id="_x0000_s2135" type="#_x0000_t32" style="position:absolute;left:0;text-align:left;margin-left:466.6pt;margin-top:7.35pt;width:0;height:12pt;z-index:251744256" o:connectortype="straight"/>
        </w:pict>
      </w:r>
      <w:r>
        <w:rPr>
          <w:rFonts w:ascii="Times New Roman" w:eastAsia="仿宋_GB2312" w:hAnsi="Times New Roman" w:cs="Tahoma"/>
          <w:noProof/>
          <w:color w:val="000000" w:themeColor="text1"/>
          <w:kern w:val="0"/>
          <w:sz w:val="30"/>
          <w:szCs w:val="30"/>
        </w:rPr>
        <w:pict>
          <v:shape id="_x0000_s2126" type="#_x0000_t32" style="position:absolute;left:0;text-align:left;margin-left:19.6pt;margin-top:3.6pt;width:0;height:12pt;z-index:251735040" o:connectortype="straight"/>
        </w:pict>
      </w:r>
      <w:r>
        <w:rPr>
          <w:rFonts w:ascii="Times New Roman" w:eastAsia="仿宋_GB2312" w:hAnsi="Times New Roman" w:cs="Tahoma"/>
          <w:noProof/>
          <w:color w:val="000000" w:themeColor="text1"/>
          <w:kern w:val="0"/>
          <w:sz w:val="30"/>
          <w:szCs w:val="30"/>
        </w:rPr>
        <w:pict>
          <v:roundrect id="_x0000_s2111" style="position:absolute;left:0;text-align:left;margin-left:354.1pt;margin-top:21.6pt;width:40.5pt;height:123.75pt;z-index:251720704" arcsize="10923f" fillcolor="#8064a2 [3207]" strokecolor="#f2f2f2 [3041]" strokeweight="3pt">
            <v:shadow on="t" type="perspective" color="#3f3151 [1607]" opacity=".5" offset="1pt" offset2="-1pt"/>
            <v:textbox>
              <w:txbxContent>
                <w:p w:rsidR="00277D23" w:rsidRPr="00F62329" w:rsidRDefault="00277D23" w:rsidP="001279DC">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袁花支行</w:t>
                  </w:r>
                </w:p>
              </w:txbxContent>
            </v:textbox>
          </v:roundrect>
        </w:pict>
      </w:r>
      <w:r>
        <w:rPr>
          <w:rFonts w:ascii="Times New Roman" w:eastAsia="仿宋_GB2312" w:hAnsi="Times New Roman" w:cs="Tahoma"/>
          <w:noProof/>
          <w:color w:val="000000" w:themeColor="text1"/>
          <w:kern w:val="0"/>
          <w:sz w:val="30"/>
          <w:szCs w:val="30"/>
        </w:rPr>
        <w:pict>
          <v:roundrect id="_x0000_s2109" style="position:absolute;left:0;text-align:left;margin-left:258.85pt;margin-top:20.1pt;width:40.5pt;height:123.75pt;z-index:251718656" arcsize="10923f" fillcolor="#8064a2 [3207]" strokecolor="#f2f2f2 [3041]" strokeweight="3pt">
            <v:shadow on="t" type="perspective" color="#3f3151 [1607]" opacity=".5" offset="1pt" offset2="-1pt"/>
            <v:textbox>
              <w:txbxContent>
                <w:p w:rsidR="00277D23" w:rsidRPr="00F62329" w:rsidRDefault="00277D23" w:rsidP="001279DC">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盐官支行</w:t>
                  </w:r>
                </w:p>
              </w:txbxContent>
            </v:textbox>
          </v:roundrect>
        </w:pict>
      </w:r>
      <w:r>
        <w:rPr>
          <w:rFonts w:ascii="Times New Roman" w:eastAsia="仿宋_GB2312" w:hAnsi="Times New Roman" w:cs="Tahoma"/>
          <w:noProof/>
          <w:color w:val="000000" w:themeColor="text1"/>
          <w:kern w:val="0"/>
          <w:sz w:val="30"/>
          <w:szCs w:val="30"/>
        </w:rPr>
        <w:pict>
          <v:roundrect id="_x0000_s2107" style="position:absolute;left:0;text-align:left;margin-left:210.85pt;margin-top:19.35pt;width:40.5pt;height:123.75pt;z-index:251717632" arcsize="10923f" fillcolor="#8064a2 [3207]" strokecolor="#f2f2f2 [3041]" strokeweight="3pt">
            <v:shadow on="t" type="perspective" color="#3f3151 [1607]" opacity=".5" offset="1pt" offset2="-1pt"/>
            <v:textbox>
              <w:txbxContent>
                <w:p w:rsidR="00277D23" w:rsidRDefault="00277D23" w:rsidP="00F62329">
                  <w:pPr>
                    <w:spacing w:line="440" w:lineRule="exact"/>
                    <w:jc w:val="center"/>
                    <w:rPr>
                      <w:rFonts w:ascii="仿宋_GB2312" w:eastAsia="仿宋_GB2312"/>
                      <w:b/>
                      <w:color w:val="FFFFFF" w:themeColor="background1"/>
                      <w:sz w:val="28"/>
                      <w:szCs w:val="28"/>
                    </w:rPr>
                  </w:pPr>
                </w:p>
                <w:p w:rsidR="00277D23" w:rsidRPr="00F62329" w:rsidRDefault="00277D23" w:rsidP="00F62329">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营业部</w:t>
                  </w:r>
                </w:p>
              </w:txbxContent>
            </v:textbox>
          </v:roundrect>
        </w:pict>
      </w:r>
      <w:r>
        <w:rPr>
          <w:rFonts w:ascii="Times New Roman" w:eastAsia="仿宋_GB2312" w:hAnsi="Times New Roman" w:cs="Tahoma"/>
          <w:noProof/>
          <w:color w:val="000000" w:themeColor="text1"/>
          <w:kern w:val="0"/>
          <w:sz w:val="30"/>
          <w:szCs w:val="30"/>
        </w:rPr>
        <w:pict>
          <v:roundrect id="_x0000_s2106" style="position:absolute;left:0;text-align:left;margin-left:144.1pt;margin-top:18.6pt;width:40.5pt;height:123.75pt;z-index:251716608" arcsize="10923f" fillcolor="#4bacc6 [3208]" strokecolor="#f2f2f2 [3041]" strokeweight="3pt">
            <v:shadow on="t" type="perspective" color="#205867 [1608]" opacity=".5" offset="1pt" offset2="-1pt"/>
            <v:textbox>
              <w:txbxContent>
                <w:p w:rsidR="00277D23" w:rsidRPr="00F62329" w:rsidRDefault="00277D23" w:rsidP="00F62329">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风险</w:t>
                  </w:r>
                  <w:r w:rsidRPr="00F62329">
                    <w:rPr>
                      <w:rFonts w:ascii="仿宋_GB2312" w:eastAsia="仿宋_GB2312" w:hint="eastAsia"/>
                      <w:b/>
                      <w:color w:val="FFFFFF" w:themeColor="background1"/>
                      <w:sz w:val="28"/>
                      <w:szCs w:val="28"/>
                    </w:rPr>
                    <w:t>管理部</w:t>
                  </w:r>
                </w:p>
              </w:txbxContent>
            </v:textbox>
          </v:roundrect>
        </w:pict>
      </w:r>
      <w:r>
        <w:rPr>
          <w:rFonts w:ascii="Times New Roman" w:eastAsia="仿宋_GB2312" w:hAnsi="Times New Roman" w:cs="Tahoma"/>
          <w:noProof/>
          <w:color w:val="000000" w:themeColor="text1"/>
          <w:kern w:val="0"/>
          <w:sz w:val="30"/>
          <w:szCs w:val="30"/>
        </w:rPr>
        <w:pict>
          <v:roundrect id="_x0000_s2105" style="position:absolute;left:0;text-align:left;margin-left:96.85pt;margin-top:17.85pt;width:40.5pt;height:123.75pt;z-index:251715584" arcsize="10923f" fillcolor="#4bacc6 [3208]" strokecolor="#f2f2f2 [3041]" strokeweight="3pt">
            <v:shadow on="t" type="perspective" color="#205867 [1608]" opacity=".5" offset="1pt" offset2="-1pt"/>
            <v:textbox>
              <w:txbxContent>
                <w:p w:rsidR="00277D23" w:rsidRPr="00F62329" w:rsidRDefault="00277D23" w:rsidP="00F62329">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业务</w:t>
                  </w:r>
                  <w:r w:rsidRPr="00F62329">
                    <w:rPr>
                      <w:rFonts w:ascii="仿宋_GB2312" w:eastAsia="仿宋_GB2312" w:hint="eastAsia"/>
                      <w:b/>
                      <w:color w:val="FFFFFF" w:themeColor="background1"/>
                      <w:sz w:val="28"/>
                      <w:szCs w:val="28"/>
                    </w:rPr>
                    <w:t>管理部</w:t>
                  </w:r>
                </w:p>
              </w:txbxContent>
            </v:textbox>
          </v:roundrect>
        </w:pict>
      </w:r>
      <w:r>
        <w:rPr>
          <w:rFonts w:ascii="Times New Roman" w:eastAsia="仿宋_GB2312" w:hAnsi="Times New Roman" w:cs="Tahoma"/>
          <w:noProof/>
          <w:color w:val="000000" w:themeColor="text1"/>
          <w:kern w:val="0"/>
          <w:sz w:val="30"/>
          <w:szCs w:val="30"/>
        </w:rPr>
        <w:pict>
          <v:roundrect id="_x0000_s2104" style="position:absolute;left:0;text-align:left;margin-left:48.85pt;margin-top:17.85pt;width:40.5pt;height:123.75pt;z-index:251714560" arcsize="10923f" fillcolor="#4bacc6 [3208]" strokecolor="#f2f2f2 [3041]" strokeweight="3pt">
            <v:shadow on="t" type="perspective" color="#205867 [1608]" opacity=".5" offset="1pt" offset2="-1pt"/>
            <v:textbox>
              <w:txbxContent>
                <w:p w:rsidR="00277D23" w:rsidRPr="00F62329" w:rsidRDefault="00277D23" w:rsidP="00F62329">
                  <w:pPr>
                    <w:spacing w:line="440" w:lineRule="exact"/>
                    <w:jc w:val="center"/>
                    <w:rPr>
                      <w:rFonts w:ascii="仿宋_GB2312" w:eastAsia="仿宋_GB2312"/>
                      <w:b/>
                      <w:color w:val="FFFFFF" w:themeColor="background1"/>
                      <w:sz w:val="28"/>
                      <w:szCs w:val="28"/>
                    </w:rPr>
                  </w:pPr>
                  <w:r>
                    <w:rPr>
                      <w:rFonts w:ascii="仿宋_GB2312" w:eastAsia="仿宋_GB2312" w:hint="eastAsia"/>
                      <w:b/>
                      <w:color w:val="FFFFFF" w:themeColor="background1"/>
                      <w:sz w:val="28"/>
                      <w:szCs w:val="28"/>
                    </w:rPr>
                    <w:t>运营</w:t>
                  </w:r>
                  <w:r w:rsidRPr="00F62329">
                    <w:rPr>
                      <w:rFonts w:ascii="仿宋_GB2312" w:eastAsia="仿宋_GB2312" w:hint="eastAsia"/>
                      <w:b/>
                      <w:color w:val="FFFFFF" w:themeColor="background1"/>
                      <w:sz w:val="28"/>
                      <w:szCs w:val="28"/>
                    </w:rPr>
                    <w:t>管理部</w:t>
                  </w:r>
                </w:p>
              </w:txbxContent>
            </v:textbox>
          </v:roundrect>
        </w:pict>
      </w:r>
      <w:r>
        <w:rPr>
          <w:rFonts w:ascii="Times New Roman" w:eastAsia="仿宋_GB2312" w:hAnsi="Times New Roman" w:cs="Tahoma"/>
          <w:noProof/>
          <w:color w:val="000000" w:themeColor="text1"/>
          <w:kern w:val="0"/>
          <w:sz w:val="30"/>
          <w:szCs w:val="30"/>
        </w:rPr>
        <w:pict>
          <v:roundrect id="_x0000_s2103" style="position:absolute;left:0;text-align:left;margin-left:1.6pt;margin-top:18.6pt;width:40.5pt;height:123.75pt;z-index:251713536" arcsize="10923f" fillcolor="#4bacc6 [3208]" strokecolor="#f2f2f2 [3041]" strokeweight="3pt">
            <v:shadow on="t" type="perspective" color="#205867 [1608]" opacity=".5" offset="1pt" offset2="-1pt"/>
            <v:textbox>
              <w:txbxContent>
                <w:p w:rsidR="00277D23" w:rsidRPr="00F62329" w:rsidRDefault="00277D23" w:rsidP="00F62329">
                  <w:pPr>
                    <w:spacing w:line="440" w:lineRule="exact"/>
                    <w:jc w:val="center"/>
                    <w:rPr>
                      <w:rFonts w:ascii="仿宋_GB2312" w:eastAsia="仿宋_GB2312"/>
                      <w:b/>
                      <w:color w:val="FFFFFF" w:themeColor="background1"/>
                      <w:sz w:val="28"/>
                      <w:szCs w:val="28"/>
                    </w:rPr>
                  </w:pPr>
                  <w:r w:rsidRPr="00F62329">
                    <w:rPr>
                      <w:rFonts w:ascii="仿宋_GB2312" w:eastAsia="仿宋_GB2312" w:hint="eastAsia"/>
                      <w:b/>
                      <w:color w:val="FFFFFF" w:themeColor="background1"/>
                      <w:sz w:val="28"/>
                      <w:szCs w:val="28"/>
                    </w:rPr>
                    <w:t>综合管理部</w:t>
                  </w:r>
                </w:p>
              </w:txbxContent>
            </v:textbox>
          </v:roundrect>
        </w:pict>
      </w: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Pr="00FB7B3C" w:rsidRDefault="00DB4478" w:rsidP="00DB4478">
      <w:pPr>
        <w:spacing w:line="560" w:lineRule="exact"/>
        <w:rPr>
          <w:rFonts w:ascii="Times New Roman" w:eastAsia="仿宋_GB2312" w:hAnsi="Times New Roman" w:cs="Tahoma"/>
          <w:color w:val="000000" w:themeColor="text1"/>
          <w:kern w:val="0"/>
          <w:sz w:val="30"/>
          <w:szCs w:val="30"/>
        </w:rPr>
      </w:pPr>
    </w:p>
    <w:p w:rsidR="00DB4478" w:rsidRDefault="00DB4478" w:rsidP="00DB4478">
      <w:pPr>
        <w:spacing w:line="560" w:lineRule="exact"/>
        <w:rPr>
          <w:rFonts w:ascii="Times New Roman" w:eastAsia="仿宋_GB2312" w:hAnsi="Times New Roman" w:cs="Tahoma" w:hint="eastAsia"/>
          <w:color w:val="000000" w:themeColor="text1"/>
          <w:kern w:val="0"/>
          <w:sz w:val="30"/>
          <w:szCs w:val="30"/>
        </w:rPr>
      </w:pPr>
    </w:p>
    <w:p w:rsidR="00F60C88" w:rsidRPr="00FB7B3C" w:rsidRDefault="00F60C88" w:rsidP="00DB4478">
      <w:pPr>
        <w:spacing w:line="560" w:lineRule="exact"/>
        <w:rPr>
          <w:rFonts w:ascii="Times New Roman" w:eastAsia="仿宋_GB2312" w:hAnsi="Times New Roman" w:cs="Tahoma"/>
          <w:color w:val="000000" w:themeColor="text1"/>
          <w:kern w:val="0"/>
          <w:sz w:val="30"/>
          <w:szCs w:val="30"/>
        </w:rPr>
      </w:pPr>
    </w:p>
    <w:p w:rsidR="003B6511" w:rsidRPr="00FB7B3C" w:rsidRDefault="003B6511" w:rsidP="003B6511">
      <w:pPr>
        <w:rPr>
          <w:rFonts w:ascii="Times New Roman" w:hAnsi="Times New Roman"/>
          <w:color w:val="000000" w:themeColor="text1"/>
        </w:rPr>
      </w:pPr>
    </w:p>
    <w:p w:rsidR="00BD1134" w:rsidRPr="00A46F04" w:rsidRDefault="00BD1134" w:rsidP="00BD1134">
      <w:pPr>
        <w:spacing w:line="560" w:lineRule="exact"/>
        <w:jc w:val="center"/>
        <w:rPr>
          <w:rFonts w:ascii="Times New Roman" w:eastAsia="黑体" w:hAnsi="Times New Roman" w:cs="Tahoma"/>
          <w:kern w:val="0"/>
          <w:sz w:val="32"/>
          <w:szCs w:val="32"/>
        </w:rPr>
      </w:pPr>
      <w:r w:rsidRPr="00A46F04">
        <w:rPr>
          <w:rFonts w:ascii="Times New Roman" w:eastAsia="黑体" w:hAnsi="Times New Roman" w:cs="Tahoma" w:hint="eastAsia"/>
          <w:kern w:val="0"/>
          <w:sz w:val="32"/>
          <w:szCs w:val="32"/>
        </w:rPr>
        <w:lastRenderedPageBreak/>
        <w:t>第三章　会计数据摘要</w:t>
      </w:r>
    </w:p>
    <w:p w:rsidR="00BD1134" w:rsidRPr="00A46F04" w:rsidRDefault="00BD1134" w:rsidP="00BD1134">
      <w:pPr>
        <w:spacing w:line="560" w:lineRule="exact"/>
        <w:ind w:firstLineChars="200" w:firstLine="640"/>
        <w:rPr>
          <w:rFonts w:ascii="Times New Roman" w:eastAsia="黑体" w:hAnsi="Times New Roman" w:cs="Tahoma"/>
          <w:kern w:val="0"/>
          <w:sz w:val="32"/>
          <w:szCs w:val="32"/>
        </w:rPr>
      </w:pPr>
      <w:r w:rsidRPr="00A46F04">
        <w:rPr>
          <w:rFonts w:ascii="Times New Roman" w:eastAsia="黑体" w:hAnsi="Times New Roman" w:cs="Tahoma" w:hint="eastAsia"/>
          <w:kern w:val="0"/>
          <w:sz w:val="32"/>
          <w:szCs w:val="32"/>
        </w:rPr>
        <w:t>一、年度主要利润指标</w:t>
      </w:r>
    </w:p>
    <w:p w:rsidR="00BD1134" w:rsidRPr="00A46F04" w:rsidRDefault="00BD1134" w:rsidP="00BD1134">
      <w:pPr>
        <w:jc w:val="right"/>
        <w:rPr>
          <w:rFonts w:ascii="Times New Roman" w:eastAsia="宋体" w:hAnsi="Times New Roman" w:cs="Times New Roman"/>
          <w:sz w:val="20"/>
          <w:szCs w:val="20"/>
        </w:rPr>
      </w:pPr>
      <w:r w:rsidRPr="00A46F04">
        <w:rPr>
          <w:rFonts w:ascii="Times New Roman" w:eastAsia="宋体" w:hAnsi="Times New Roman" w:cs="Times New Roman" w:hint="eastAsia"/>
          <w:sz w:val="20"/>
          <w:szCs w:val="20"/>
        </w:rPr>
        <w:t>单位：人民币万元、</w:t>
      </w:r>
      <w:r w:rsidRPr="00A46F04">
        <w:rPr>
          <w:rFonts w:ascii="Times New Roman" w:eastAsia="宋体" w:hAnsi="Times New Roman" w:cs="Times New Roman" w:hint="eastAsia"/>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963"/>
        <w:gridCol w:w="1478"/>
        <w:gridCol w:w="1478"/>
        <w:gridCol w:w="1478"/>
        <w:gridCol w:w="1477"/>
      </w:tblGrid>
      <w:tr w:rsidR="00BD1134" w:rsidRPr="00FB7B3C" w:rsidTr="00277D23">
        <w:trPr>
          <w:trHeight w:val="50"/>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项目</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2019</w:t>
            </w:r>
            <w:r w:rsidRPr="00A46F04">
              <w:rPr>
                <w:rFonts w:ascii="Times New Roman" w:hint="eastAsia"/>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2018</w:t>
            </w:r>
            <w:r w:rsidRPr="00085906">
              <w:rPr>
                <w:rFonts w:ascii="Times New Roman" w:hint="eastAsia"/>
                <w:sz w:val="20"/>
                <w:szCs w:val="20"/>
              </w:rPr>
              <w:t>年度</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int="eastAsia"/>
                <w:sz w:val="20"/>
                <w:szCs w:val="20"/>
              </w:rPr>
              <w:t>增减额</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int="eastAsia"/>
                <w:sz w:val="20"/>
                <w:szCs w:val="20"/>
              </w:rPr>
              <w:t>增幅</w:t>
            </w:r>
          </w:p>
        </w:tc>
      </w:tr>
      <w:tr w:rsidR="00BD1134" w:rsidRPr="00FB7B3C" w:rsidTr="00277D23">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营业收入</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4024.33</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3753.57</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270.76</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7.21</w:t>
            </w:r>
          </w:p>
        </w:tc>
      </w:tr>
      <w:tr w:rsidR="00BD1134" w:rsidRPr="00FB7B3C" w:rsidTr="00277D23">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营业支出</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3065.27</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4333.98</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-1268.71</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-29.27</w:t>
            </w:r>
          </w:p>
        </w:tc>
      </w:tr>
      <w:tr w:rsidR="00BD1134" w:rsidRPr="00FB7B3C" w:rsidTr="00277D23">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营业利润</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959.06</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-580.41</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1539.47</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265.24</w:t>
            </w:r>
          </w:p>
        </w:tc>
      </w:tr>
      <w:tr w:rsidR="00BD1134" w:rsidRPr="00FB7B3C" w:rsidTr="00277D23">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营业外收支净额</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7.23</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1392.52</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-1385.29</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-99.48</w:t>
            </w:r>
          </w:p>
        </w:tc>
      </w:tr>
      <w:tr w:rsidR="00BD1134" w:rsidRPr="00FB7B3C" w:rsidTr="00277D23">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利润总额</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966.29</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812.10</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154.19</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18.99</w:t>
            </w:r>
          </w:p>
        </w:tc>
      </w:tr>
      <w:tr w:rsidR="00BD1134" w:rsidRPr="00FB7B3C" w:rsidTr="00277D23">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减：所得税费用</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-36.63</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-257.66</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221.03</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85.78</w:t>
            </w:r>
          </w:p>
        </w:tc>
      </w:tr>
      <w:tr w:rsidR="00BD1134" w:rsidRPr="00FB7B3C" w:rsidTr="00277D23">
        <w:trPr>
          <w:trHeight w:val="65"/>
          <w:tblCellSpacing w:w="0" w:type="dxa"/>
        </w:trPr>
        <w:tc>
          <w:tcPr>
            <w:tcW w:w="1669"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净利润</w:t>
            </w:r>
          </w:p>
        </w:tc>
        <w:tc>
          <w:tcPr>
            <w:tcW w:w="833"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Ansi="Times New Roman" w:hint="eastAsia"/>
                <w:sz w:val="20"/>
                <w:szCs w:val="20"/>
              </w:rPr>
              <w:t>1002.92</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1069.76</w:t>
            </w:r>
          </w:p>
        </w:tc>
        <w:tc>
          <w:tcPr>
            <w:tcW w:w="833"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-66.84</w:t>
            </w:r>
          </w:p>
        </w:tc>
        <w:tc>
          <w:tcPr>
            <w:tcW w:w="832"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Pr>
                <w:rFonts w:ascii="Times New Roman" w:hAnsi="Times New Roman" w:hint="eastAsia"/>
                <w:sz w:val="20"/>
                <w:szCs w:val="20"/>
              </w:rPr>
              <w:t>-6.25</w:t>
            </w:r>
          </w:p>
        </w:tc>
      </w:tr>
    </w:tbl>
    <w:p w:rsidR="00BD1134" w:rsidRPr="00A46F04" w:rsidRDefault="00BD1134" w:rsidP="00BD1134">
      <w:pPr>
        <w:ind w:firstLineChars="200" w:firstLine="640"/>
        <w:rPr>
          <w:rFonts w:ascii="Times New Roman" w:eastAsia="黑体" w:hAnsi="Times New Roman" w:cs="Tahoma"/>
          <w:kern w:val="0"/>
          <w:sz w:val="30"/>
          <w:szCs w:val="30"/>
        </w:rPr>
      </w:pPr>
      <w:r w:rsidRPr="00A46F04">
        <w:rPr>
          <w:rFonts w:ascii="Times New Roman" w:eastAsia="黑体" w:hAnsi="Times New Roman" w:cs="Tahoma" w:hint="eastAsia"/>
          <w:kern w:val="0"/>
          <w:sz w:val="32"/>
          <w:szCs w:val="32"/>
        </w:rPr>
        <w:t>二、截止报告期末前</w:t>
      </w:r>
      <w:r w:rsidRPr="00A46F04">
        <w:rPr>
          <w:rFonts w:ascii="Times New Roman" w:eastAsia="黑体" w:hAnsi="Times New Roman" w:cs="Tahoma" w:hint="eastAsia"/>
          <w:kern w:val="0"/>
          <w:sz w:val="32"/>
          <w:szCs w:val="32"/>
        </w:rPr>
        <w:t>2</w:t>
      </w:r>
      <w:r w:rsidRPr="00A46F04">
        <w:rPr>
          <w:rFonts w:ascii="Times New Roman" w:eastAsia="黑体" w:hAnsi="Times New Roman" w:cs="Tahoma" w:hint="eastAsia"/>
          <w:kern w:val="0"/>
          <w:sz w:val="32"/>
          <w:szCs w:val="32"/>
        </w:rPr>
        <w:t>年的主要会计财务数据</w:t>
      </w:r>
    </w:p>
    <w:p w:rsidR="00BD1134" w:rsidRPr="00FB7B3C" w:rsidRDefault="00BD1134" w:rsidP="00BD1134">
      <w:pPr>
        <w:jc w:val="right"/>
        <w:rPr>
          <w:rFonts w:ascii="Times New Roman" w:eastAsia="宋体" w:hAnsi="Times New Roman" w:cs="Times New Roman"/>
          <w:color w:val="FF0000"/>
          <w:sz w:val="20"/>
          <w:szCs w:val="20"/>
        </w:rPr>
      </w:pPr>
      <w:r w:rsidRPr="00A46F04">
        <w:rPr>
          <w:rFonts w:ascii="Times New Roman" w:eastAsia="宋体" w:hAnsi="Times New Roman" w:cs="Times New Roman" w:hint="eastAsia"/>
          <w:sz w:val="20"/>
          <w:szCs w:val="20"/>
        </w:rPr>
        <w:t>单位：人民币万元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058"/>
        <w:gridCol w:w="2408"/>
        <w:gridCol w:w="2408"/>
      </w:tblGrid>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项目</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2019</w:t>
            </w:r>
            <w:r w:rsidRPr="00085906">
              <w:rPr>
                <w:rFonts w:ascii="Times New Roman" w:hint="eastAsia"/>
                <w:sz w:val="20"/>
                <w:szCs w:val="20"/>
              </w:rPr>
              <w:t>年审计数</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2018</w:t>
            </w:r>
            <w:r w:rsidRPr="00085906">
              <w:rPr>
                <w:rFonts w:ascii="Times New Roman" w:hint="eastAsia"/>
                <w:sz w:val="20"/>
                <w:szCs w:val="20"/>
              </w:rPr>
              <w:t>年审计数</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总资产</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111826.26</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110588.98</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存款余额</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77017.79</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68652.12</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贷款余额</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91177.99</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89169.30</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股本金</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21000</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21000</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股东权益</w:t>
            </w:r>
            <w:r w:rsidRPr="00A46F04">
              <w:rPr>
                <w:rFonts w:ascii="Times New Roman" w:hAnsi="Times New Roman" w:hint="eastAsia"/>
                <w:sz w:val="20"/>
                <w:szCs w:val="20"/>
              </w:rPr>
              <w:t>(</w:t>
            </w:r>
            <w:r w:rsidRPr="00A46F04">
              <w:rPr>
                <w:rFonts w:ascii="Times New Roman" w:hint="eastAsia"/>
                <w:sz w:val="20"/>
                <w:szCs w:val="20"/>
              </w:rPr>
              <w:t>所有者权益）</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18795.63</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19550.13</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每股收益（元）</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0.05</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0.05</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每股净资产（元）</w:t>
            </w:r>
          </w:p>
        </w:tc>
        <w:tc>
          <w:tcPr>
            <w:tcW w:w="1357" w:type="pct"/>
            <w:tcBorders>
              <w:top w:val="outset" w:sz="6" w:space="0" w:color="auto"/>
              <w:left w:val="outset" w:sz="6" w:space="0" w:color="auto"/>
              <w:bottom w:val="outset" w:sz="6" w:space="0" w:color="auto"/>
              <w:right w:val="outset" w:sz="6" w:space="0" w:color="auto"/>
            </w:tcBorders>
          </w:tcPr>
          <w:p w:rsidR="00BD1134" w:rsidRPr="00153EA3" w:rsidRDefault="00BD1134" w:rsidP="00277D23">
            <w:pPr>
              <w:jc w:val="center"/>
              <w:rPr>
                <w:rFonts w:ascii="Times New Roman" w:hAnsi="Times New Roman"/>
                <w:sz w:val="20"/>
                <w:szCs w:val="20"/>
              </w:rPr>
            </w:pPr>
            <w:r w:rsidRPr="00153EA3">
              <w:rPr>
                <w:rFonts w:ascii="Times New Roman" w:hAnsi="Times New Roman" w:hint="eastAsia"/>
                <w:sz w:val="20"/>
                <w:szCs w:val="20"/>
              </w:rPr>
              <w:t>0.90</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0.93</w:t>
            </w:r>
          </w:p>
        </w:tc>
      </w:tr>
      <w:tr w:rsidR="00BD1134" w:rsidRPr="00FB7B3C" w:rsidTr="00277D23">
        <w:trPr>
          <w:trHeight w:val="321"/>
          <w:tblCellSpacing w:w="0" w:type="dxa"/>
        </w:trPr>
        <w:tc>
          <w:tcPr>
            <w:tcW w:w="2286" w:type="pct"/>
            <w:tcBorders>
              <w:top w:val="outset" w:sz="6" w:space="0" w:color="auto"/>
              <w:left w:val="outset" w:sz="6" w:space="0" w:color="auto"/>
              <w:bottom w:val="outset" w:sz="6" w:space="0" w:color="auto"/>
              <w:right w:val="outset" w:sz="6" w:space="0" w:color="auto"/>
            </w:tcBorders>
          </w:tcPr>
          <w:p w:rsidR="00BD1134" w:rsidRPr="00A46F04" w:rsidRDefault="00BD1134" w:rsidP="00277D23">
            <w:pPr>
              <w:jc w:val="center"/>
              <w:rPr>
                <w:rFonts w:ascii="Times New Roman" w:hAnsi="Times New Roman"/>
                <w:sz w:val="20"/>
                <w:szCs w:val="20"/>
              </w:rPr>
            </w:pPr>
            <w:r w:rsidRPr="00A46F04">
              <w:rPr>
                <w:rFonts w:ascii="Times New Roman" w:hint="eastAsia"/>
                <w:sz w:val="20"/>
                <w:szCs w:val="20"/>
              </w:rPr>
              <w:t>净资产收益率（</w:t>
            </w:r>
            <w:r w:rsidRPr="00A46F04">
              <w:rPr>
                <w:rFonts w:ascii="Times New Roman" w:hAnsi="Times New Roman" w:hint="eastAsia"/>
                <w:sz w:val="20"/>
                <w:szCs w:val="20"/>
              </w:rPr>
              <w:t>%</w:t>
            </w:r>
            <w:r w:rsidRPr="00A46F04">
              <w:rPr>
                <w:rFonts w:ascii="Times New Roman" w:hint="eastAsia"/>
                <w:sz w:val="20"/>
                <w:szCs w:val="20"/>
              </w:rPr>
              <w:t>）</w:t>
            </w:r>
          </w:p>
        </w:tc>
        <w:tc>
          <w:tcPr>
            <w:tcW w:w="1357" w:type="pct"/>
            <w:tcBorders>
              <w:top w:val="outset" w:sz="6" w:space="0" w:color="auto"/>
              <w:left w:val="outset" w:sz="6" w:space="0" w:color="auto"/>
              <w:bottom w:val="outset" w:sz="6" w:space="0" w:color="auto"/>
              <w:right w:val="outset" w:sz="6" w:space="0" w:color="auto"/>
            </w:tcBorders>
          </w:tcPr>
          <w:p w:rsidR="00BD1134" w:rsidRPr="0012302E" w:rsidRDefault="00BD1134" w:rsidP="00277D23">
            <w:pPr>
              <w:jc w:val="center"/>
              <w:rPr>
                <w:rFonts w:ascii="Times New Roman" w:hAnsi="Times New Roman"/>
                <w:sz w:val="20"/>
                <w:szCs w:val="20"/>
              </w:rPr>
            </w:pPr>
            <w:r w:rsidRPr="0012302E">
              <w:rPr>
                <w:rFonts w:ascii="Times New Roman" w:hAnsi="Times New Roman" w:hint="eastAsia"/>
                <w:sz w:val="20"/>
                <w:szCs w:val="20"/>
              </w:rPr>
              <w:t>5.23</w:t>
            </w:r>
          </w:p>
        </w:tc>
        <w:tc>
          <w:tcPr>
            <w:tcW w:w="1357" w:type="pct"/>
            <w:tcBorders>
              <w:top w:val="outset" w:sz="6" w:space="0" w:color="auto"/>
              <w:left w:val="outset" w:sz="6" w:space="0" w:color="auto"/>
              <w:bottom w:val="outset" w:sz="6" w:space="0" w:color="auto"/>
              <w:right w:val="outset" w:sz="6" w:space="0" w:color="auto"/>
            </w:tcBorders>
          </w:tcPr>
          <w:p w:rsidR="00BD1134" w:rsidRPr="00085906" w:rsidRDefault="00BD1134" w:rsidP="00277D23">
            <w:pPr>
              <w:jc w:val="center"/>
              <w:rPr>
                <w:rFonts w:ascii="Times New Roman" w:hAnsi="Times New Roman"/>
                <w:sz w:val="20"/>
                <w:szCs w:val="20"/>
              </w:rPr>
            </w:pPr>
            <w:r w:rsidRPr="00085906">
              <w:rPr>
                <w:rFonts w:ascii="Times New Roman" w:hAnsi="Times New Roman" w:hint="eastAsia"/>
                <w:sz w:val="20"/>
                <w:szCs w:val="20"/>
              </w:rPr>
              <w:t>5.52</w:t>
            </w:r>
          </w:p>
        </w:tc>
      </w:tr>
    </w:tbl>
    <w:p w:rsidR="00BD1134" w:rsidRPr="00A46F04" w:rsidRDefault="00BD1134" w:rsidP="00BD1134">
      <w:pPr>
        <w:rPr>
          <w:rFonts w:ascii="Times New Roman" w:eastAsia="仿宋_GB2312" w:hAnsi="Times New Roman" w:cs="Tahoma"/>
          <w:kern w:val="0"/>
          <w:szCs w:val="21"/>
        </w:rPr>
      </w:pPr>
      <w:r w:rsidRPr="00A46F04">
        <w:rPr>
          <w:rFonts w:ascii="Times New Roman" w:eastAsia="仿宋_GB2312" w:hAnsi="Times New Roman" w:cs="Tahoma" w:hint="eastAsia"/>
          <w:kern w:val="0"/>
          <w:szCs w:val="21"/>
        </w:rPr>
        <w:t>注：净资产收益率＝净利润</w:t>
      </w:r>
      <w:r w:rsidRPr="00A46F04">
        <w:rPr>
          <w:rFonts w:ascii="Times New Roman" w:eastAsia="仿宋_GB2312" w:hAnsi="Times New Roman" w:cs="Tahoma" w:hint="eastAsia"/>
          <w:kern w:val="0"/>
          <w:szCs w:val="21"/>
        </w:rPr>
        <w:t>/</w:t>
      </w:r>
      <w:r w:rsidRPr="00A46F04">
        <w:rPr>
          <w:rFonts w:ascii="Times New Roman" w:eastAsia="仿宋_GB2312" w:hAnsi="Times New Roman" w:cs="Tahoma" w:hint="eastAsia"/>
          <w:kern w:val="0"/>
          <w:szCs w:val="21"/>
        </w:rPr>
        <w:t>（年初股东权益</w:t>
      </w:r>
      <w:r w:rsidRPr="00A46F04">
        <w:rPr>
          <w:rFonts w:ascii="Times New Roman" w:eastAsia="仿宋_GB2312" w:hAnsi="Times New Roman" w:cs="Tahoma" w:hint="eastAsia"/>
          <w:kern w:val="0"/>
          <w:szCs w:val="21"/>
        </w:rPr>
        <w:t>/2</w:t>
      </w:r>
      <w:r w:rsidRPr="00A46F04">
        <w:rPr>
          <w:rFonts w:ascii="Times New Roman" w:eastAsia="仿宋_GB2312" w:hAnsi="Times New Roman" w:cs="Tahoma" w:hint="eastAsia"/>
          <w:kern w:val="0"/>
          <w:szCs w:val="21"/>
        </w:rPr>
        <w:t>＋年末股东权益</w:t>
      </w:r>
      <w:r w:rsidRPr="00A46F04">
        <w:rPr>
          <w:rFonts w:ascii="Times New Roman" w:eastAsia="仿宋_GB2312" w:hAnsi="Times New Roman" w:cs="Tahoma" w:hint="eastAsia"/>
          <w:kern w:val="0"/>
          <w:szCs w:val="21"/>
        </w:rPr>
        <w:t>/2</w:t>
      </w:r>
      <w:r w:rsidRPr="00A46F04">
        <w:rPr>
          <w:rFonts w:ascii="Times New Roman" w:eastAsia="仿宋_GB2312" w:hAnsi="Times New Roman" w:cs="Tahoma" w:hint="eastAsia"/>
          <w:kern w:val="0"/>
          <w:szCs w:val="21"/>
        </w:rPr>
        <w:t>）×</w:t>
      </w:r>
      <w:r w:rsidRPr="00A46F04">
        <w:rPr>
          <w:rFonts w:ascii="Times New Roman" w:eastAsia="仿宋_GB2312" w:hAnsi="Times New Roman" w:cs="Tahoma" w:hint="eastAsia"/>
          <w:kern w:val="0"/>
          <w:szCs w:val="21"/>
        </w:rPr>
        <w:t>100%</w:t>
      </w:r>
      <w:r w:rsidRPr="00A46F04">
        <w:rPr>
          <w:rFonts w:ascii="Times New Roman" w:eastAsia="仿宋_GB2312" w:hAnsi="Times New Roman" w:cs="Tahoma" w:hint="eastAsia"/>
          <w:kern w:val="0"/>
          <w:szCs w:val="21"/>
        </w:rPr>
        <w:t>。</w:t>
      </w:r>
      <w:r w:rsidRPr="00A46F04">
        <w:rPr>
          <w:rFonts w:ascii="Times New Roman" w:eastAsia="仿宋_GB2312" w:hAnsi="Times New Roman" w:cs="Tahoma" w:hint="eastAsia"/>
          <w:kern w:val="0"/>
          <w:szCs w:val="21"/>
        </w:rPr>
        <w:t xml:space="preserve"> </w:t>
      </w:r>
    </w:p>
    <w:p w:rsidR="00BD1134" w:rsidRPr="005907A6" w:rsidRDefault="00BD1134" w:rsidP="00BD1134">
      <w:pPr>
        <w:ind w:firstLineChars="200" w:firstLine="640"/>
        <w:rPr>
          <w:rFonts w:ascii="Times New Roman" w:eastAsia="黑体" w:hAnsi="Times New Roman" w:cs="Tahoma"/>
          <w:kern w:val="0"/>
          <w:sz w:val="32"/>
          <w:szCs w:val="32"/>
        </w:rPr>
      </w:pPr>
      <w:r w:rsidRPr="005907A6">
        <w:rPr>
          <w:rFonts w:ascii="Times New Roman" w:eastAsia="黑体" w:hAnsi="Times New Roman" w:cs="Tahoma" w:hint="eastAsia"/>
          <w:kern w:val="0"/>
          <w:sz w:val="32"/>
          <w:szCs w:val="32"/>
        </w:rPr>
        <w:t>三、报告期末主要合规性监管指标</w:t>
      </w:r>
    </w:p>
    <w:p w:rsidR="00BD1134" w:rsidRPr="005907A6" w:rsidRDefault="00BD1134" w:rsidP="00BD1134">
      <w:pPr>
        <w:wordWrap w:val="0"/>
        <w:jc w:val="right"/>
        <w:rPr>
          <w:rFonts w:ascii="Times New Roman" w:eastAsia="宋体" w:hAnsi="Times New Roman" w:cs="Times New Roman"/>
          <w:szCs w:val="24"/>
        </w:rPr>
      </w:pPr>
      <w:r w:rsidRPr="005907A6">
        <w:rPr>
          <w:rFonts w:ascii="Times New Roman" w:eastAsia="宋体" w:hAnsi="Times New Roman" w:cs="Times New Roman" w:hint="eastAsia"/>
          <w:szCs w:val="24"/>
        </w:rPr>
        <w:t>单位：人民币万元、</w:t>
      </w:r>
      <w:r w:rsidRPr="005907A6">
        <w:rPr>
          <w:rFonts w:ascii="Times New Roman" w:eastAsia="宋体" w:hAnsi="Times New Roman" w:cs="Times New Roman" w:hint="eastAsia"/>
          <w:szCs w:val="24"/>
        </w:rPr>
        <w:t>%</w:t>
      </w:r>
    </w:p>
    <w:tbl>
      <w:tblPr>
        <w:tblW w:w="8991" w:type="dxa"/>
        <w:tblCellSpacing w:w="20" w:type="dxa"/>
        <w:tblInd w:w="9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tblPr>
      <w:tblGrid>
        <w:gridCol w:w="1727"/>
        <w:gridCol w:w="2662"/>
        <w:gridCol w:w="1201"/>
        <w:gridCol w:w="1133"/>
        <w:gridCol w:w="1134"/>
        <w:gridCol w:w="1134"/>
      </w:tblGrid>
      <w:tr w:rsidR="00BD1134" w:rsidRPr="005907A6" w:rsidTr="00277D23">
        <w:trPr>
          <w:trHeight w:val="323"/>
          <w:tblCellSpacing w:w="20" w:type="dxa"/>
        </w:trPr>
        <w:tc>
          <w:tcPr>
            <w:tcW w:w="1667"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指标分类</w:t>
            </w:r>
          </w:p>
        </w:tc>
        <w:tc>
          <w:tcPr>
            <w:tcW w:w="2622"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指标名称</w:t>
            </w:r>
          </w:p>
        </w:tc>
        <w:tc>
          <w:tcPr>
            <w:tcW w:w="1161"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标准值</w:t>
            </w:r>
          </w:p>
        </w:tc>
        <w:tc>
          <w:tcPr>
            <w:tcW w:w="1093"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2019</w:t>
            </w:r>
            <w:r w:rsidRPr="005907A6">
              <w:rPr>
                <w:rFonts w:ascii="Times New Roman" w:hint="eastAsia"/>
                <w:sz w:val="20"/>
                <w:szCs w:val="20"/>
              </w:rPr>
              <w:t>年</w:t>
            </w:r>
          </w:p>
        </w:tc>
        <w:tc>
          <w:tcPr>
            <w:tcW w:w="1094"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2018</w:t>
            </w:r>
            <w:r w:rsidRPr="005907A6">
              <w:rPr>
                <w:rFonts w:ascii="Times New Roman" w:hint="eastAsia"/>
                <w:sz w:val="20"/>
                <w:szCs w:val="20"/>
              </w:rPr>
              <w:t>年</w:t>
            </w:r>
          </w:p>
        </w:tc>
        <w:tc>
          <w:tcPr>
            <w:tcW w:w="1074"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变动情况</w:t>
            </w:r>
          </w:p>
        </w:tc>
      </w:tr>
      <w:tr w:rsidR="00BD1134" w:rsidRPr="005907A6" w:rsidTr="00277D23">
        <w:trPr>
          <w:trHeight w:val="323"/>
          <w:tblCellSpacing w:w="20" w:type="dxa"/>
        </w:trPr>
        <w:tc>
          <w:tcPr>
            <w:tcW w:w="1667" w:type="dxa"/>
            <w:vMerge w:val="restart"/>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资本充足状况</w:t>
            </w:r>
          </w:p>
        </w:tc>
        <w:tc>
          <w:tcPr>
            <w:tcW w:w="2622"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资本充足率</w:t>
            </w:r>
          </w:p>
        </w:tc>
        <w:tc>
          <w:tcPr>
            <w:tcW w:w="1161"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8</w:t>
            </w:r>
          </w:p>
        </w:tc>
        <w:tc>
          <w:tcPr>
            <w:tcW w:w="1093"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22.62</w:t>
            </w:r>
          </w:p>
        </w:tc>
        <w:tc>
          <w:tcPr>
            <w:tcW w:w="1094"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23.8</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-1.18</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核心资本充足率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4</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21.47</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22.64</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-1.17</w:t>
            </w:r>
          </w:p>
        </w:tc>
      </w:tr>
      <w:tr w:rsidR="00BD1134" w:rsidRPr="005907A6" w:rsidTr="00277D23">
        <w:trPr>
          <w:trHeight w:val="323"/>
          <w:tblCellSpacing w:w="20" w:type="dxa"/>
        </w:trPr>
        <w:tc>
          <w:tcPr>
            <w:tcW w:w="1667" w:type="dxa"/>
            <w:vMerge w:val="restart"/>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资产安全状况</w:t>
            </w:r>
          </w:p>
        </w:tc>
        <w:tc>
          <w:tcPr>
            <w:tcW w:w="2622"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不良贷款率</w:t>
            </w:r>
          </w:p>
        </w:tc>
        <w:tc>
          <w:tcPr>
            <w:tcW w:w="1161"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5</w:t>
            </w:r>
          </w:p>
        </w:tc>
        <w:tc>
          <w:tcPr>
            <w:tcW w:w="1093"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1.33</w:t>
            </w:r>
          </w:p>
        </w:tc>
        <w:tc>
          <w:tcPr>
            <w:tcW w:w="1094"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2.17</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-0.84</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不良资产率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3</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1.22</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2.01</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-0.79</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单一集团客户授信集中度</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15</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4.9</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2.43</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2.47</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单一客户贷款集中度</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10</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4.9</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2.43</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2.47</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全部关联度</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50</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0</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0</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0</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贷款损失准备充足率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100</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100</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100</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0</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资产损失准备充足率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100</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100</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100</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0</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拨备覆盖率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100</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272.58</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162.21</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110.37</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授信集中度</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int="eastAsia"/>
                <w:sz w:val="20"/>
                <w:szCs w:val="20"/>
              </w:rPr>
              <w:t>－</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4.9</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2.43</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2.47</w:t>
            </w:r>
          </w:p>
        </w:tc>
      </w:tr>
      <w:tr w:rsidR="00BD1134" w:rsidRPr="005907A6" w:rsidTr="00277D23">
        <w:trPr>
          <w:trHeight w:val="323"/>
          <w:tblCellSpacing w:w="20" w:type="dxa"/>
        </w:trPr>
        <w:tc>
          <w:tcPr>
            <w:tcW w:w="1667" w:type="dxa"/>
            <w:vMerge w:val="restart"/>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盈利状况</w:t>
            </w:r>
          </w:p>
          <w:p w:rsidR="00BD1134" w:rsidRPr="005907A6" w:rsidRDefault="00BD1134" w:rsidP="00277D23">
            <w:pPr>
              <w:jc w:val="center"/>
              <w:rPr>
                <w:rFonts w:ascii="Times New Roman" w:hAnsi="Times New Roman"/>
                <w:sz w:val="20"/>
                <w:szCs w:val="20"/>
              </w:rPr>
            </w:pPr>
          </w:p>
        </w:tc>
        <w:tc>
          <w:tcPr>
            <w:tcW w:w="2622"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资产利润率</w:t>
            </w:r>
          </w:p>
        </w:tc>
        <w:tc>
          <w:tcPr>
            <w:tcW w:w="1161"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0.6</w:t>
            </w:r>
          </w:p>
        </w:tc>
        <w:tc>
          <w:tcPr>
            <w:tcW w:w="1093"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0.9</w:t>
            </w:r>
          </w:p>
        </w:tc>
        <w:tc>
          <w:tcPr>
            <w:tcW w:w="1094"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-0.3</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1.2</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资本利润率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11</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5.23</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-1.6</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6.83</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成本收入比率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45</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80.41</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81.15</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-0.74</w:t>
            </w:r>
          </w:p>
        </w:tc>
      </w:tr>
      <w:tr w:rsidR="00BD1134" w:rsidRPr="005907A6" w:rsidTr="00277D23">
        <w:trPr>
          <w:trHeight w:val="323"/>
          <w:tblCellSpacing w:w="20" w:type="dxa"/>
        </w:trPr>
        <w:tc>
          <w:tcPr>
            <w:tcW w:w="1667" w:type="dxa"/>
            <w:vMerge w:val="restart"/>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流动性状况</w:t>
            </w:r>
          </w:p>
          <w:p w:rsidR="00BD1134" w:rsidRPr="005907A6" w:rsidRDefault="00BD1134" w:rsidP="00277D23">
            <w:pPr>
              <w:jc w:val="center"/>
              <w:rPr>
                <w:rFonts w:ascii="Times New Roman" w:hAnsi="Times New Roman"/>
                <w:sz w:val="20"/>
                <w:szCs w:val="20"/>
              </w:rPr>
            </w:pPr>
          </w:p>
        </w:tc>
        <w:tc>
          <w:tcPr>
            <w:tcW w:w="2622"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int="eastAsia"/>
                <w:sz w:val="20"/>
                <w:szCs w:val="20"/>
              </w:rPr>
              <w:t>流动性比例</w:t>
            </w:r>
          </w:p>
        </w:tc>
        <w:tc>
          <w:tcPr>
            <w:tcW w:w="1161"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25</w:t>
            </w:r>
          </w:p>
        </w:tc>
        <w:tc>
          <w:tcPr>
            <w:tcW w:w="1093"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79.84</w:t>
            </w:r>
          </w:p>
        </w:tc>
        <w:tc>
          <w:tcPr>
            <w:tcW w:w="1094" w:type="dxa"/>
            <w:shd w:val="clear" w:color="auto" w:fill="auto"/>
            <w:vAlign w:val="center"/>
          </w:tcPr>
          <w:p w:rsidR="00BD1134" w:rsidRPr="005907A6" w:rsidRDefault="00BD1134" w:rsidP="00277D23">
            <w:pPr>
              <w:jc w:val="center"/>
              <w:rPr>
                <w:rFonts w:ascii="Times New Roman" w:hAnsi="Times New Roman"/>
                <w:sz w:val="20"/>
                <w:szCs w:val="20"/>
              </w:rPr>
            </w:pPr>
            <w:r w:rsidRPr="005907A6">
              <w:rPr>
                <w:rFonts w:ascii="Times New Roman" w:hAnsi="Times New Roman" w:hint="eastAsia"/>
                <w:sz w:val="20"/>
                <w:szCs w:val="20"/>
              </w:rPr>
              <w:t>67.13</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12.71</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int="eastAsia"/>
                <w:sz w:val="20"/>
                <w:szCs w:val="20"/>
              </w:rPr>
              <w:t>流动性覆盖率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100</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p>
        </w:tc>
        <w:tc>
          <w:tcPr>
            <w:tcW w:w="107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int="eastAsia"/>
                <w:sz w:val="20"/>
                <w:szCs w:val="20"/>
              </w:rPr>
              <w:t>净稳定资金比例</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100</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128.62</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132.42</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-3.8</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int="eastAsia"/>
                <w:sz w:val="20"/>
                <w:szCs w:val="20"/>
              </w:rPr>
              <w:t>超额备付率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3</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1.01</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1.33</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-0.32</w:t>
            </w:r>
          </w:p>
        </w:tc>
      </w:tr>
      <w:tr w:rsidR="00BD1134" w:rsidRPr="005907A6" w:rsidTr="00277D23">
        <w:trPr>
          <w:trHeight w:val="323"/>
          <w:tblCellSpacing w:w="20" w:type="dxa"/>
        </w:trPr>
        <w:tc>
          <w:tcPr>
            <w:tcW w:w="1667" w:type="dxa"/>
            <w:vMerge/>
            <w:vAlign w:val="center"/>
          </w:tcPr>
          <w:p w:rsidR="00BD1134" w:rsidRPr="005907A6" w:rsidRDefault="00BD1134" w:rsidP="00277D23">
            <w:pPr>
              <w:widowControl/>
              <w:jc w:val="center"/>
              <w:rPr>
                <w:rFonts w:ascii="Times New Roman" w:hAnsi="Times New Roman"/>
                <w:kern w:val="0"/>
                <w:sz w:val="20"/>
                <w:szCs w:val="20"/>
              </w:rPr>
            </w:pPr>
          </w:p>
        </w:tc>
        <w:tc>
          <w:tcPr>
            <w:tcW w:w="2622"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int="eastAsia"/>
                <w:sz w:val="20"/>
                <w:szCs w:val="20"/>
              </w:rPr>
              <w:t>存贷比率</w:t>
            </w:r>
          </w:p>
        </w:tc>
        <w:tc>
          <w:tcPr>
            <w:tcW w:w="1161" w:type="dxa"/>
            <w:shd w:val="clear" w:color="auto" w:fill="auto"/>
            <w:vAlign w:val="center"/>
          </w:tcPr>
          <w:p w:rsidR="00BD1134" w:rsidRPr="005907A6" w:rsidRDefault="00BD1134" w:rsidP="00277D23">
            <w:pPr>
              <w:widowControl/>
              <w:jc w:val="center"/>
              <w:rPr>
                <w:rFonts w:ascii="Times New Roman" w:hAnsi="Times New Roman" w:cs="宋体"/>
                <w:kern w:val="0"/>
                <w:sz w:val="20"/>
                <w:szCs w:val="20"/>
              </w:rPr>
            </w:pPr>
            <w:r w:rsidRPr="005907A6">
              <w:rPr>
                <w:rFonts w:ascii="Times New Roman" w:hAnsi="Times New Roman" w:hint="eastAsia"/>
                <w:sz w:val="20"/>
                <w:szCs w:val="20"/>
              </w:rPr>
              <w:t>≤</w:t>
            </w:r>
            <w:r w:rsidRPr="005907A6">
              <w:rPr>
                <w:rFonts w:ascii="Times New Roman" w:hAnsi="Times New Roman" w:hint="eastAsia"/>
                <w:sz w:val="20"/>
                <w:szCs w:val="20"/>
              </w:rPr>
              <w:t>75</w:t>
            </w:r>
          </w:p>
        </w:tc>
        <w:tc>
          <w:tcPr>
            <w:tcW w:w="1093"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118.39</w:t>
            </w:r>
          </w:p>
        </w:tc>
        <w:tc>
          <w:tcPr>
            <w:tcW w:w="1094" w:type="dxa"/>
            <w:shd w:val="clear" w:color="auto" w:fill="auto"/>
            <w:vAlign w:val="center"/>
          </w:tcPr>
          <w:p w:rsidR="00BD1134" w:rsidRPr="005907A6" w:rsidRDefault="00BD1134" w:rsidP="00277D23">
            <w:pPr>
              <w:widowControl/>
              <w:jc w:val="center"/>
              <w:rPr>
                <w:rFonts w:ascii="Times New Roman" w:hAnsi="Times New Roman"/>
                <w:kern w:val="0"/>
                <w:sz w:val="20"/>
                <w:szCs w:val="20"/>
              </w:rPr>
            </w:pPr>
            <w:r w:rsidRPr="005907A6">
              <w:rPr>
                <w:rFonts w:ascii="Times New Roman" w:hAnsi="Times New Roman" w:hint="eastAsia"/>
                <w:kern w:val="0"/>
                <w:sz w:val="20"/>
                <w:szCs w:val="20"/>
              </w:rPr>
              <w:t>129.89</w:t>
            </w:r>
          </w:p>
        </w:tc>
        <w:tc>
          <w:tcPr>
            <w:tcW w:w="1074" w:type="dxa"/>
            <w:shd w:val="clear" w:color="auto" w:fill="auto"/>
            <w:vAlign w:val="bottom"/>
          </w:tcPr>
          <w:p w:rsidR="00BD1134" w:rsidRPr="005907A6" w:rsidRDefault="00BD1134" w:rsidP="00277D23">
            <w:pPr>
              <w:jc w:val="right"/>
              <w:rPr>
                <w:rFonts w:ascii="宋体" w:eastAsia="宋体" w:hAnsi="宋体" w:cs="Arial"/>
                <w:sz w:val="24"/>
                <w:szCs w:val="24"/>
              </w:rPr>
            </w:pPr>
            <w:r w:rsidRPr="005907A6">
              <w:rPr>
                <w:rFonts w:cs="Arial" w:hint="eastAsia"/>
              </w:rPr>
              <w:t>-11.5</w:t>
            </w:r>
          </w:p>
        </w:tc>
      </w:tr>
    </w:tbl>
    <w:p w:rsidR="00BD1134" w:rsidRPr="005907A6" w:rsidRDefault="00BD1134" w:rsidP="00BD1134">
      <w:pPr>
        <w:spacing w:line="300" w:lineRule="exact"/>
        <w:rPr>
          <w:rFonts w:ascii="Times New Roman" w:eastAsia="仿宋_GB2312" w:hAnsi="Times New Roman" w:cs="Times New Roman"/>
        </w:rPr>
      </w:pPr>
      <w:r w:rsidRPr="005907A6">
        <w:rPr>
          <w:rFonts w:ascii="Times New Roman" w:eastAsia="仿宋_GB2312" w:hAnsi="Times New Roman" w:cs="Times New Roman" w:hint="eastAsia"/>
        </w:rPr>
        <w:t>注：资产利润率＝净利润</w:t>
      </w:r>
      <w:r w:rsidRPr="005907A6">
        <w:rPr>
          <w:rFonts w:ascii="Times New Roman" w:eastAsia="仿宋_GB2312" w:hAnsi="Times New Roman" w:cs="Times New Roman" w:hint="eastAsia"/>
        </w:rPr>
        <w:t>/</w:t>
      </w:r>
      <w:r w:rsidRPr="005907A6">
        <w:rPr>
          <w:rFonts w:ascii="Times New Roman" w:eastAsia="仿宋_GB2312" w:hAnsi="Times New Roman" w:cs="Times New Roman" w:hint="eastAsia"/>
        </w:rPr>
        <w:t>（年初资产总额</w:t>
      </w:r>
      <w:r w:rsidRPr="005907A6">
        <w:rPr>
          <w:rFonts w:ascii="Times New Roman" w:eastAsia="仿宋_GB2312" w:hAnsi="Times New Roman" w:cs="Times New Roman" w:hint="eastAsia"/>
        </w:rPr>
        <w:t>/2</w:t>
      </w:r>
      <w:r w:rsidRPr="005907A6">
        <w:rPr>
          <w:rFonts w:ascii="Times New Roman" w:eastAsia="仿宋_GB2312" w:hAnsi="Times New Roman" w:cs="Times New Roman" w:hint="eastAsia"/>
        </w:rPr>
        <w:t>＋年末资产总额</w:t>
      </w:r>
      <w:r w:rsidRPr="005907A6">
        <w:rPr>
          <w:rFonts w:ascii="Times New Roman" w:eastAsia="仿宋_GB2312" w:hAnsi="Times New Roman" w:cs="Times New Roman" w:hint="eastAsia"/>
        </w:rPr>
        <w:t>/2</w:t>
      </w:r>
      <w:r w:rsidRPr="005907A6">
        <w:rPr>
          <w:rFonts w:ascii="Times New Roman" w:eastAsia="仿宋_GB2312" w:hAnsi="Times New Roman" w:cs="Times New Roman" w:hint="eastAsia"/>
        </w:rPr>
        <w:t>）×</w:t>
      </w:r>
      <w:r w:rsidRPr="005907A6">
        <w:rPr>
          <w:rFonts w:ascii="Times New Roman" w:eastAsia="仿宋_GB2312" w:hAnsi="Times New Roman" w:cs="Times New Roman" w:hint="eastAsia"/>
        </w:rPr>
        <w:t>100%</w:t>
      </w:r>
    </w:p>
    <w:p w:rsidR="00BD1134" w:rsidRPr="005907A6" w:rsidRDefault="00BD1134" w:rsidP="00BD1134">
      <w:pPr>
        <w:spacing w:line="300" w:lineRule="exact"/>
        <w:ind w:firstLineChars="250" w:firstLine="525"/>
        <w:rPr>
          <w:rFonts w:ascii="Times New Roman" w:eastAsia="仿宋_GB2312" w:hAnsi="Times New Roman" w:cs="Times New Roman"/>
        </w:rPr>
      </w:pPr>
      <w:r w:rsidRPr="005907A6">
        <w:rPr>
          <w:rFonts w:ascii="Times New Roman" w:eastAsia="仿宋_GB2312" w:hAnsi="Times New Roman" w:cs="Times New Roman" w:hint="eastAsia"/>
        </w:rPr>
        <w:t>资本利润率＝净利润</w:t>
      </w:r>
      <w:r w:rsidRPr="005907A6">
        <w:rPr>
          <w:rFonts w:ascii="Times New Roman" w:eastAsia="仿宋_GB2312" w:hAnsi="Times New Roman" w:cs="Times New Roman" w:hint="eastAsia"/>
        </w:rPr>
        <w:t>/</w:t>
      </w:r>
      <w:r w:rsidRPr="005907A6">
        <w:rPr>
          <w:rFonts w:ascii="Times New Roman" w:eastAsia="仿宋_GB2312" w:hAnsi="Times New Roman" w:cs="Times New Roman" w:hint="eastAsia"/>
        </w:rPr>
        <w:t>（年初所有者权益</w:t>
      </w:r>
      <w:r w:rsidRPr="005907A6">
        <w:rPr>
          <w:rFonts w:ascii="Times New Roman" w:eastAsia="仿宋_GB2312" w:hAnsi="Times New Roman" w:cs="Times New Roman" w:hint="eastAsia"/>
        </w:rPr>
        <w:t>/2</w:t>
      </w:r>
      <w:r w:rsidRPr="005907A6">
        <w:rPr>
          <w:rFonts w:ascii="Times New Roman" w:eastAsia="仿宋_GB2312" w:hAnsi="Times New Roman" w:cs="Times New Roman" w:hint="eastAsia"/>
        </w:rPr>
        <w:t>＋年末所有者权益</w:t>
      </w:r>
      <w:r w:rsidRPr="005907A6">
        <w:rPr>
          <w:rFonts w:ascii="Times New Roman" w:eastAsia="仿宋_GB2312" w:hAnsi="Times New Roman" w:cs="Times New Roman" w:hint="eastAsia"/>
        </w:rPr>
        <w:t>/2</w:t>
      </w:r>
      <w:r w:rsidRPr="005907A6">
        <w:rPr>
          <w:rFonts w:ascii="Times New Roman" w:eastAsia="仿宋_GB2312" w:hAnsi="Times New Roman" w:cs="Times New Roman" w:hint="eastAsia"/>
        </w:rPr>
        <w:t>）×</w:t>
      </w:r>
      <w:r w:rsidRPr="005907A6">
        <w:rPr>
          <w:rFonts w:ascii="Times New Roman" w:eastAsia="仿宋_GB2312" w:hAnsi="Times New Roman" w:cs="Times New Roman" w:hint="eastAsia"/>
        </w:rPr>
        <w:t>100%</w:t>
      </w:r>
    </w:p>
    <w:p w:rsidR="00BD1134" w:rsidRPr="00FD1858" w:rsidRDefault="00BD1134" w:rsidP="00BD1134">
      <w:pPr>
        <w:ind w:firstLineChars="200" w:firstLine="640"/>
        <w:rPr>
          <w:rFonts w:ascii="Times New Roman" w:eastAsia="黑体" w:hAnsi="Times New Roman" w:cs="Tahoma"/>
          <w:kern w:val="0"/>
          <w:sz w:val="32"/>
          <w:szCs w:val="32"/>
        </w:rPr>
      </w:pPr>
      <w:r w:rsidRPr="00FD1858">
        <w:rPr>
          <w:rFonts w:ascii="Times New Roman" w:eastAsia="黑体" w:hAnsi="Times New Roman" w:cs="Tahoma" w:hint="eastAsia"/>
          <w:kern w:val="0"/>
          <w:sz w:val="32"/>
          <w:szCs w:val="32"/>
        </w:rPr>
        <w:t>四、股东权益变动情况</w:t>
      </w:r>
    </w:p>
    <w:p w:rsidR="00BD1134" w:rsidRPr="00FD1858" w:rsidRDefault="00BD1134" w:rsidP="00BD1134">
      <w:pPr>
        <w:ind w:right="100" w:firstLine="570"/>
        <w:jc w:val="right"/>
        <w:rPr>
          <w:rFonts w:ascii="Times New Roman" w:eastAsia="宋体" w:hAnsi="Times New Roman" w:cs="Times New Roman"/>
          <w:sz w:val="20"/>
          <w:szCs w:val="20"/>
        </w:rPr>
      </w:pPr>
      <w:r w:rsidRPr="00FD1858">
        <w:rPr>
          <w:rFonts w:ascii="Times New Roman" w:eastAsia="宋体" w:hAnsi="Times New Roman" w:cs="Times New Roman" w:hint="eastAsia"/>
          <w:sz w:val="20"/>
          <w:szCs w:val="20"/>
        </w:rPr>
        <w:t>单位：人民币万元</w:t>
      </w:r>
    </w:p>
    <w:tbl>
      <w:tblPr>
        <w:tblW w:w="493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05"/>
        <w:gridCol w:w="1195"/>
        <w:gridCol w:w="1193"/>
        <w:gridCol w:w="1191"/>
        <w:gridCol w:w="1060"/>
        <w:gridCol w:w="1189"/>
        <w:gridCol w:w="1326"/>
      </w:tblGrid>
      <w:tr w:rsidR="00BD1134" w:rsidRPr="00FB7B3C" w:rsidTr="00277D23">
        <w:trPr>
          <w:trHeight w:val="50"/>
          <w:tblCellSpacing w:w="0" w:type="dxa"/>
        </w:trPr>
        <w:tc>
          <w:tcPr>
            <w:tcW w:w="916"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项目</w:t>
            </w:r>
          </w:p>
        </w:tc>
        <w:tc>
          <w:tcPr>
            <w:tcW w:w="682"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股本</w:t>
            </w:r>
          </w:p>
        </w:tc>
        <w:tc>
          <w:tcPr>
            <w:tcW w:w="681"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资本公积</w:t>
            </w:r>
          </w:p>
        </w:tc>
        <w:tc>
          <w:tcPr>
            <w:tcW w:w="680"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盈余公积</w:t>
            </w:r>
          </w:p>
        </w:tc>
        <w:tc>
          <w:tcPr>
            <w:tcW w:w="605"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int="eastAsia"/>
                <w:sz w:val="20"/>
                <w:szCs w:val="20"/>
              </w:rPr>
              <w:t>一般准备</w:t>
            </w:r>
          </w:p>
        </w:tc>
        <w:tc>
          <w:tcPr>
            <w:tcW w:w="679"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int="eastAsia"/>
                <w:sz w:val="20"/>
                <w:szCs w:val="20"/>
              </w:rPr>
              <w:t>未分配利润</w:t>
            </w:r>
          </w:p>
        </w:tc>
        <w:tc>
          <w:tcPr>
            <w:tcW w:w="757"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int="eastAsia"/>
                <w:sz w:val="20"/>
                <w:szCs w:val="20"/>
              </w:rPr>
              <w:t>股东权益合计</w:t>
            </w:r>
          </w:p>
        </w:tc>
      </w:tr>
      <w:tr w:rsidR="00BD1134" w:rsidRPr="00FB7B3C" w:rsidTr="00277D23">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期初数</w:t>
            </w:r>
          </w:p>
        </w:tc>
        <w:tc>
          <w:tcPr>
            <w:tcW w:w="682"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2054.56</w:t>
            </w:r>
          </w:p>
        </w:tc>
        <w:tc>
          <w:tcPr>
            <w:tcW w:w="679"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-3504.42</w:t>
            </w:r>
          </w:p>
        </w:tc>
        <w:tc>
          <w:tcPr>
            <w:tcW w:w="757"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19550.13</w:t>
            </w:r>
          </w:p>
        </w:tc>
      </w:tr>
      <w:tr w:rsidR="00BD1134" w:rsidRPr="00FB7B3C" w:rsidTr="00277D23">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本期增加</w:t>
            </w:r>
          </w:p>
        </w:tc>
        <w:tc>
          <w:tcPr>
            <w:tcW w:w="682"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0</w:t>
            </w:r>
          </w:p>
        </w:tc>
        <w:tc>
          <w:tcPr>
            <w:tcW w:w="679"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1002.92</w:t>
            </w:r>
          </w:p>
        </w:tc>
        <w:tc>
          <w:tcPr>
            <w:tcW w:w="757"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0</w:t>
            </w:r>
          </w:p>
        </w:tc>
      </w:tr>
      <w:tr w:rsidR="00BD1134" w:rsidRPr="00FB7B3C" w:rsidTr="00277D23">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本期减少</w:t>
            </w:r>
          </w:p>
        </w:tc>
        <w:tc>
          <w:tcPr>
            <w:tcW w:w="682"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81"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1757.43</w:t>
            </w:r>
          </w:p>
        </w:tc>
        <w:tc>
          <w:tcPr>
            <w:tcW w:w="679"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0</w:t>
            </w:r>
          </w:p>
        </w:tc>
        <w:tc>
          <w:tcPr>
            <w:tcW w:w="757"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754.50</w:t>
            </w:r>
          </w:p>
        </w:tc>
      </w:tr>
      <w:tr w:rsidR="00BD1134" w:rsidRPr="00FB7B3C" w:rsidTr="00277D23">
        <w:trPr>
          <w:trHeight w:val="65"/>
          <w:tblCellSpacing w:w="0" w:type="dxa"/>
        </w:trPr>
        <w:tc>
          <w:tcPr>
            <w:tcW w:w="916"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int="eastAsia"/>
                <w:sz w:val="20"/>
                <w:szCs w:val="20"/>
              </w:rPr>
              <w:t>期末数</w:t>
            </w:r>
          </w:p>
        </w:tc>
        <w:tc>
          <w:tcPr>
            <w:tcW w:w="682"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21000</w:t>
            </w:r>
          </w:p>
        </w:tc>
        <w:tc>
          <w:tcPr>
            <w:tcW w:w="681"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80" w:type="pct"/>
            <w:tcBorders>
              <w:top w:val="outset" w:sz="6" w:space="0" w:color="auto"/>
              <w:left w:val="outset" w:sz="6" w:space="0" w:color="auto"/>
              <w:bottom w:val="outset" w:sz="6" w:space="0" w:color="auto"/>
              <w:right w:val="outset" w:sz="6" w:space="0" w:color="auto"/>
            </w:tcBorders>
          </w:tcPr>
          <w:p w:rsidR="00BD1134" w:rsidRPr="00FD1858" w:rsidRDefault="00BD1134" w:rsidP="00277D23">
            <w:pPr>
              <w:jc w:val="center"/>
              <w:rPr>
                <w:rFonts w:ascii="Times New Roman" w:hAnsi="Times New Roman"/>
                <w:sz w:val="20"/>
                <w:szCs w:val="20"/>
              </w:rPr>
            </w:pPr>
            <w:r w:rsidRPr="00FD1858">
              <w:rPr>
                <w:rFonts w:ascii="Times New Roman" w:hAnsi="Times New Roman" w:hint="eastAsia"/>
                <w:sz w:val="20"/>
                <w:szCs w:val="20"/>
              </w:rPr>
              <w:t>0</w:t>
            </w:r>
          </w:p>
        </w:tc>
        <w:tc>
          <w:tcPr>
            <w:tcW w:w="605"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297.13</w:t>
            </w:r>
          </w:p>
        </w:tc>
        <w:tc>
          <w:tcPr>
            <w:tcW w:w="679"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-2501.5</w:t>
            </w:r>
            <w:r>
              <w:rPr>
                <w:rFonts w:ascii="Times New Roman" w:hAnsi="Times New Roman" w:hint="eastAsia"/>
                <w:sz w:val="20"/>
                <w:szCs w:val="20"/>
              </w:rPr>
              <w:t>0</w:t>
            </w:r>
          </w:p>
        </w:tc>
        <w:tc>
          <w:tcPr>
            <w:tcW w:w="757" w:type="pct"/>
            <w:tcBorders>
              <w:top w:val="outset" w:sz="6" w:space="0" w:color="auto"/>
              <w:left w:val="outset" w:sz="6" w:space="0" w:color="auto"/>
              <w:bottom w:val="outset" w:sz="6" w:space="0" w:color="auto"/>
              <w:right w:val="outset" w:sz="6" w:space="0" w:color="auto"/>
            </w:tcBorders>
          </w:tcPr>
          <w:p w:rsidR="00BD1134" w:rsidRPr="00325EBD" w:rsidRDefault="00BD1134" w:rsidP="00277D23">
            <w:pPr>
              <w:jc w:val="center"/>
              <w:rPr>
                <w:rFonts w:ascii="Times New Roman" w:hAnsi="Times New Roman"/>
                <w:sz w:val="20"/>
                <w:szCs w:val="20"/>
              </w:rPr>
            </w:pPr>
            <w:r w:rsidRPr="00325EBD">
              <w:rPr>
                <w:rFonts w:ascii="Times New Roman" w:hAnsi="Times New Roman" w:hint="eastAsia"/>
                <w:sz w:val="20"/>
                <w:szCs w:val="20"/>
              </w:rPr>
              <w:t>18795.63</w:t>
            </w:r>
          </w:p>
        </w:tc>
      </w:tr>
    </w:tbl>
    <w:p w:rsidR="00BD1134" w:rsidRPr="00652DE8" w:rsidRDefault="00BD1134" w:rsidP="00BD1134">
      <w:pPr>
        <w:ind w:firstLineChars="200" w:firstLine="640"/>
        <w:rPr>
          <w:rFonts w:ascii="Times New Roman" w:eastAsia="黑体" w:hAnsi="Times New Roman" w:cs="Tahoma"/>
          <w:kern w:val="0"/>
          <w:sz w:val="32"/>
          <w:szCs w:val="32"/>
        </w:rPr>
      </w:pPr>
      <w:r w:rsidRPr="00652DE8">
        <w:rPr>
          <w:rFonts w:ascii="Times New Roman" w:eastAsia="黑体" w:hAnsi="Times New Roman" w:cs="Tahoma" w:hint="eastAsia"/>
          <w:kern w:val="0"/>
          <w:sz w:val="32"/>
          <w:szCs w:val="32"/>
        </w:rPr>
        <w:t>五、关联交易情况</w:t>
      </w:r>
    </w:p>
    <w:p w:rsidR="004E3B38" w:rsidRPr="00BD1134" w:rsidRDefault="00BD1134" w:rsidP="0097269A">
      <w:pPr>
        <w:spacing w:line="560" w:lineRule="exact"/>
        <w:ind w:firstLineChars="200" w:firstLine="640"/>
        <w:rPr>
          <w:rFonts w:ascii="Times New Roman" w:eastAsia="仿宋_GB2312" w:hAnsi="Times New Roman" w:cs="Tahoma"/>
          <w:color w:val="000000" w:themeColor="text1"/>
          <w:kern w:val="0"/>
          <w:szCs w:val="21"/>
        </w:rPr>
      </w:pPr>
      <w:r w:rsidRPr="00652DE8">
        <w:rPr>
          <w:rFonts w:ascii="Times New Roman" w:eastAsia="仿宋_GB2312" w:hAnsi="Times New Roman" w:cs="Tahoma"/>
          <w:kern w:val="0"/>
          <w:sz w:val="32"/>
          <w:szCs w:val="32"/>
        </w:rPr>
        <w:t>至报告期末，本行资本净额</w:t>
      </w:r>
      <w:r w:rsidRPr="00652DE8">
        <w:rPr>
          <w:rFonts w:ascii="Times New Roman" w:eastAsia="仿宋_GB2312" w:hAnsi="Times New Roman" w:cs="Tahoma" w:hint="eastAsia"/>
          <w:kern w:val="0"/>
          <w:sz w:val="32"/>
          <w:szCs w:val="32"/>
        </w:rPr>
        <w:t>19794.26</w:t>
      </w:r>
      <w:r w:rsidRPr="00652DE8">
        <w:rPr>
          <w:rFonts w:ascii="Times New Roman" w:eastAsia="仿宋_GB2312" w:hAnsi="Times New Roman" w:cs="Tahoma"/>
          <w:kern w:val="0"/>
          <w:sz w:val="32"/>
          <w:szCs w:val="32"/>
        </w:rPr>
        <w:t>万元，</w:t>
      </w:r>
      <w:r w:rsidRPr="00873504">
        <w:rPr>
          <w:rFonts w:ascii="Times New Roman" w:eastAsia="仿宋_GB2312" w:hAnsi="Times New Roman" w:cs="Tahoma"/>
          <w:kern w:val="0"/>
          <w:sz w:val="32"/>
          <w:szCs w:val="32"/>
        </w:rPr>
        <w:t>与股东及其关联方</w:t>
      </w:r>
      <w:r w:rsidR="0097269A">
        <w:rPr>
          <w:rFonts w:ascii="Times New Roman" w:eastAsia="仿宋_GB2312" w:hAnsi="Times New Roman" w:cs="Tahoma" w:hint="eastAsia"/>
          <w:kern w:val="0"/>
          <w:sz w:val="32"/>
          <w:szCs w:val="32"/>
        </w:rPr>
        <w:t>无</w:t>
      </w:r>
      <w:r w:rsidRPr="00873504">
        <w:rPr>
          <w:rFonts w:ascii="Times New Roman" w:eastAsia="仿宋_GB2312" w:hAnsi="Times New Roman" w:cs="Tahoma"/>
          <w:kern w:val="0"/>
          <w:sz w:val="32"/>
          <w:szCs w:val="32"/>
        </w:rPr>
        <w:t>交易余额。</w:t>
      </w:r>
    </w:p>
    <w:p w:rsidR="00FB7B3C" w:rsidRPr="00FB7B3C" w:rsidRDefault="00FB7B3C" w:rsidP="00607601">
      <w:pPr>
        <w:spacing w:line="560" w:lineRule="exact"/>
        <w:ind w:firstLineChars="200" w:firstLine="420"/>
        <w:rPr>
          <w:rFonts w:ascii="Times New Roman" w:eastAsia="仿宋_GB2312" w:hAnsi="Times New Roman" w:cs="Tahoma"/>
          <w:color w:val="000000" w:themeColor="text1"/>
          <w:kern w:val="0"/>
          <w:szCs w:val="21"/>
        </w:rPr>
      </w:pPr>
    </w:p>
    <w:p w:rsidR="003C527E" w:rsidRPr="003C527E" w:rsidRDefault="003C527E" w:rsidP="003C527E">
      <w:pPr>
        <w:jc w:val="center"/>
        <w:rPr>
          <w:rFonts w:ascii="Times New Roman" w:eastAsia="黑体" w:hAnsi="Times New Roman" w:cs="Tahoma"/>
          <w:kern w:val="0"/>
          <w:sz w:val="32"/>
          <w:szCs w:val="32"/>
        </w:rPr>
      </w:pPr>
      <w:r w:rsidRPr="003C527E">
        <w:rPr>
          <w:rFonts w:ascii="Times New Roman" w:eastAsia="黑体" w:hAnsi="Times New Roman" w:cs="Tahoma" w:hint="eastAsia"/>
          <w:kern w:val="0"/>
          <w:sz w:val="32"/>
          <w:szCs w:val="32"/>
        </w:rPr>
        <w:t>第四章　风险管理</w:t>
      </w:r>
    </w:p>
    <w:p w:rsidR="003C527E" w:rsidRPr="003C527E" w:rsidRDefault="003C527E" w:rsidP="003C527E">
      <w:pPr>
        <w:ind w:firstLineChars="200" w:firstLine="640"/>
        <w:rPr>
          <w:rFonts w:ascii="Times New Roman" w:eastAsia="黑体" w:hAnsi="Times New Roman" w:cs="Tahoma"/>
          <w:kern w:val="0"/>
          <w:sz w:val="32"/>
          <w:szCs w:val="32"/>
        </w:rPr>
      </w:pPr>
      <w:r w:rsidRPr="003C527E">
        <w:rPr>
          <w:rFonts w:ascii="Times New Roman" w:eastAsia="黑体" w:hAnsi="Times New Roman" w:cs="Tahoma" w:hint="eastAsia"/>
          <w:kern w:val="0"/>
          <w:sz w:val="32"/>
          <w:szCs w:val="32"/>
        </w:rPr>
        <w:t>一、信用风险</w:t>
      </w:r>
    </w:p>
    <w:p w:rsidR="003C527E" w:rsidRPr="003C527E" w:rsidRDefault="003C527E" w:rsidP="003C527E">
      <w:pPr>
        <w:spacing w:line="560" w:lineRule="exact"/>
        <w:ind w:firstLineChars="200" w:firstLine="640"/>
        <w:rPr>
          <w:rFonts w:ascii="Times New Roman" w:eastAsia="仿宋_GB2312" w:hAnsi="Times New Roman"/>
          <w:sz w:val="32"/>
          <w:szCs w:val="32"/>
        </w:rPr>
      </w:pPr>
      <w:r w:rsidRPr="003C527E">
        <w:rPr>
          <w:rFonts w:ascii="Times New Roman" w:eastAsia="仿宋_GB2312" w:hAnsi="Times New Roman" w:cs="Tahoma" w:hint="eastAsia"/>
          <w:kern w:val="0"/>
          <w:sz w:val="32"/>
          <w:szCs w:val="32"/>
        </w:rPr>
        <w:t>报告期内，本行不断强化信用风险管控：</w:t>
      </w:r>
      <w:r w:rsidRPr="003C527E">
        <w:rPr>
          <w:rFonts w:ascii="Times New Roman" w:eastAsia="仿宋_GB2312" w:hAnsi="Times New Roman" w:hint="eastAsia"/>
          <w:b/>
          <w:sz w:val="32"/>
          <w:szCs w:val="32"/>
        </w:rPr>
        <w:t>一是</w:t>
      </w:r>
      <w:r w:rsidRPr="003C527E">
        <w:rPr>
          <w:rFonts w:ascii="Times New Roman" w:eastAsia="仿宋_GB2312" w:hAnsi="Times New Roman" w:hint="eastAsia"/>
          <w:sz w:val="32"/>
          <w:szCs w:val="32"/>
        </w:rPr>
        <w:t>始终坚持“立足本市域、服务社区村落、支农支小”的市场定位，坚持“小额、流动、分散”的经营原则，严把授信准入关，优化调整信贷结构；</w:t>
      </w:r>
      <w:r w:rsidRPr="003C527E">
        <w:rPr>
          <w:rFonts w:ascii="Times New Roman" w:eastAsia="仿宋_GB2312" w:hAnsi="Times New Roman" w:hint="eastAsia"/>
          <w:b/>
          <w:sz w:val="32"/>
          <w:szCs w:val="32"/>
        </w:rPr>
        <w:lastRenderedPageBreak/>
        <w:t>二是</w:t>
      </w:r>
      <w:r w:rsidRPr="003C527E">
        <w:rPr>
          <w:rFonts w:ascii="Times New Roman" w:eastAsia="仿宋_GB2312" w:hAnsi="Times New Roman" w:hint="eastAsia"/>
          <w:sz w:val="32"/>
          <w:szCs w:val="32"/>
        </w:rPr>
        <w:t>开展制度全面梳理，健全信贷操作中各项规范事项，全面加强事前、事中、事后风险防范防控能力；</w:t>
      </w:r>
      <w:r w:rsidRPr="003C527E">
        <w:rPr>
          <w:rFonts w:ascii="Times New Roman" w:eastAsia="仿宋_GB2312" w:hAnsi="Times New Roman" w:hint="eastAsia"/>
          <w:b/>
          <w:sz w:val="32"/>
          <w:szCs w:val="32"/>
        </w:rPr>
        <w:t>三是</w:t>
      </w:r>
      <w:r w:rsidRPr="003C527E">
        <w:rPr>
          <w:rFonts w:ascii="Times New Roman" w:eastAsia="仿宋_GB2312" w:hAnsi="Times New Roman" w:hint="eastAsia"/>
          <w:sz w:val="32"/>
          <w:szCs w:val="32"/>
        </w:rPr>
        <w:t>形成常态化的检查监督机制，提升内控管理水平；</w:t>
      </w:r>
      <w:r w:rsidRPr="003C527E">
        <w:rPr>
          <w:rFonts w:ascii="Times New Roman" w:eastAsia="仿宋_GB2312" w:hAnsi="Times New Roman" w:hint="eastAsia"/>
          <w:b/>
          <w:sz w:val="32"/>
          <w:szCs w:val="32"/>
        </w:rPr>
        <w:t>四是</w:t>
      </w:r>
      <w:r w:rsidRPr="003C527E">
        <w:rPr>
          <w:rFonts w:ascii="Times New Roman" w:eastAsia="仿宋_GB2312" w:hAnsi="Times New Roman" w:hint="eastAsia"/>
          <w:sz w:val="32"/>
          <w:szCs w:val="32"/>
        </w:rPr>
        <w:t>进一步加强对员工风险控制能力的培训力度，加强员工风险防范意识；</w:t>
      </w:r>
      <w:r w:rsidRPr="003C527E">
        <w:rPr>
          <w:rFonts w:ascii="Times New Roman" w:eastAsia="仿宋_GB2312" w:hAnsi="Times New Roman" w:hint="eastAsia"/>
          <w:b/>
          <w:sz w:val="32"/>
          <w:szCs w:val="32"/>
        </w:rPr>
        <w:t>五是</w:t>
      </w:r>
      <w:r w:rsidRPr="003C527E">
        <w:rPr>
          <w:rFonts w:ascii="Times New Roman" w:eastAsia="仿宋_GB2312" w:hAnsi="Times New Roman" w:hint="eastAsia"/>
          <w:sz w:val="32"/>
          <w:szCs w:val="32"/>
        </w:rPr>
        <w:t>加大对不良贷款的清收力度，将不良贷款集中在总行风险管理部，统一诉讼及处置，加快诉讼清收。</w:t>
      </w:r>
    </w:p>
    <w:p w:rsidR="003C527E" w:rsidRPr="003C527E" w:rsidRDefault="003C527E" w:rsidP="003C527E">
      <w:pPr>
        <w:spacing w:line="560" w:lineRule="exact"/>
        <w:ind w:firstLineChars="200" w:firstLine="640"/>
        <w:rPr>
          <w:rFonts w:ascii="Times New Roman" w:eastAsia="黑体" w:hAnsi="Times New Roman" w:cs="Tahoma"/>
          <w:kern w:val="0"/>
          <w:sz w:val="32"/>
          <w:szCs w:val="32"/>
        </w:rPr>
      </w:pPr>
      <w:r w:rsidRPr="003C527E">
        <w:rPr>
          <w:rFonts w:ascii="Times New Roman" w:eastAsia="黑体" w:hAnsi="Times New Roman" w:cs="Tahoma" w:hint="eastAsia"/>
          <w:kern w:val="0"/>
          <w:sz w:val="32"/>
          <w:szCs w:val="32"/>
        </w:rPr>
        <w:t>二、市场风险</w:t>
      </w:r>
    </w:p>
    <w:p w:rsidR="003C527E" w:rsidRPr="003C527E" w:rsidRDefault="003C527E" w:rsidP="003C527E">
      <w:pPr>
        <w:spacing w:line="560" w:lineRule="exact"/>
        <w:ind w:firstLineChars="200" w:firstLine="640"/>
        <w:rPr>
          <w:rFonts w:ascii="Times New Roman" w:eastAsia="仿宋_GB2312" w:hAnsi="Times New Roman" w:cs="Tahoma"/>
          <w:kern w:val="0"/>
          <w:sz w:val="32"/>
          <w:szCs w:val="32"/>
        </w:rPr>
      </w:pPr>
      <w:r w:rsidRPr="003C527E">
        <w:rPr>
          <w:rFonts w:ascii="Times New Roman" w:eastAsia="仿宋_GB2312" w:hAnsi="Times New Roman" w:cs="Tahoma" w:hint="eastAsia"/>
          <w:kern w:val="0"/>
          <w:sz w:val="32"/>
          <w:szCs w:val="32"/>
        </w:rPr>
        <w:t>报告期内，为防范本行市场风险，：</w:t>
      </w:r>
      <w:r w:rsidRPr="003C527E">
        <w:rPr>
          <w:rFonts w:ascii="Times New Roman" w:eastAsia="仿宋_GB2312" w:hAnsi="Times New Roman" w:cs="Tahoma" w:hint="eastAsia"/>
          <w:b/>
          <w:kern w:val="0"/>
          <w:sz w:val="32"/>
          <w:szCs w:val="32"/>
        </w:rPr>
        <w:t>一是</w:t>
      </w:r>
      <w:r w:rsidRPr="003C527E">
        <w:rPr>
          <w:rFonts w:ascii="Times New Roman" w:eastAsia="仿宋_GB2312" w:hAnsi="Times New Roman" w:cs="Tahoma" w:hint="eastAsia"/>
          <w:kern w:val="0"/>
          <w:sz w:val="32"/>
          <w:szCs w:val="32"/>
        </w:rPr>
        <w:t>增强员工整体市场风险防范意识，营造良好的市场风险防范氛围；</w:t>
      </w:r>
      <w:r w:rsidRPr="003C527E">
        <w:rPr>
          <w:rFonts w:ascii="Times New Roman" w:eastAsia="仿宋_GB2312" w:hAnsi="Times New Roman" w:cs="Tahoma" w:hint="eastAsia"/>
          <w:b/>
          <w:kern w:val="0"/>
          <w:sz w:val="32"/>
          <w:szCs w:val="32"/>
        </w:rPr>
        <w:t>二是</w:t>
      </w:r>
      <w:r w:rsidRPr="003C527E">
        <w:rPr>
          <w:rFonts w:ascii="Times New Roman" w:eastAsia="仿宋_GB2312" w:hAnsi="Times New Roman" w:cs="Tahoma" w:hint="eastAsia"/>
          <w:kern w:val="0"/>
          <w:sz w:val="32"/>
          <w:szCs w:val="32"/>
        </w:rPr>
        <w:t>修订利率定价管理机制，完善市场风险管理的组织框架；</w:t>
      </w:r>
      <w:r w:rsidRPr="003C527E">
        <w:rPr>
          <w:rFonts w:ascii="Times New Roman" w:eastAsia="仿宋_GB2312" w:hAnsi="Times New Roman" w:cs="Tahoma" w:hint="eastAsia"/>
          <w:b/>
          <w:kern w:val="0"/>
          <w:sz w:val="32"/>
          <w:szCs w:val="32"/>
        </w:rPr>
        <w:t>三是</w:t>
      </w:r>
      <w:r w:rsidRPr="003C527E">
        <w:rPr>
          <w:rFonts w:ascii="Times New Roman" w:eastAsia="仿宋_GB2312" w:hAnsi="Times New Roman" w:cs="Tahoma" w:hint="eastAsia"/>
          <w:kern w:val="0"/>
          <w:sz w:val="32"/>
          <w:szCs w:val="32"/>
        </w:rPr>
        <w:t>积极适应利率市场化趋势，结合本行实际，进一步优化本行存、贷利率结构。</w:t>
      </w:r>
    </w:p>
    <w:p w:rsidR="003C527E" w:rsidRPr="003C527E" w:rsidRDefault="003C527E" w:rsidP="003C527E">
      <w:pPr>
        <w:spacing w:line="560" w:lineRule="exact"/>
        <w:ind w:firstLineChars="200" w:firstLine="640"/>
        <w:rPr>
          <w:rFonts w:ascii="Times New Roman" w:eastAsia="黑体" w:hAnsi="Times New Roman" w:cs="Tahoma"/>
          <w:kern w:val="0"/>
          <w:sz w:val="32"/>
          <w:szCs w:val="32"/>
        </w:rPr>
      </w:pPr>
      <w:r w:rsidRPr="003C527E">
        <w:rPr>
          <w:rFonts w:ascii="Times New Roman" w:eastAsia="黑体" w:hAnsi="Times New Roman" w:cs="Tahoma" w:hint="eastAsia"/>
          <w:kern w:val="0"/>
          <w:sz w:val="32"/>
          <w:szCs w:val="32"/>
        </w:rPr>
        <w:t>三、流动性风险</w:t>
      </w:r>
    </w:p>
    <w:p w:rsidR="003C527E" w:rsidRPr="003C527E" w:rsidRDefault="003C527E" w:rsidP="003C527E">
      <w:pPr>
        <w:spacing w:line="560" w:lineRule="exact"/>
        <w:ind w:firstLineChars="200" w:firstLine="640"/>
        <w:rPr>
          <w:rFonts w:ascii="Times New Roman" w:eastAsia="仿宋_GB2312" w:hAnsi="仿宋_GB2312"/>
          <w:bCs/>
          <w:sz w:val="32"/>
          <w:szCs w:val="32"/>
        </w:rPr>
      </w:pPr>
      <w:r w:rsidRPr="003C527E">
        <w:rPr>
          <w:rFonts w:ascii="Times New Roman" w:eastAsia="仿宋_GB2312" w:hAnsi="Times New Roman" w:cs="Tahoma" w:hint="eastAsia"/>
          <w:kern w:val="0"/>
          <w:sz w:val="32"/>
          <w:szCs w:val="32"/>
        </w:rPr>
        <w:t>报告期内，本行为控制流动性风险，在深化普惠金融、加强沟通联系、调整资产结构、流动性监测等方面，增强了管理力度：</w:t>
      </w:r>
      <w:r w:rsidRPr="003C527E">
        <w:rPr>
          <w:rFonts w:ascii="Times New Roman" w:eastAsia="仿宋_GB2312" w:hAnsi="仿宋_GB2312" w:hint="eastAsia"/>
          <w:b/>
          <w:bCs/>
          <w:sz w:val="32"/>
          <w:szCs w:val="32"/>
        </w:rPr>
        <w:t>一是</w:t>
      </w:r>
      <w:r w:rsidRPr="003C527E">
        <w:rPr>
          <w:rFonts w:ascii="Times New Roman" w:eastAsia="仿宋_GB2312" w:hAnsi="仿宋_GB2312" w:hint="eastAsia"/>
          <w:bCs/>
          <w:sz w:val="32"/>
          <w:szCs w:val="32"/>
        </w:rPr>
        <w:t>深化普惠金融，大力推进增户扩面，运用“线上</w:t>
      </w:r>
      <w:r w:rsidRPr="003C527E">
        <w:rPr>
          <w:rFonts w:ascii="Times New Roman" w:eastAsia="仿宋_GB2312" w:hAnsi="仿宋_GB2312" w:hint="eastAsia"/>
          <w:bCs/>
          <w:sz w:val="32"/>
          <w:szCs w:val="32"/>
        </w:rPr>
        <w:t>+</w:t>
      </w:r>
      <w:r w:rsidRPr="003C527E">
        <w:rPr>
          <w:rFonts w:ascii="Times New Roman" w:eastAsia="仿宋_GB2312" w:hAnsi="仿宋_GB2312" w:hint="eastAsia"/>
          <w:bCs/>
          <w:sz w:val="32"/>
          <w:szCs w:val="32"/>
        </w:rPr>
        <w:t>线下”融合方式优化信贷服务，提升优质客户精准营销力度，促进存款稳步上升，不断提高资金来源的稳定性；</w:t>
      </w:r>
      <w:r w:rsidRPr="003C527E">
        <w:rPr>
          <w:rFonts w:ascii="Times New Roman" w:eastAsia="仿宋_GB2312" w:hAnsi="仿宋_GB2312" w:hint="eastAsia"/>
          <w:b/>
          <w:bCs/>
          <w:sz w:val="32"/>
          <w:szCs w:val="32"/>
        </w:rPr>
        <w:t>二是</w:t>
      </w:r>
      <w:r w:rsidRPr="003C527E">
        <w:rPr>
          <w:rFonts w:ascii="Times New Roman" w:eastAsia="仿宋_GB2312" w:hAnsi="仿宋_GB2312" w:hint="eastAsia"/>
          <w:bCs/>
          <w:sz w:val="32"/>
          <w:szCs w:val="32"/>
        </w:rPr>
        <w:t>加强与央行的联系，用好支农再贷款，加强与主发起行投行部门的联系，确保灵活调度资金。</w:t>
      </w:r>
      <w:r w:rsidRPr="003C527E">
        <w:rPr>
          <w:rFonts w:ascii="Times New Roman" w:eastAsia="仿宋_GB2312" w:hAnsi="仿宋_GB2312" w:hint="eastAsia"/>
          <w:b/>
          <w:bCs/>
          <w:sz w:val="32"/>
          <w:szCs w:val="32"/>
        </w:rPr>
        <w:t>三是</w:t>
      </w:r>
      <w:r w:rsidRPr="003C527E">
        <w:rPr>
          <w:rFonts w:ascii="Times New Roman" w:eastAsia="仿宋_GB2312" w:hAnsi="仿宋_GB2312" w:hint="eastAsia"/>
          <w:bCs/>
          <w:sz w:val="32"/>
          <w:szCs w:val="32"/>
        </w:rPr>
        <w:t>遵循风险分散原则，根据资产的风险权重大小，通过控制高风险资产，实现优化资产组合，使风险资产总量控制在适度范围内。</w:t>
      </w:r>
      <w:r w:rsidRPr="003C527E">
        <w:rPr>
          <w:rFonts w:ascii="Times New Roman" w:eastAsia="仿宋_GB2312" w:hAnsi="仿宋_GB2312" w:hint="eastAsia"/>
          <w:b/>
          <w:bCs/>
          <w:sz w:val="32"/>
          <w:szCs w:val="32"/>
        </w:rPr>
        <w:t>四是</w:t>
      </w:r>
      <w:r w:rsidRPr="003C527E">
        <w:rPr>
          <w:rFonts w:ascii="Times New Roman" w:eastAsia="仿宋_GB2312" w:hAnsi="仿宋_GB2312" w:hint="eastAsia"/>
          <w:bCs/>
          <w:sz w:val="32"/>
          <w:szCs w:val="32"/>
        </w:rPr>
        <w:t>完善流动性风险管理指标体系，实行每日动态监测；</w:t>
      </w:r>
      <w:r w:rsidRPr="003C527E">
        <w:rPr>
          <w:rFonts w:ascii="Times New Roman" w:eastAsia="仿宋_GB2312" w:hAnsi="仿宋_GB2312" w:hint="eastAsia"/>
          <w:b/>
          <w:bCs/>
          <w:sz w:val="32"/>
          <w:szCs w:val="32"/>
        </w:rPr>
        <w:t>五是</w:t>
      </w:r>
      <w:r w:rsidRPr="003C527E">
        <w:rPr>
          <w:rFonts w:ascii="Times New Roman" w:eastAsia="仿宋_GB2312" w:hAnsi="仿宋_GB2312" w:hint="eastAsia"/>
          <w:bCs/>
          <w:sz w:val="32"/>
          <w:szCs w:val="32"/>
        </w:rPr>
        <w:t>加强前瞻性监测，流动性管理牵头部门与相关职能部</w:t>
      </w:r>
      <w:r w:rsidRPr="003C527E">
        <w:rPr>
          <w:rFonts w:ascii="Times New Roman" w:eastAsia="仿宋_GB2312" w:hAnsi="仿宋_GB2312" w:hint="eastAsia"/>
          <w:bCs/>
          <w:sz w:val="32"/>
          <w:szCs w:val="32"/>
        </w:rPr>
        <w:lastRenderedPageBreak/>
        <w:t>门配合，在分析研究国家宏观政策前提下对未来存贷款、应急融资等进行分析，揭示潜在风险，努力提高流动性管理的预见性。</w:t>
      </w:r>
    </w:p>
    <w:p w:rsidR="003C527E" w:rsidRPr="003C527E" w:rsidRDefault="003C527E" w:rsidP="003C527E">
      <w:pPr>
        <w:spacing w:line="560" w:lineRule="exact"/>
        <w:ind w:firstLineChars="200" w:firstLine="640"/>
        <w:rPr>
          <w:rFonts w:ascii="Times New Roman" w:eastAsia="黑体" w:hAnsi="Times New Roman" w:cs="Tahoma"/>
          <w:kern w:val="0"/>
          <w:sz w:val="32"/>
          <w:szCs w:val="32"/>
        </w:rPr>
      </w:pPr>
      <w:r w:rsidRPr="003C527E">
        <w:rPr>
          <w:rFonts w:ascii="Times New Roman" w:eastAsia="黑体" w:hAnsi="Times New Roman" w:cs="Tahoma" w:hint="eastAsia"/>
          <w:kern w:val="0"/>
          <w:sz w:val="32"/>
          <w:szCs w:val="32"/>
        </w:rPr>
        <w:t>四、操作风险</w:t>
      </w:r>
    </w:p>
    <w:p w:rsidR="003C527E" w:rsidRPr="003C527E" w:rsidRDefault="003C527E" w:rsidP="003C527E">
      <w:pPr>
        <w:spacing w:line="560" w:lineRule="exact"/>
        <w:ind w:firstLineChars="200" w:firstLine="640"/>
        <w:rPr>
          <w:rFonts w:ascii="Times New Roman" w:eastAsia="仿宋_GB2312" w:hAnsi="Times New Roman" w:cs="Tahoma"/>
          <w:kern w:val="0"/>
          <w:sz w:val="32"/>
          <w:szCs w:val="32"/>
        </w:rPr>
      </w:pPr>
      <w:r w:rsidRPr="003C527E">
        <w:rPr>
          <w:rFonts w:ascii="Times New Roman" w:eastAsia="仿宋_GB2312" w:hAnsi="Times New Roman" w:cs="Tahoma" w:hint="eastAsia"/>
          <w:kern w:val="0"/>
          <w:sz w:val="32"/>
          <w:szCs w:val="32"/>
        </w:rPr>
        <w:t>报告期内，本行进一步从合规经营、制度梳理、内控管理、检查监督等方面强化对操作风险的管理：</w:t>
      </w:r>
      <w:r w:rsidRPr="003C527E">
        <w:rPr>
          <w:rFonts w:ascii="Times New Roman" w:eastAsia="仿宋_GB2312" w:hAnsi="Times New Roman" w:cs="Tahoma" w:hint="eastAsia"/>
          <w:b/>
          <w:kern w:val="0"/>
          <w:sz w:val="32"/>
          <w:szCs w:val="32"/>
        </w:rPr>
        <w:t>一是</w:t>
      </w:r>
      <w:r w:rsidRPr="003C527E">
        <w:rPr>
          <w:rFonts w:ascii="Times New Roman" w:eastAsia="仿宋_GB2312" w:hAnsi="Times New Roman" w:cs="Tahoma" w:hint="eastAsia"/>
          <w:kern w:val="0"/>
          <w:sz w:val="32"/>
          <w:szCs w:val="32"/>
        </w:rPr>
        <w:t>培育合规文化，进一步培养全体员工良好的职业操守，树立端正的信贷风险理念，提高合规经营意识及案件防控能力；</w:t>
      </w:r>
      <w:r w:rsidRPr="003C527E">
        <w:rPr>
          <w:rFonts w:ascii="Times New Roman" w:eastAsia="仿宋_GB2312" w:hAnsi="Times New Roman" w:cs="Tahoma" w:hint="eastAsia"/>
          <w:b/>
          <w:kern w:val="0"/>
          <w:sz w:val="32"/>
          <w:szCs w:val="32"/>
        </w:rPr>
        <w:t>二是</w:t>
      </w:r>
      <w:r w:rsidRPr="003C527E">
        <w:rPr>
          <w:rFonts w:ascii="Times New Roman" w:eastAsia="仿宋_GB2312" w:hAnsi="Times New Roman" w:cs="Tahoma" w:hint="eastAsia"/>
          <w:kern w:val="0"/>
          <w:sz w:val="32"/>
          <w:szCs w:val="32"/>
        </w:rPr>
        <w:t>梳理、修订有关信贷风险等各项规章制度，加大对客户经理实际操作能力及风控水平的培训力度；</w:t>
      </w:r>
      <w:r w:rsidRPr="003C527E">
        <w:rPr>
          <w:rFonts w:ascii="Times New Roman" w:eastAsia="仿宋_GB2312" w:hAnsi="Times New Roman" w:cs="Tahoma" w:hint="eastAsia"/>
          <w:b/>
          <w:kern w:val="0"/>
          <w:sz w:val="32"/>
          <w:szCs w:val="32"/>
        </w:rPr>
        <w:t>三是</w:t>
      </w:r>
      <w:r w:rsidRPr="003C527E">
        <w:rPr>
          <w:rFonts w:ascii="Times New Roman" w:eastAsia="仿宋_GB2312" w:hAnsi="Times New Roman" w:cs="Tahoma" w:hint="eastAsia"/>
          <w:kern w:val="0"/>
          <w:sz w:val="32"/>
          <w:szCs w:val="32"/>
        </w:rPr>
        <w:t>建立检查、整改、处罚等常态化检查监督机制，加强内部监督，进一步提升内控管理水平；</w:t>
      </w:r>
      <w:r w:rsidRPr="003C527E">
        <w:rPr>
          <w:rFonts w:ascii="Times New Roman" w:eastAsia="仿宋_GB2312" w:hAnsi="Times New Roman" w:cs="Tahoma" w:hint="eastAsia"/>
          <w:b/>
          <w:kern w:val="0"/>
          <w:sz w:val="32"/>
          <w:szCs w:val="32"/>
        </w:rPr>
        <w:t>四是</w:t>
      </w:r>
      <w:r w:rsidRPr="003C527E">
        <w:rPr>
          <w:rFonts w:ascii="Times New Roman" w:eastAsia="仿宋_GB2312" w:hAnsi="Times New Roman" w:cs="Tahoma" w:hint="eastAsia"/>
          <w:kern w:val="0"/>
          <w:sz w:val="32"/>
          <w:szCs w:val="32"/>
        </w:rPr>
        <w:t>深入开展员工行为排查及飞行检查活动，查找发现问题，提高员工合规意识、案件防范意识。</w:t>
      </w:r>
    </w:p>
    <w:p w:rsidR="00D42853" w:rsidRPr="003C527E" w:rsidRDefault="00D42853" w:rsidP="003B6511">
      <w:pPr>
        <w:spacing w:line="560" w:lineRule="exact"/>
        <w:jc w:val="center"/>
        <w:rPr>
          <w:rFonts w:ascii="Times New Roman" w:eastAsia="黑体" w:hAnsi="Times New Roman" w:cs="Tahoma"/>
          <w:color w:val="000000" w:themeColor="text1"/>
          <w:kern w:val="0"/>
          <w:sz w:val="30"/>
          <w:szCs w:val="30"/>
        </w:rPr>
      </w:pPr>
    </w:p>
    <w:p w:rsidR="003B6511" w:rsidRPr="00FB7B3C" w:rsidRDefault="003B6511" w:rsidP="003B6511">
      <w:pPr>
        <w:spacing w:line="560" w:lineRule="exact"/>
        <w:jc w:val="center"/>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第五章　股本及股东情况</w:t>
      </w:r>
    </w:p>
    <w:p w:rsidR="003B6511" w:rsidRPr="00FB7B3C" w:rsidRDefault="003B6511" w:rsidP="00170C89">
      <w:pPr>
        <w:spacing w:line="560" w:lineRule="exact"/>
        <w:ind w:firstLineChars="200" w:firstLine="640"/>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一、股本结构</w:t>
      </w:r>
    </w:p>
    <w:p w:rsidR="003B6511" w:rsidRPr="00FB7B3C" w:rsidRDefault="003B6511" w:rsidP="00851BF4">
      <w:pPr>
        <w:ind w:right="100" w:firstLineChars="200" w:firstLine="400"/>
        <w:jc w:val="right"/>
        <w:rPr>
          <w:rFonts w:ascii="Times New Roman" w:eastAsia="宋体" w:hAnsi="Times New Roman" w:cs="Times New Roman"/>
          <w:color w:val="000000" w:themeColor="text1"/>
          <w:kern w:val="0"/>
          <w:sz w:val="20"/>
          <w:szCs w:val="20"/>
        </w:rPr>
      </w:pPr>
      <w:r w:rsidRPr="00FB7B3C">
        <w:rPr>
          <w:rFonts w:ascii="Times New Roman" w:eastAsia="宋体" w:hAnsi="Times New Roman" w:cs="Times New Roman" w:hint="eastAsia"/>
          <w:color w:val="000000" w:themeColor="text1"/>
          <w:kern w:val="0"/>
          <w:sz w:val="20"/>
          <w:szCs w:val="20"/>
        </w:rPr>
        <w:t>单位：人民币万元、</w:t>
      </w:r>
      <w:r w:rsidRPr="00FB7B3C">
        <w:rPr>
          <w:rFonts w:ascii="Times New Roman" w:eastAsia="宋体" w:hAnsi="Times New Roman" w:cs="Times New Roman" w:hint="eastAsia"/>
          <w:color w:val="000000" w:themeColor="text1"/>
          <w:kern w:val="0"/>
          <w:sz w:val="20"/>
          <w:szCs w:val="20"/>
        </w:rPr>
        <w:t>%</w:t>
      </w:r>
    </w:p>
    <w:tbl>
      <w:tblPr>
        <w:tblW w:w="493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1460"/>
        <w:gridCol w:w="1461"/>
        <w:gridCol w:w="1459"/>
        <w:gridCol w:w="1461"/>
        <w:gridCol w:w="1459"/>
        <w:gridCol w:w="1459"/>
      </w:tblGrid>
      <w:tr w:rsidR="003B6511" w:rsidRPr="00FB7B3C" w:rsidTr="00D0000B">
        <w:trPr>
          <w:trHeight w:val="65"/>
          <w:tblCellSpacing w:w="0" w:type="dxa"/>
          <w:jc w:val="center"/>
        </w:trPr>
        <w:tc>
          <w:tcPr>
            <w:tcW w:w="1667" w:type="pct"/>
            <w:gridSpan w:val="2"/>
            <w:vAlign w:val="center"/>
          </w:tcPr>
          <w:p w:rsidR="003B6511" w:rsidRPr="00FB7B3C" w:rsidRDefault="003B6511" w:rsidP="00B528D0">
            <w:pPr>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项目</w:t>
            </w:r>
          </w:p>
        </w:tc>
        <w:tc>
          <w:tcPr>
            <w:tcW w:w="833" w:type="pct"/>
            <w:vAlign w:val="center"/>
          </w:tcPr>
          <w:p w:rsidR="003B6511" w:rsidRPr="00FB7B3C" w:rsidRDefault="003B6511" w:rsidP="00B528D0">
            <w:pPr>
              <w:widowControl/>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员工股</w:t>
            </w:r>
          </w:p>
        </w:tc>
        <w:tc>
          <w:tcPr>
            <w:tcW w:w="834" w:type="pct"/>
            <w:vAlign w:val="center"/>
          </w:tcPr>
          <w:p w:rsidR="003B6511" w:rsidRPr="00FB7B3C" w:rsidRDefault="003B6511" w:rsidP="00B528D0">
            <w:pPr>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自然人股</w:t>
            </w:r>
          </w:p>
        </w:tc>
        <w:tc>
          <w:tcPr>
            <w:tcW w:w="833" w:type="pct"/>
            <w:vAlign w:val="center"/>
          </w:tcPr>
          <w:p w:rsidR="003B6511" w:rsidRPr="00FB7B3C" w:rsidRDefault="003B6511" w:rsidP="00B528D0">
            <w:pPr>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法人股</w:t>
            </w:r>
          </w:p>
        </w:tc>
        <w:tc>
          <w:tcPr>
            <w:tcW w:w="833" w:type="pct"/>
            <w:vAlign w:val="center"/>
          </w:tcPr>
          <w:p w:rsidR="003B6511" w:rsidRPr="00FB7B3C" w:rsidRDefault="003B6511" w:rsidP="00B528D0">
            <w:pPr>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合　计</w:t>
            </w:r>
          </w:p>
        </w:tc>
      </w:tr>
      <w:tr w:rsidR="003B6511" w:rsidRPr="00FB7B3C" w:rsidTr="00D0000B">
        <w:trPr>
          <w:trHeight w:val="65"/>
          <w:tblCellSpacing w:w="0" w:type="dxa"/>
          <w:jc w:val="center"/>
        </w:trPr>
        <w:tc>
          <w:tcPr>
            <w:tcW w:w="833" w:type="pct"/>
            <w:vMerge w:val="restart"/>
            <w:vAlign w:val="center"/>
          </w:tcPr>
          <w:p w:rsidR="003B6511" w:rsidRPr="00FB7B3C" w:rsidRDefault="003B6511" w:rsidP="00EF2C02">
            <w:pPr>
              <w:widowControl/>
              <w:spacing w:line="280" w:lineRule="exact"/>
              <w:ind w:firstLineChars="50" w:firstLine="100"/>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期初数</w:t>
            </w: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户数</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w:t>
            </w:r>
          </w:p>
        </w:tc>
      </w:tr>
      <w:tr w:rsidR="003B6511" w:rsidRPr="00FB7B3C" w:rsidTr="00D0000B">
        <w:trPr>
          <w:trHeight w:val="65"/>
          <w:tblCellSpacing w:w="0" w:type="dxa"/>
          <w:jc w:val="center"/>
        </w:trPr>
        <w:tc>
          <w:tcPr>
            <w:tcW w:w="833" w:type="pct"/>
            <w:vMerge/>
            <w:vAlign w:val="center"/>
          </w:tcPr>
          <w:p w:rsidR="003B6511" w:rsidRPr="00FB7B3C" w:rsidRDefault="003B6511" w:rsidP="00EF2C02">
            <w:pPr>
              <w:widowControl/>
              <w:spacing w:line="280" w:lineRule="exact"/>
              <w:ind w:firstLineChars="50" w:firstLine="100"/>
              <w:jc w:val="center"/>
              <w:rPr>
                <w:rFonts w:ascii="Times New Roman" w:hAnsi="Times New Roman"/>
                <w:color w:val="000000" w:themeColor="text1"/>
                <w:kern w:val="0"/>
                <w:sz w:val="20"/>
                <w:szCs w:val="20"/>
              </w:rPr>
            </w:pP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总股本</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21000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21000</w:t>
            </w:r>
          </w:p>
        </w:tc>
      </w:tr>
      <w:tr w:rsidR="003B6511" w:rsidRPr="00FB7B3C" w:rsidTr="00D0000B">
        <w:trPr>
          <w:trHeight w:val="65"/>
          <w:tblCellSpacing w:w="0" w:type="dxa"/>
          <w:jc w:val="center"/>
        </w:trPr>
        <w:tc>
          <w:tcPr>
            <w:tcW w:w="833" w:type="pct"/>
            <w:vMerge/>
            <w:vAlign w:val="center"/>
          </w:tcPr>
          <w:p w:rsidR="003B6511" w:rsidRPr="00FB7B3C" w:rsidRDefault="003B6511" w:rsidP="00EF2C02">
            <w:pPr>
              <w:widowControl/>
              <w:spacing w:line="280" w:lineRule="exact"/>
              <w:ind w:firstLineChars="50" w:firstLine="100"/>
              <w:jc w:val="center"/>
              <w:rPr>
                <w:rFonts w:ascii="Times New Roman" w:hAnsi="Times New Roman"/>
                <w:color w:val="000000" w:themeColor="text1"/>
                <w:kern w:val="0"/>
                <w:sz w:val="20"/>
                <w:szCs w:val="20"/>
              </w:rPr>
            </w:pP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占比</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100</w:t>
            </w:r>
          </w:p>
        </w:tc>
      </w:tr>
      <w:tr w:rsidR="003B6511" w:rsidRPr="00FB7B3C" w:rsidTr="00D0000B">
        <w:trPr>
          <w:trHeight w:val="65"/>
          <w:tblCellSpacing w:w="0" w:type="dxa"/>
          <w:jc w:val="center"/>
        </w:trPr>
        <w:tc>
          <w:tcPr>
            <w:tcW w:w="833" w:type="pct"/>
            <w:vMerge w:val="restart"/>
            <w:vAlign w:val="center"/>
          </w:tcPr>
          <w:p w:rsidR="003B6511" w:rsidRPr="00FB7B3C" w:rsidRDefault="003B6511" w:rsidP="00EF2C02">
            <w:pPr>
              <w:widowControl/>
              <w:spacing w:line="280" w:lineRule="exact"/>
              <w:ind w:firstLineChars="50" w:firstLine="100"/>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期末数</w:t>
            </w: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户数</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w:t>
            </w:r>
          </w:p>
        </w:tc>
      </w:tr>
      <w:tr w:rsidR="003B6511" w:rsidRPr="00FB7B3C" w:rsidTr="00D0000B">
        <w:trPr>
          <w:trHeight w:val="65"/>
          <w:tblCellSpacing w:w="0" w:type="dxa"/>
          <w:jc w:val="center"/>
        </w:trPr>
        <w:tc>
          <w:tcPr>
            <w:tcW w:w="833" w:type="pct"/>
            <w:vMerge/>
            <w:vAlign w:val="center"/>
          </w:tcPr>
          <w:p w:rsidR="003B6511" w:rsidRPr="00FB7B3C" w:rsidRDefault="003B6511" w:rsidP="00EF2C02">
            <w:pPr>
              <w:widowControl/>
              <w:spacing w:line="280" w:lineRule="exact"/>
              <w:ind w:firstLineChars="50" w:firstLine="100"/>
              <w:jc w:val="center"/>
              <w:rPr>
                <w:rFonts w:ascii="Times New Roman" w:hAnsi="Times New Roman"/>
                <w:color w:val="000000" w:themeColor="text1"/>
                <w:kern w:val="0"/>
                <w:sz w:val="20"/>
                <w:szCs w:val="20"/>
              </w:rPr>
            </w:pP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总股本</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21000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21000</w:t>
            </w:r>
          </w:p>
        </w:tc>
      </w:tr>
      <w:tr w:rsidR="003B6511" w:rsidRPr="00FB7B3C" w:rsidTr="00D0000B">
        <w:trPr>
          <w:trHeight w:val="65"/>
          <w:tblCellSpacing w:w="0" w:type="dxa"/>
          <w:jc w:val="center"/>
        </w:trPr>
        <w:tc>
          <w:tcPr>
            <w:tcW w:w="833" w:type="pct"/>
            <w:vMerge/>
            <w:vAlign w:val="center"/>
          </w:tcPr>
          <w:p w:rsidR="003B6511" w:rsidRPr="00FB7B3C" w:rsidRDefault="003B6511" w:rsidP="00EF2C02">
            <w:pPr>
              <w:widowControl/>
              <w:spacing w:line="280" w:lineRule="exact"/>
              <w:ind w:firstLineChars="50" w:firstLine="100"/>
              <w:jc w:val="center"/>
              <w:rPr>
                <w:rFonts w:ascii="Times New Roman" w:hAnsi="Times New Roman"/>
                <w:color w:val="000000" w:themeColor="text1"/>
                <w:kern w:val="0"/>
                <w:sz w:val="20"/>
                <w:szCs w:val="20"/>
              </w:rPr>
            </w:pP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占比</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100</w:t>
            </w:r>
          </w:p>
        </w:tc>
      </w:tr>
      <w:tr w:rsidR="003B6511" w:rsidRPr="00FB7B3C" w:rsidTr="00D0000B">
        <w:trPr>
          <w:trHeight w:val="65"/>
          <w:tblCellSpacing w:w="0" w:type="dxa"/>
          <w:jc w:val="center"/>
        </w:trPr>
        <w:tc>
          <w:tcPr>
            <w:tcW w:w="833" w:type="pct"/>
            <w:vMerge w:val="restart"/>
            <w:vAlign w:val="center"/>
          </w:tcPr>
          <w:p w:rsidR="003B6511" w:rsidRPr="00FB7B3C" w:rsidRDefault="003B6511" w:rsidP="00EF2C02">
            <w:pPr>
              <w:widowControl/>
              <w:spacing w:line="280" w:lineRule="exact"/>
              <w:ind w:firstLineChars="50" w:firstLine="100"/>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变动情况</w:t>
            </w: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户数</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r>
      <w:tr w:rsidR="003B6511" w:rsidRPr="00FB7B3C" w:rsidTr="00D0000B">
        <w:trPr>
          <w:trHeight w:val="65"/>
          <w:tblCellSpacing w:w="0" w:type="dxa"/>
          <w:jc w:val="center"/>
        </w:trPr>
        <w:tc>
          <w:tcPr>
            <w:tcW w:w="833" w:type="pct"/>
            <w:vMerge/>
            <w:vAlign w:val="center"/>
          </w:tcPr>
          <w:p w:rsidR="003B6511" w:rsidRPr="00FB7B3C" w:rsidRDefault="003B6511" w:rsidP="00B528D0">
            <w:pPr>
              <w:widowControl/>
              <w:spacing w:line="280" w:lineRule="exact"/>
              <w:ind w:firstLineChars="50" w:firstLine="100"/>
              <w:rPr>
                <w:rFonts w:ascii="Times New Roman" w:hAnsi="Times New Roman"/>
                <w:color w:val="000000" w:themeColor="text1"/>
                <w:kern w:val="0"/>
                <w:sz w:val="20"/>
                <w:szCs w:val="20"/>
              </w:rPr>
            </w:pP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总股本</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r>
      <w:tr w:rsidR="003B6511" w:rsidRPr="00FB7B3C" w:rsidTr="00D0000B">
        <w:trPr>
          <w:trHeight w:val="65"/>
          <w:tblCellSpacing w:w="0" w:type="dxa"/>
          <w:jc w:val="center"/>
        </w:trPr>
        <w:tc>
          <w:tcPr>
            <w:tcW w:w="833" w:type="pct"/>
            <w:vMerge/>
            <w:vAlign w:val="center"/>
          </w:tcPr>
          <w:p w:rsidR="003B6511" w:rsidRPr="00FB7B3C" w:rsidRDefault="003B6511" w:rsidP="00B528D0">
            <w:pPr>
              <w:widowControl/>
              <w:spacing w:line="280" w:lineRule="exact"/>
              <w:ind w:firstLineChars="50" w:firstLine="100"/>
              <w:rPr>
                <w:rFonts w:ascii="Times New Roman" w:hAnsi="Times New Roman"/>
                <w:color w:val="000000" w:themeColor="text1"/>
                <w:kern w:val="0"/>
                <w:sz w:val="20"/>
                <w:szCs w:val="20"/>
              </w:rPr>
            </w:pPr>
          </w:p>
        </w:tc>
        <w:tc>
          <w:tcPr>
            <w:tcW w:w="834" w:type="pct"/>
            <w:vAlign w:val="center"/>
          </w:tcPr>
          <w:p w:rsidR="003B6511" w:rsidRPr="00FB7B3C" w:rsidRDefault="003B6511" w:rsidP="00EF2C02">
            <w:pPr>
              <w:spacing w:line="240" w:lineRule="exact"/>
              <w:jc w:val="center"/>
              <w:rPr>
                <w:rFonts w:ascii="Times New Roman" w:hAnsi="Times New Roman"/>
                <w:color w:val="000000" w:themeColor="text1"/>
                <w:kern w:val="0"/>
                <w:sz w:val="20"/>
                <w:szCs w:val="20"/>
              </w:rPr>
            </w:pPr>
            <w:r w:rsidRPr="00FB7B3C">
              <w:rPr>
                <w:rFonts w:ascii="Times New Roman" w:hint="eastAsia"/>
                <w:color w:val="000000" w:themeColor="text1"/>
                <w:kern w:val="0"/>
                <w:sz w:val="20"/>
                <w:szCs w:val="20"/>
              </w:rPr>
              <w:t>占比</w:t>
            </w:r>
          </w:p>
        </w:tc>
        <w:tc>
          <w:tcPr>
            <w:tcW w:w="833" w:type="pct"/>
            <w:vAlign w:val="center"/>
          </w:tcPr>
          <w:p w:rsidR="003B6511" w:rsidRPr="00FB7B3C" w:rsidRDefault="003B6511" w:rsidP="00B528D0">
            <w:pPr>
              <w:widowControl/>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4"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c>
          <w:tcPr>
            <w:tcW w:w="833" w:type="pct"/>
            <w:vAlign w:val="center"/>
          </w:tcPr>
          <w:p w:rsidR="003B6511" w:rsidRPr="00FB7B3C" w:rsidRDefault="003B6511" w:rsidP="00B528D0">
            <w:pPr>
              <w:spacing w:line="240" w:lineRule="exact"/>
              <w:jc w:val="center"/>
              <w:rPr>
                <w:rFonts w:ascii="Times New Roman" w:hAnsi="Times New Roman"/>
                <w:color w:val="000000" w:themeColor="text1"/>
                <w:kern w:val="0"/>
                <w:sz w:val="20"/>
                <w:szCs w:val="20"/>
              </w:rPr>
            </w:pPr>
            <w:r w:rsidRPr="00FB7B3C">
              <w:rPr>
                <w:rFonts w:ascii="Times New Roman" w:hAnsi="Times New Roman" w:hint="eastAsia"/>
                <w:color w:val="000000" w:themeColor="text1"/>
                <w:kern w:val="0"/>
                <w:sz w:val="20"/>
                <w:szCs w:val="20"/>
              </w:rPr>
              <w:t>0</w:t>
            </w:r>
          </w:p>
        </w:tc>
      </w:tr>
    </w:tbl>
    <w:p w:rsidR="003B6511" w:rsidRPr="00FB7B3C" w:rsidRDefault="003B6511" w:rsidP="00170C89">
      <w:pPr>
        <w:spacing w:line="560" w:lineRule="exact"/>
        <w:ind w:firstLineChars="200" w:firstLine="640"/>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二、股东及持股情况</w:t>
      </w:r>
    </w:p>
    <w:p w:rsidR="003B6511" w:rsidRPr="00FB7B3C" w:rsidRDefault="003B6511" w:rsidP="00851BF4">
      <w:pPr>
        <w:ind w:right="100" w:firstLineChars="200" w:firstLine="400"/>
        <w:jc w:val="right"/>
        <w:rPr>
          <w:rFonts w:ascii="Times New Roman" w:eastAsia="宋体" w:hAnsi="Times New Roman" w:cs="Times New Roman"/>
          <w:color w:val="000000" w:themeColor="text1"/>
          <w:kern w:val="0"/>
          <w:sz w:val="20"/>
          <w:szCs w:val="20"/>
        </w:rPr>
      </w:pPr>
      <w:r w:rsidRPr="00FB7B3C">
        <w:rPr>
          <w:rFonts w:ascii="Times New Roman" w:eastAsia="宋体" w:hAnsi="Times New Roman" w:cs="Times New Roman" w:hint="eastAsia"/>
          <w:color w:val="000000" w:themeColor="text1"/>
          <w:kern w:val="0"/>
          <w:sz w:val="20"/>
          <w:szCs w:val="20"/>
        </w:rPr>
        <w:t>单位：人民币万元、</w:t>
      </w:r>
      <w:r w:rsidRPr="00FB7B3C">
        <w:rPr>
          <w:rFonts w:ascii="Times New Roman" w:eastAsia="宋体" w:hAnsi="Times New Roman" w:cs="Times New Roman" w:hint="eastAsia"/>
          <w:color w:val="000000" w:themeColor="text1"/>
          <w:kern w:val="0"/>
          <w:sz w:val="20"/>
          <w:szCs w:val="20"/>
        </w:rPr>
        <w:t>%</w:t>
      </w:r>
    </w:p>
    <w:tbl>
      <w:tblPr>
        <w:tblW w:w="5000" w:type="pct"/>
        <w:jc w:val="center"/>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367"/>
        <w:gridCol w:w="1258"/>
        <w:gridCol w:w="1418"/>
        <w:gridCol w:w="1416"/>
        <w:gridCol w:w="1415"/>
      </w:tblGrid>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widowControl/>
              <w:spacing w:line="280" w:lineRule="exact"/>
              <w:jc w:val="center"/>
              <w:rPr>
                <w:rFonts w:ascii="Times New Roman" w:hAnsi="Times New Roman"/>
                <w:color w:val="000000" w:themeColor="text1"/>
                <w:kern w:val="0"/>
                <w:sz w:val="20"/>
                <w:szCs w:val="20"/>
              </w:rPr>
            </w:pPr>
            <w:r w:rsidRPr="00FB7B3C">
              <w:rPr>
                <w:rFonts w:ascii="Times New Roman" w:hAnsi="Times New Roman"/>
                <w:color w:val="000000" w:themeColor="text1"/>
                <w:kern w:val="0"/>
                <w:sz w:val="20"/>
                <w:szCs w:val="20"/>
              </w:rPr>
              <w:t>股东名称</w:t>
            </w:r>
            <w:r w:rsidRPr="00FB7B3C">
              <w:rPr>
                <w:rFonts w:ascii="Times New Roman" w:hAnsi="Times New Roman" w:hint="eastAsia"/>
                <w:color w:val="000000" w:themeColor="text1"/>
                <w:kern w:val="0"/>
                <w:sz w:val="20"/>
                <w:szCs w:val="20"/>
              </w:rPr>
              <w:t>或姓名</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widowControl/>
              <w:spacing w:line="280" w:lineRule="exact"/>
              <w:jc w:val="center"/>
              <w:rPr>
                <w:rFonts w:ascii="Times New Roman" w:hAnsi="Times New Roman"/>
                <w:color w:val="000000" w:themeColor="text1"/>
                <w:kern w:val="0"/>
                <w:sz w:val="20"/>
                <w:szCs w:val="20"/>
              </w:rPr>
            </w:pPr>
            <w:r w:rsidRPr="00FB7B3C">
              <w:rPr>
                <w:rFonts w:ascii="Times New Roman" w:hAnsi="Times New Roman"/>
                <w:color w:val="000000" w:themeColor="text1"/>
                <w:kern w:val="0"/>
                <w:sz w:val="20"/>
                <w:szCs w:val="20"/>
              </w:rPr>
              <w:t>法人代表</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widowControl/>
              <w:spacing w:line="280" w:lineRule="exact"/>
              <w:jc w:val="center"/>
              <w:rPr>
                <w:rFonts w:ascii="Times New Roman" w:hAnsi="Times New Roman"/>
                <w:color w:val="000000" w:themeColor="text1"/>
                <w:kern w:val="0"/>
                <w:sz w:val="20"/>
                <w:szCs w:val="20"/>
              </w:rPr>
            </w:pPr>
            <w:r w:rsidRPr="00FB7B3C">
              <w:rPr>
                <w:rFonts w:ascii="Times New Roman" w:hAnsi="Times New Roman"/>
                <w:color w:val="000000" w:themeColor="text1"/>
                <w:kern w:val="0"/>
                <w:sz w:val="20"/>
                <w:szCs w:val="20"/>
              </w:rPr>
              <w:t>期末数</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widowControl/>
              <w:spacing w:line="280" w:lineRule="exact"/>
              <w:jc w:val="center"/>
              <w:rPr>
                <w:rFonts w:ascii="Times New Roman" w:hAnsi="Times New Roman"/>
                <w:color w:val="000000" w:themeColor="text1"/>
                <w:kern w:val="0"/>
                <w:sz w:val="20"/>
                <w:szCs w:val="20"/>
              </w:rPr>
            </w:pPr>
            <w:r w:rsidRPr="00FB7B3C">
              <w:rPr>
                <w:rFonts w:ascii="Times New Roman" w:hAnsi="Times New Roman"/>
                <w:color w:val="000000" w:themeColor="text1"/>
                <w:kern w:val="0"/>
                <w:sz w:val="20"/>
                <w:szCs w:val="20"/>
              </w:rPr>
              <w:t>期初数</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widowControl/>
              <w:spacing w:line="280" w:lineRule="exact"/>
              <w:jc w:val="center"/>
              <w:rPr>
                <w:rFonts w:ascii="Times New Roman" w:hAnsi="Times New Roman"/>
                <w:color w:val="000000" w:themeColor="text1"/>
                <w:kern w:val="0"/>
                <w:sz w:val="20"/>
                <w:szCs w:val="20"/>
              </w:rPr>
            </w:pPr>
            <w:r w:rsidRPr="00FB7B3C">
              <w:rPr>
                <w:rFonts w:ascii="Times New Roman" w:hAnsi="Times New Roman"/>
                <w:color w:val="000000" w:themeColor="text1"/>
                <w:kern w:val="0"/>
                <w:sz w:val="20"/>
                <w:szCs w:val="20"/>
              </w:rPr>
              <w:t>占总股本比例</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lastRenderedPageBreak/>
              <w:t>浙江德清农村商业银行股份有限公司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71091" w:rsidP="00EF2C02">
            <w:pPr>
              <w:jc w:val="center"/>
              <w:rPr>
                <w:rFonts w:ascii="Times New Roman" w:hAnsi="Times New Roman" w:cs="宋体"/>
                <w:color w:val="000000" w:themeColor="text1"/>
                <w:sz w:val="20"/>
                <w:szCs w:val="20"/>
              </w:rPr>
            </w:pPr>
            <w:r>
              <w:rPr>
                <w:rFonts w:ascii="Times New Roman" w:hAnsiTheme="minorEastAsia" w:cs="宋体" w:hint="eastAsia"/>
                <w:color w:val="000000" w:themeColor="text1"/>
                <w:sz w:val="20"/>
                <w:szCs w:val="20"/>
              </w:rPr>
              <w:t>陈春仿</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8750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8750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41.667</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海宁市富豪达经编有限公司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凌坚强</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10.000</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海宁市邬氏布业有限公司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邬月平</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10.000</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海宁市海纳家纺有限公司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沈雅平</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10.000</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杭州源和燃料有限公司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许松传</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10.000</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浙江海宁农村商业银行股份有限公司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EB0F36" w:rsidP="00EF2C02">
            <w:pPr>
              <w:jc w:val="center"/>
              <w:rPr>
                <w:rFonts w:ascii="Times New Roman" w:hAnsi="Times New Roman" w:cs="宋体"/>
                <w:color w:val="000000" w:themeColor="text1"/>
                <w:sz w:val="20"/>
                <w:szCs w:val="20"/>
              </w:rPr>
            </w:pPr>
            <w:r>
              <w:rPr>
                <w:rFonts w:ascii="Times New Roman" w:hAnsiTheme="minorEastAsia" w:cs="宋体" w:hint="eastAsia"/>
                <w:color w:val="000000" w:themeColor="text1"/>
                <w:sz w:val="20"/>
                <w:szCs w:val="20"/>
              </w:rPr>
              <w:t>闻渊</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1250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1250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5.952</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德清县中能热电有限公司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姚建华</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950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950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4.524</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B62B2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海宁</w:t>
            </w:r>
            <w:r w:rsidR="001578FB" w:rsidRPr="00FB7B3C">
              <w:rPr>
                <w:rFonts w:ascii="Times New Roman" w:hAnsiTheme="minorEastAsia" w:cs="宋体" w:hint="eastAsia"/>
                <w:color w:val="000000" w:themeColor="text1"/>
                <w:sz w:val="20"/>
                <w:szCs w:val="20"/>
              </w:rPr>
              <w:t>市</w:t>
            </w:r>
            <w:r w:rsidR="00B62B22" w:rsidRPr="00FB7B3C">
              <w:rPr>
                <w:rFonts w:ascii="Times New Roman" w:hAnsiTheme="minorEastAsia" w:cs="宋体" w:hint="eastAsia"/>
                <w:color w:val="000000" w:themeColor="text1"/>
                <w:sz w:val="20"/>
                <w:szCs w:val="20"/>
              </w:rPr>
              <w:t>恒力现代纺织</w:t>
            </w:r>
            <w:r w:rsidRPr="00FB7B3C">
              <w:rPr>
                <w:rFonts w:ascii="Times New Roman" w:hAnsiTheme="minorEastAsia" w:cs="宋体" w:hint="eastAsia"/>
                <w:color w:val="000000" w:themeColor="text1"/>
                <w:sz w:val="20"/>
                <w:szCs w:val="20"/>
              </w:rPr>
              <w:t>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B62B22"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杨思银</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750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750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3.571</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海宁缔亿经编有限公司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虞敏杰</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450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2.143</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B62B22"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浙江成元实业</w:t>
            </w:r>
            <w:r w:rsidR="003B6511" w:rsidRPr="00FB7B3C">
              <w:rPr>
                <w:rFonts w:ascii="Times New Roman" w:hAnsiTheme="minorEastAsia" w:cs="宋体" w:hint="eastAsia"/>
                <w:color w:val="000000" w:themeColor="text1"/>
                <w:sz w:val="20"/>
                <w:szCs w:val="20"/>
              </w:rPr>
              <w:t>有限公司</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heme="minorEastAsia" w:cs="宋体" w:hint="eastAsia"/>
                <w:color w:val="000000" w:themeColor="text1"/>
                <w:sz w:val="20"/>
                <w:szCs w:val="20"/>
              </w:rPr>
              <w:t>陈云初</w:t>
            </w: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450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450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2.143</w:t>
            </w:r>
          </w:p>
        </w:tc>
      </w:tr>
      <w:tr w:rsidR="003B6511" w:rsidRPr="00FB7B3C" w:rsidTr="00EF2C02">
        <w:trPr>
          <w:trHeight w:val="284"/>
          <w:tblCellSpacing w:w="0" w:type="dxa"/>
          <w:jc w:val="center"/>
        </w:trPr>
        <w:tc>
          <w:tcPr>
            <w:tcW w:w="18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spacing w:line="280" w:lineRule="exact"/>
              <w:jc w:val="center"/>
              <w:rPr>
                <w:rFonts w:ascii="Times New Roman" w:eastAsia="仿宋_GB2312" w:hAnsi="Times New Roman"/>
                <w:color w:val="000000" w:themeColor="text1"/>
                <w:sz w:val="20"/>
                <w:szCs w:val="20"/>
              </w:rPr>
            </w:pPr>
            <w:r w:rsidRPr="00FB7B3C">
              <w:rPr>
                <w:rFonts w:ascii="Times New Roman" w:hAnsiTheme="minorEastAsia" w:cs="宋体" w:hint="eastAsia"/>
                <w:color w:val="000000" w:themeColor="text1"/>
                <w:sz w:val="20"/>
                <w:szCs w:val="20"/>
              </w:rPr>
              <w:t>合　　计</w:t>
            </w:r>
          </w:p>
        </w:tc>
        <w:tc>
          <w:tcPr>
            <w:tcW w:w="70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eastAsia="仿宋_GB2312" w:hAnsi="Times New Roman" w:cs="宋体"/>
                <w:color w:val="000000" w:themeColor="text1"/>
                <w:sz w:val="20"/>
                <w:szCs w:val="20"/>
              </w:rPr>
            </w:pPr>
          </w:p>
        </w:tc>
        <w:tc>
          <w:tcPr>
            <w:tcW w:w="799"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21000</w:t>
            </w:r>
          </w:p>
        </w:tc>
        <w:tc>
          <w:tcPr>
            <w:tcW w:w="798"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21000</w:t>
            </w:r>
          </w:p>
        </w:tc>
        <w:tc>
          <w:tcPr>
            <w:tcW w:w="797" w:type="pct"/>
            <w:tcBorders>
              <w:top w:val="outset" w:sz="6" w:space="0" w:color="auto"/>
              <w:left w:val="outset" w:sz="6" w:space="0" w:color="auto"/>
              <w:bottom w:val="outset" w:sz="6" w:space="0" w:color="auto"/>
              <w:right w:val="outset" w:sz="6" w:space="0" w:color="auto"/>
            </w:tcBorders>
            <w:vAlign w:val="center"/>
          </w:tcPr>
          <w:p w:rsidR="003B6511" w:rsidRPr="00FB7B3C" w:rsidRDefault="003B6511" w:rsidP="00EF2C02">
            <w:pPr>
              <w:jc w:val="center"/>
              <w:rPr>
                <w:rFonts w:ascii="Times New Roman" w:hAnsi="Times New Roman" w:cs="宋体"/>
                <w:color w:val="000000" w:themeColor="text1"/>
                <w:sz w:val="20"/>
                <w:szCs w:val="20"/>
              </w:rPr>
            </w:pPr>
            <w:r w:rsidRPr="00FB7B3C">
              <w:rPr>
                <w:rFonts w:ascii="Times New Roman" w:hAnsi="Times New Roman" w:cs="宋体" w:hint="eastAsia"/>
                <w:color w:val="000000" w:themeColor="text1"/>
                <w:sz w:val="20"/>
                <w:szCs w:val="20"/>
              </w:rPr>
              <w:t>100%</w:t>
            </w:r>
          </w:p>
        </w:tc>
      </w:tr>
    </w:tbl>
    <w:p w:rsidR="00851BF4"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本行最大单个法人持股</w:t>
      </w:r>
      <w:r w:rsidRPr="00FB7B3C">
        <w:rPr>
          <w:rFonts w:ascii="Times New Roman" w:eastAsia="仿宋_GB2312" w:hAnsi="Times New Roman" w:cs="Tahoma" w:hint="eastAsia"/>
          <w:color w:val="000000" w:themeColor="text1"/>
          <w:kern w:val="0"/>
          <w:sz w:val="32"/>
          <w:szCs w:val="32"/>
        </w:rPr>
        <w:t>8750</w:t>
      </w:r>
      <w:r w:rsidRPr="00FB7B3C">
        <w:rPr>
          <w:rFonts w:ascii="Times New Roman" w:eastAsia="仿宋_GB2312" w:hAnsi="Times New Roman" w:cs="Tahoma" w:hint="eastAsia"/>
          <w:color w:val="000000" w:themeColor="text1"/>
          <w:kern w:val="0"/>
          <w:sz w:val="32"/>
          <w:szCs w:val="32"/>
        </w:rPr>
        <w:t>万股，占总股本比例</w:t>
      </w:r>
      <w:r w:rsidRPr="00FB7B3C">
        <w:rPr>
          <w:rFonts w:ascii="Times New Roman" w:eastAsia="仿宋_GB2312" w:hAnsi="Times New Roman" w:cs="Tahoma" w:hint="eastAsia"/>
          <w:color w:val="000000" w:themeColor="text1"/>
          <w:kern w:val="0"/>
          <w:sz w:val="32"/>
          <w:szCs w:val="32"/>
        </w:rPr>
        <w:t>41.667%</w:t>
      </w:r>
      <w:r w:rsidRPr="00FB7B3C">
        <w:rPr>
          <w:rFonts w:ascii="Times New Roman" w:eastAsia="仿宋_GB2312" w:hAnsi="Times New Roman" w:cs="Tahoma" w:hint="eastAsia"/>
          <w:color w:val="000000" w:themeColor="text1"/>
          <w:kern w:val="0"/>
          <w:sz w:val="32"/>
          <w:szCs w:val="32"/>
        </w:rPr>
        <w:t>，单个法人股东持股比例符合《村镇银行管理暂行规定》和本行《章程》。</w:t>
      </w:r>
    </w:p>
    <w:p w:rsidR="004E3B38" w:rsidRPr="00FB7B3C" w:rsidRDefault="004E3B38" w:rsidP="00607601">
      <w:pPr>
        <w:spacing w:line="560" w:lineRule="exact"/>
        <w:ind w:firstLineChars="200" w:firstLine="600"/>
        <w:rPr>
          <w:rFonts w:ascii="Times New Roman" w:eastAsia="仿宋_GB2312" w:hAnsi="Times New Roman" w:cs="Tahoma"/>
          <w:color w:val="000000" w:themeColor="text1"/>
          <w:kern w:val="0"/>
          <w:sz w:val="30"/>
          <w:szCs w:val="30"/>
        </w:rPr>
      </w:pPr>
    </w:p>
    <w:p w:rsidR="009D174B" w:rsidRDefault="003B6511" w:rsidP="003B6511">
      <w:pPr>
        <w:spacing w:line="560" w:lineRule="exact"/>
        <w:jc w:val="center"/>
        <w:rPr>
          <w:rFonts w:ascii="Times New Roman" w:eastAsia="黑体" w:hAnsi="Times New Roman"/>
          <w:color w:val="000000" w:themeColor="text1"/>
          <w:sz w:val="32"/>
          <w:szCs w:val="32"/>
        </w:rPr>
      </w:pPr>
      <w:r w:rsidRPr="00FB7B3C">
        <w:rPr>
          <w:rFonts w:ascii="Times New Roman" w:eastAsia="黑体" w:hAnsi="Times New Roman" w:hint="eastAsia"/>
          <w:color w:val="000000" w:themeColor="text1"/>
          <w:sz w:val="32"/>
          <w:szCs w:val="32"/>
        </w:rPr>
        <w:t xml:space="preserve">第六章　</w:t>
      </w:r>
      <w:r w:rsidR="009D174B">
        <w:rPr>
          <w:rFonts w:ascii="Times New Roman" w:eastAsia="黑体" w:hAnsi="Times New Roman" w:hint="eastAsia"/>
          <w:color w:val="000000" w:themeColor="text1"/>
          <w:sz w:val="32"/>
          <w:szCs w:val="32"/>
        </w:rPr>
        <w:t>公司治理</w:t>
      </w:r>
    </w:p>
    <w:p w:rsidR="009D174B" w:rsidRDefault="009D174B" w:rsidP="009D174B">
      <w:pPr>
        <w:spacing w:line="560" w:lineRule="exact"/>
        <w:ind w:firstLineChars="200" w:firstLine="640"/>
        <w:rPr>
          <w:rFonts w:ascii="仿宋_GB2312" w:eastAsia="仿宋_GB2312" w:hAnsi="Times New Roman"/>
          <w:color w:val="000000" w:themeColor="text1"/>
          <w:sz w:val="32"/>
          <w:szCs w:val="32"/>
        </w:rPr>
      </w:pPr>
      <w:r>
        <w:rPr>
          <w:rFonts w:ascii="仿宋_GB2312" w:eastAsia="仿宋_GB2312" w:hAnsi="Times New Roman" w:hint="eastAsia"/>
          <w:color w:val="000000" w:themeColor="text1"/>
          <w:sz w:val="32"/>
          <w:szCs w:val="32"/>
        </w:rPr>
        <w:t>报告期内，本行严格按照《公司法》、《村镇银行监管指引》以及本行章程的规定，进一步完善法人治理结构，按照人民银行、银保监部门以及行业管理部门的有关要求开展业务经营，充分发挥各个利益相关者特别是董、监事的作用，确保合规稳健经营和快速发展，有效保障了相关权益人的利益，为社会创造价值。</w:t>
      </w:r>
    </w:p>
    <w:p w:rsidR="009D174B" w:rsidRDefault="009D174B" w:rsidP="009D174B">
      <w:pPr>
        <w:spacing w:line="560" w:lineRule="exact"/>
        <w:ind w:firstLineChars="200" w:firstLine="640"/>
        <w:rPr>
          <w:rFonts w:ascii="Times New Roman" w:eastAsia="黑体" w:hAnsi="Times New Roman" w:cs="Tahoma"/>
          <w:color w:val="000000" w:themeColor="text1"/>
          <w:kern w:val="0"/>
          <w:sz w:val="32"/>
          <w:szCs w:val="32"/>
        </w:rPr>
      </w:pPr>
      <w:r>
        <w:rPr>
          <w:rFonts w:ascii="Times New Roman" w:eastAsia="黑体" w:hAnsi="Times New Roman" w:cs="Tahoma" w:hint="eastAsia"/>
          <w:color w:val="000000" w:themeColor="text1"/>
          <w:kern w:val="0"/>
          <w:sz w:val="32"/>
          <w:szCs w:val="32"/>
        </w:rPr>
        <w:t>一、股东</w:t>
      </w:r>
      <w:r w:rsidRPr="00FB7B3C">
        <w:rPr>
          <w:rFonts w:ascii="Times New Roman" w:eastAsia="黑体" w:hAnsi="Times New Roman" w:cs="Tahoma" w:hint="eastAsia"/>
          <w:color w:val="000000" w:themeColor="text1"/>
          <w:kern w:val="0"/>
          <w:sz w:val="32"/>
          <w:szCs w:val="32"/>
        </w:rPr>
        <w:t>大会</w:t>
      </w:r>
      <w:r>
        <w:rPr>
          <w:rFonts w:ascii="Times New Roman" w:eastAsia="黑体" w:hAnsi="Times New Roman" w:cs="Tahoma" w:hint="eastAsia"/>
          <w:color w:val="000000" w:themeColor="text1"/>
          <w:kern w:val="0"/>
          <w:sz w:val="32"/>
          <w:szCs w:val="32"/>
        </w:rPr>
        <w:t>情况</w:t>
      </w:r>
    </w:p>
    <w:p w:rsidR="00282C2B" w:rsidRPr="009D174B" w:rsidRDefault="009D174B" w:rsidP="00282C2B">
      <w:pPr>
        <w:spacing w:line="560" w:lineRule="exact"/>
        <w:ind w:firstLineChars="200" w:firstLine="640"/>
        <w:rPr>
          <w:rFonts w:ascii="Times New Roman" w:eastAsia="仿宋_GB2312" w:hAnsi="Times New Roman" w:cs="Tahoma"/>
          <w:color w:val="000000" w:themeColor="text1"/>
          <w:kern w:val="0"/>
          <w:sz w:val="32"/>
          <w:szCs w:val="32"/>
        </w:rPr>
      </w:pPr>
      <w:r w:rsidRPr="009D174B">
        <w:rPr>
          <w:rFonts w:ascii="Times New Roman" w:eastAsia="仿宋_GB2312" w:hAnsi="Times New Roman" w:cs="Tahoma" w:hint="eastAsia"/>
          <w:color w:val="000000" w:themeColor="text1"/>
          <w:kern w:val="0"/>
          <w:sz w:val="32"/>
          <w:szCs w:val="32"/>
        </w:rPr>
        <w:t>报告期间，本行于</w:t>
      </w:r>
      <w:r w:rsidRPr="009D174B">
        <w:rPr>
          <w:rFonts w:ascii="Times New Roman" w:eastAsia="仿宋_GB2312" w:hAnsi="Times New Roman" w:cs="Tahoma" w:hint="eastAsia"/>
          <w:color w:val="000000" w:themeColor="text1"/>
          <w:kern w:val="0"/>
          <w:sz w:val="32"/>
          <w:szCs w:val="32"/>
        </w:rPr>
        <w:t>201</w:t>
      </w:r>
      <w:r w:rsidR="00E46D5A">
        <w:rPr>
          <w:rFonts w:ascii="Times New Roman" w:eastAsia="仿宋_GB2312" w:hAnsi="Times New Roman" w:cs="Tahoma" w:hint="eastAsia"/>
          <w:color w:val="000000" w:themeColor="text1"/>
          <w:kern w:val="0"/>
          <w:sz w:val="32"/>
          <w:szCs w:val="32"/>
        </w:rPr>
        <w:t>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5</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9</w:t>
      </w:r>
      <w:r>
        <w:rPr>
          <w:rFonts w:ascii="Times New Roman" w:eastAsia="仿宋_GB2312" w:hAnsi="Times New Roman" w:cs="Tahoma" w:hint="eastAsia"/>
          <w:color w:val="000000" w:themeColor="text1"/>
          <w:kern w:val="0"/>
          <w:sz w:val="32"/>
          <w:szCs w:val="32"/>
        </w:rPr>
        <w:t>日召开了</w:t>
      </w:r>
      <w:r>
        <w:rPr>
          <w:rFonts w:ascii="Times New Roman" w:eastAsia="仿宋_GB2312" w:hAnsi="Times New Roman" w:cs="Tahoma" w:hint="eastAsia"/>
          <w:color w:val="000000" w:themeColor="text1"/>
          <w:kern w:val="0"/>
          <w:sz w:val="32"/>
          <w:szCs w:val="32"/>
        </w:rPr>
        <w:t>2018</w:t>
      </w:r>
      <w:r>
        <w:rPr>
          <w:rFonts w:ascii="Times New Roman" w:eastAsia="仿宋_GB2312" w:hAnsi="Times New Roman" w:cs="Tahoma" w:hint="eastAsia"/>
          <w:color w:val="000000" w:themeColor="text1"/>
          <w:kern w:val="0"/>
          <w:sz w:val="32"/>
          <w:szCs w:val="32"/>
        </w:rPr>
        <w:t>年度股东大会，会议应到股东</w:t>
      </w:r>
      <w:r>
        <w:rPr>
          <w:rFonts w:ascii="Times New Roman" w:eastAsia="仿宋_GB2312" w:hAnsi="Times New Roman" w:cs="Tahoma" w:hint="eastAsia"/>
          <w:color w:val="000000" w:themeColor="text1"/>
          <w:kern w:val="0"/>
          <w:sz w:val="32"/>
          <w:szCs w:val="32"/>
        </w:rPr>
        <w:t>10</w:t>
      </w:r>
      <w:r>
        <w:rPr>
          <w:rFonts w:ascii="Times New Roman" w:eastAsia="仿宋_GB2312" w:hAnsi="Times New Roman" w:cs="Tahoma" w:hint="eastAsia"/>
          <w:color w:val="000000" w:themeColor="text1"/>
          <w:kern w:val="0"/>
          <w:sz w:val="32"/>
          <w:szCs w:val="32"/>
        </w:rPr>
        <w:t>名，全部表决权</w:t>
      </w:r>
      <w:r>
        <w:rPr>
          <w:rFonts w:ascii="Times New Roman" w:eastAsia="仿宋_GB2312" w:hAnsi="Times New Roman" w:cs="Tahoma" w:hint="eastAsia"/>
          <w:color w:val="000000" w:themeColor="text1"/>
          <w:kern w:val="0"/>
          <w:sz w:val="32"/>
          <w:szCs w:val="32"/>
        </w:rPr>
        <w:t>21000</w:t>
      </w:r>
      <w:r>
        <w:rPr>
          <w:rFonts w:ascii="Times New Roman" w:eastAsia="仿宋_GB2312" w:hAnsi="Times New Roman" w:cs="Tahoma" w:hint="eastAsia"/>
          <w:color w:val="000000" w:themeColor="text1"/>
          <w:kern w:val="0"/>
          <w:sz w:val="32"/>
          <w:szCs w:val="32"/>
        </w:rPr>
        <w:t>万票，会议实到股东及股东代理人</w:t>
      </w:r>
      <w:r>
        <w:rPr>
          <w:rFonts w:ascii="Times New Roman" w:eastAsia="仿宋_GB2312" w:hAnsi="Times New Roman" w:cs="Tahoma" w:hint="eastAsia"/>
          <w:color w:val="000000" w:themeColor="text1"/>
          <w:kern w:val="0"/>
          <w:sz w:val="32"/>
          <w:szCs w:val="32"/>
        </w:rPr>
        <w:t>10</w:t>
      </w:r>
      <w:r>
        <w:rPr>
          <w:rFonts w:ascii="Times New Roman" w:eastAsia="仿宋_GB2312" w:hAnsi="Times New Roman" w:cs="Tahoma" w:hint="eastAsia"/>
          <w:color w:val="000000" w:themeColor="text1"/>
          <w:kern w:val="0"/>
          <w:sz w:val="32"/>
          <w:szCs w:val="32"/>
        </w:rPr>
        <w:t>名，所持表决权</w:t>
      </w:r>
      <w:r>
        <w:rPr>
          <w:rFonts w:ascii="Times New Roman" w:eastAsia="仿宋_GB2312" w:hAnsi="Times New Roman" w:cs="Tahoma" w:hint="eastAsia"/>
          <w:color w:val="000000" w:themeColor="text1"/>
          <w:kern w:val="0"/>
          <w:sz w:val="32"/>
          <w:szCs w:val="32"/>
        </w:rPr>
        <w:t>21000</w:t>
      </w:r>
      <w:r>
        <w:rPr>
          <w:rFonts w:ascii="Times New Roman" w:eastAsia="仿宋_GB2312" w:hAnsi="Times New Roman" w:cs="Tahoma" w:hint="eastAsia"/>
          <w:color w:val="000000" w:themeColor="text1"/>
          <w:kern w:val="0"/>
          <w:sz w:val="32"/>
          <w:szCs w:val="32"/>
        </w:rPr>
        <w:t>万票，占全部表决权的</w:t>
      </w:r>
      <w:r>
        <w:rPr>
          <w:rFonts w:ascii="Times New Roman" w:eastAsia="仿宋_GB2312" w:hAnsi="Times New Roman" w:cs="Tahoma" w:hint="eastAsia"/>
          <w:color w:val="000000" w:themeColor="text1"/>
          <w:kern w:val="0"/>
          <w:sz w:val="32"/>
          <w:szCs w:val="32"/>
        </w:rPr>
        <w:t>100%</w:t>
      </w:r>
      <w:r>
        <w:rPr>
          <w:rFonts w:ascii="Times New Roman" w:eastAsia="仿宋_GB2312" w:hAnsi="Times New Roman" w:cs="Tahoma" w:hint="eastAsia"/>
          <w:color w:val="000000" w:themeColor="text1"/>
          <w:kern w:val="0"/>
          <w:sz w:val="32"/>
          <w:szCs w:val="32"/>
        </w:rPr>
        <w:t>，符合《公司法》和公司章程的规定，会议由董事会召集。经投票表决通过了</w:t>
      </w:r>
      <w:r w:rsidR="00282C2B" w:rsidRPr="00282C2B">
        <w:rPr>
          <w:rFonts w:ascii="Times New Roman" w:eastAsia="仿宋_GB2312" w:hAnsi="Times New Roman" w:cs="Tahoma" w:hint="eastAsia"/>
          <w:color w:val="000000"/>
          <w:kern w:val="0"/>
          <w:sz w:val="32"/>
          <w:szCs w:val="32"/>
        </w:rPr>
        <w:t>《浙江海宁德商村镇银行股份有限公司</w:t>
      </w:r>
      <w:r w:rsidR="00282C2B" w:rsidRPr="00282C2B">
        <w:rPr>
          <w:rFonts w:ascii="Times New Roman" w:eastAsia="仿宋_GB2312" w:hAnsi="Times New Roman" w:cs="Tahoma" w:hint="eastAsia"/>
          <w:color w:val="000000"/>
          <w:kern w:val="0"/>
          <w:sz w:val="32"/>
          <w:szCs w:val="32"/>
        </w:rPr>
        <w:lastRenderedPageBreak/>
        <w:t>2018</w:t>
      </w:r>
      <w:r w:rsidR="00282C2B" w:rsidRPr="00282C2B">
        <w:rPr>
          <w:rFonts w:ascii="Times New Roman" w:eastAsia="仿宋_GB2312" w:hAnsi="Times New Roman" w:cs="Tahoma" w:hint="eastAsia"/>
          <w:color w:val="000000"/>
          <w:kern w:val="0"/>
          <w:sz w:val="32"/>
          <w:szCs w:val="32"/>
        </w:rPr>
        <w:t>年度董事会工作报告（草案）》</w:t>
      </w:r>
      <w:r w:rsidR="00282C2B" w:rsidRPr="00282C2B">
        <w:rPr>
          <w:rFonts w:ascii="Times New Roman" w:eastAsia="仿宋_GB2312" w:hAnsi="Times New Roman" w:cs="Tahoma" w:hint="eastAsia"/>
          <w:color w:val="000000" w:themeColor="text1"/>
          <w:kern w:val="0"/>
          <w:sz w:val="32"/>
          <w:szCs w:val="32"/>
        </w:rPr>
        <w:t>、</w:t>
      </w:r>
      <w:r w:rsidR="00282C2B" w:rsidRPr="00282C2B">
        <w:rPr>
          <w:rFonts w:ascii="Times New Roman" w:eastAsia="仿宋_GB2312" w:hAnsi="Times New Roman" w:cs="Tahoma" w:hint="eastAsia"/>
          <w:color w:val="000000"/>
          <w:kern w:val="0"/>
          <w:sz w:val="32"/>
          <w:szCs w:val="32"/>
        </w:rPr>
        <w:t>《浙江海宁德商村镇银行股份有限公司</w:t>
      </w:r>
      <w:r w:rsidR="00282C2B" w:rsidRPr="00282C2B">
        <w:rPr>
          <w:rFonts w:ascii="Times New Roman" w:eastAsia="仿宋_GB2312" w:hAnsi="Times New Roman" w:cs="Tahoma" w:hint="eastAsia"/>
          <w:color w:val="000000"/>
          <w:kern w:val="0"/>
          <w:sz w:val="32"/>
          <w:szCs w:val="32"/>
        </w:rPr>
        <w:t>2018</w:t>
      </w:r>
      <w:r w:rsidR="00282C2B" w:rsidRPr="00282C2B">
        <w:rPr>
          <w:rFonts w:ascii="Times New Roman" w:eastAsia="仿宋_GB2312" w:hAnsi="Times New Roman" w:cs="Tahoma" w:hint="eastAsia"/>
          <w:color w:val="000000"/>
          <w:kern w:val="0"/>
          <w:sz w:val="32"/>
          <w:szCs w:val="32"/>
        </w:rPr>
        <w:t>年度监事会工作报告（草案）》</w:t>
      </w:r>
      <w:r w:rsidR="00282C2B" w:rsidRPr="00282C2B">
        <w:rPr>
          <w:rFonts w:ascii="Times New Roman" w:eastAsia="仿宋_GB2312" w:hAnsi="Times New Roman" w:cs="Tahoma" w:hint="eastAsia"/>
          <w:color w:val="000000" w:themeColor="text1"/>
          <w:kern w:val="0"/>
          <w:sz w:val="32"/>
          <w:szCs w:val="32"/>
        </w:rPr>
        <w:t>、</w:t>
      </w:r>
      <w:r w:rsidR="00282C2B" w:rsidRPr="00282C2B">
        <w:rPr>
          <w:rFonts w:ascii="Times New Roman" w:eastAsia="仿宋_GB2312" w:hAnsi="Times New Roman" w:cs="Tahoma" w:hint="eastAsia"/>
          <w:color w:val="000000"/>
          <w:kern w:val="0"/>
          <w:sz w:val="32"/>
          <w:szCs w:val="32"/>
        </w:rPr>
        <w:t>《浙江海宁德商村镇银行股份有限公司</w:t>
      </w:r>
      <w:r w:rsidR="00282C2B" w:rsidRPr="00282C2B">
        <w:rPr>
          <w:rFonts w:ascii="Times New Roman" w:eastAsia="仿宋_GB2312" w:hAnsi="Times New Roman" w:cs="Tahoma" w:hint="eastAsia"/>
          <w:color w:val="000000"/>
          <w:kern w:val="0"/>
          <w:sz w:val="32"/>
          <w:szCs w:val="32"/>
        </w:rPr>
        <w:t>2018</w:t>
      </w:r>
      <w:r w:rsidR="00282C2B" w:rsidRPr="00282C2B">
        <w:rPr>
          <w:rFonts w:ascii="Times New Roman" w:eastAsia="仿宋_GB2312" w:hAnsi="Times New Roman" w:cs="Tahoma" w:hint="eastAsia"/>
          <w:color w:val="000000"/>
          <w:kern w:val="0"/>
          <w:sz w:val="32"/>
          <w:szCs w:val="32"/>
        </w:rPr>
        <w:t>年度财务决算报告（草案）》</w:t>
      </w:r>
      <w:r w:rsidR="00282C2B" w:rsidRPr="00282C2B">
        <w:rPr>
          <w:rFonts w:ascii="Times New Roman" w:eastAsia="仿宋_GB2312" w:hAnsi="Times New Roman" w:cs="Tahoma" w:hint="eastAsia"/>
          <w:color w:val="000000" w:themeColor="text1"/>
          <w:kern w:val="0"/>
          <w:sz w:val="32"/>
          <w:szCs w:val="32"/>
        </w:rPr>
        <w:t>、</w:t>
      </w:r>
      <w:r w:rsidR="00282C2B" w:rsidRPr="00282C2B">
        <w:rPr>
          <w:rFonts w:ascii="Times New Roman" w:eastAsia="仿宋_GB2312" w:hAnsi="Times New Roman" w:cs="Tahoma" w:hint="eastAsia"/>
          <w:color w:val="000000"/>
          <w:kern w:val="0"/>
          <w:sz w:val="32"/>
          <w:szCs w:val="32"/>
        </w:rPr>
        <w:t>《浙江海宁德商村镇银行股份有限公司</w:t>
      </w:r>
      <w:r w:rsidR="00282C2B" w:rsidRPr="00282C2B">
        <w:rPr>
          <w:rFonts w:ascii="Times New Roman" w:eastAsia="仿宋_GB2312" w:hAnsi="Times New Roman" w:cs="Tahoma" w:hint="eastAsia"/>
          <w:color w:val="000000"/>
          <w:kern w:val="0"/>
          <w:sz w:val="32"/>
          <w:szCs w:val="32"/>
        </w:rPr>
        <w:t>2019</w:t>
      </w:r>
      <w:r w:rsidR="00282C2B" w:rsidRPr="00282C2B">
        <w:rPr>
          <w:rFonts w:ascii="Times New Roman" w:eastAsia="仿宋_GB2312" w:hAnsi="Times New Roman" w:cs="Tahoma" w:hint="eastAsia"/>
          <w:color w:val="000000"/>
          <w:kern w:val="0"/>
          <w:sz w:val="32"/>
          <w:szCs w:val="32"/>
        </w:rPr>
        <w:t>年度财务预算方案（草案）》</w:t>
      </w:r>
      <w:r w:rsidR="00282C2B">
        <w:rPr>
          <w:rFonts w:ascii="Times New Roman" w:eastAsia="仿宋_GB2312" w:hAnsi="Times New Roman" w:cs="Tahoma" w:hint="eastAsia"/>
          <w:color w:val="000000" w:themeColor="text1"/>
          <w:kern w:val="0"/>
          <w:sz w:val="32"/>
          <w:szCs w:val="32"/>
        </w:rPr>
        <w:t>等议案。会议由浙江虎良律师事务所朱雯婷、张建飞二位律师给予法律见证。</w:t>
      </w:r>
    </w:p>
    <w:p w:rsidR="009D174B" w:rsidRPr="00FB7B3C" w:rsidRDefault="009D174B" w:rsidP="009D174B">
      <w:pPr>
        <w:spacing w:line="560" w:lineRule="exact"/>
        <w:ind w:firstLineChars="200" w:firstLine="640"/>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二、董事会</w:t>
      </w:r>
      <w:r w:rsidR="00282C2B">
        <w:rPr>
          <w:rFonts w:ascii="Times New Roman" w:eastAsia="黑体" w:hAnsi="Times New Roman" w:cs="Tahoma" w:hint="eastAsia"/>
          <w:color w:val="000000" w:themeColor="text1"/>
          <w:kern w:val="0"/>
          <w:sz w:val="32"/>
          <w:szCs w:val="32"/>
        </w:rPr>
        <w:t>的构成及其工作情况</w:t>
      </w:r>
    </w:p>
    <w:p w:rsidR="009D174B" w:rsidRPr="00FB7B3C" w:rsidRDefault="009D174B" w:rsidP="009D174B">
      <w:pPr>
        <w:spacing w:line="560" w:lineRule="exact"/>
        <w:ind w:firstLineChars="200" w:firstLine="643"/>
        <w:rPr>
          <w:rFonts w:ascii="Times New Roman" w:eastAsia="楷体_GB2312" w:hAnsi="Times New Roman" w:cs="Tahoma"/>
          <w:b/>
          <w:color w:val="000000" w:themeColor="text1"/>
          <w:kern w:val="0"/>
          <w:sz w:val="32"/>
          <w:szCs w:val="32"/>
        </w:rPr>
      </w:pPr>
      <w:r w:rsidRPr="00FB7B3C">
        <w:rPr>
          <w:rFonts w:ascii="Times New Roman" w:eastAsia="楷体_GB2312" w:hAnsi="Times New Roman" w:cs="Tahoma" w:hint="eastAsia"/>
          <w:b/>
          <w:color w:val="000000" w:themeColor="text1"/>
          <w:kern w:val="0"/>
          <w:sz w:val="32"/>
          <w:szCs w:val="32"/>
        </w:rPr>
        <w:t>（一）董事会</w:t>
      </w:r>
      <w:r w:rsidR="00282C2B">
        <w:rPr>
          <w:rFonts w:ascii="Times New Roman" w:eastAsia="楷体_GB2312" w:hAnsi="Times New Roman" w:cs="Tahoma" w:hint="eastAsia"/>
          <w:b/>
          <w:color w:val="000000" w:themeColor="text1"/>
          <w:kern w:val="0"/>
          <w:sz w:val="32"/>
          <w:szCs w:val="32"/>
        </w:rPr>
        <w:t>成员</w:t>
      </w:r>
      <w:r w:rsidRPr="00FB7B3C">
        <w:rPr>
          <w:rFonts w:ascii="Times New Roman" w:eastAsia="楷体_GB2312" w:hAnsi="Times New Roman" w:cs="Tahoma" w:hint="eastAsia"/>
          <w:b/>
          <w:color w:val="000000" w:themeColor="text1"/>
          <w:kern w:val="0"/>
          <w:sz w:val="32"/>
          <w:szCs w:val="32"/>
        </w:rPr>
        <w:t>基本情况</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03"/>
        <w:gridCol w:w="685"/>
        <w:gridCol w:w="490"/>
        <w:gridCol w:w="784"/>
        <w:gridCol w:w="882"/>
        <w:gridCol w:w="3335"/>
        <w:gridCol w:w="786"/>
        <w:gridCol w:w="1109"/>
      </w:tblGrid>
      <w:tr w:rsidR="00282C2B" w:rsidRPr="00FB7B3C" w:rsidTr="00356507">
        <w:trPr>
          <w:trHeight w:val="50"/>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职务</w:t>
            </w:r>
          </w:p>
        </w:tc>
        <w:tc>
          <w:tcPr>
            <w:tcW w:w="38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姓名</w:t>
            </w:r>
          </w:p>
        </w:tc>
        <w:tc>
          <w:tcPr>
            <w:tcW w:w="27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性别</w:t>
            </w:r>
          </w:p>
        </w:tc>
        <w:tc>
          <w:tcPr>
            <w:tcW w:w="44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出生年月</w:t>
            </w:r>
          </w:p>
        </w:tc>
        <w:tc>
          <w:tcPr>
            <w:tcW w:w="497"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学历</w:t>
            </w:r>
          </w:p>
        </w:tc>
        <w:tc>
          <w:tcPr>
            <w:tcW w:w="1879"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任职单位及职务</w:t>
            </w:r>
          </w:p>
        </w:tc>
        <w:tc>
          <w:tcPr>
            <w:tcW w:w="443"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是否领取薪酬</w:t>
            </w:r>
          </w:p>
        </w:tc>
        <w:tc>
          <w:tcPr>
            <w:tcW w:w="625"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派出机构持有股份</w:t>
            </w:r>
            <w:r w:rsidRPr="00FB7B3C">
              <w:rPr>
                <w:rFonts w:ascii="Times New Roman" w:hAnsi="Times New Roman" w:cs="Tahoma" w:hint="eastAsia"/>
                <w:color w:val="000000" w:themeColor="text1"/>
                <w:kern w:val="0"/>
                <w:sz w:val="18"/>
                <w:szCs w:val="18"/>
              </w:rPr>
              <w:t>(</w:t>
            </w:r>
            <w:r w:rsidRPr="00FB7B3C">
              <w:rPr>
                <w:rFonts w:ascii="Times New Roman" w:hAnsi="ˎ̥" w:cs="Tahoma" w:hint="eastAsia"/>
                <w:color w:val="000000" w:themeColor="text1"/>
                <w:kern w:val="0"/>
                <w:sz w:val="18"/>
                <w:szCs w:val="18"/>
              </w:rPr>
              <w:t>万股</w:t>
            </w:r>
            <w:r w:rsidRPr="00FB7B3C">
              <w:rPr>
                <w:rFonts w:ascii="Times New Roman" w:hAnsi="Times New Roman" w:cs="Tahoma" w:hint="eastAsia"/>
                <w:color w:val="000000" w:themeColor="text1"/>
                <w:kern w:val="0"/>
                <w:sz w:val="18"/>
                <w:szCs w:val="18"/>
              </w:rPr>
              <w:t>)</w:t>
            </w:r>
          </w:p>
        </w:tc>
      </w:tr>
      <w:tr w:rsidR="00282C2B" w:rsidRPr="00FB7B3C" w:rsidTr="00356507">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ind w:firstLineChars="50" w:firstLine="90"/>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董事长</w:t>
            </w:r>
          </w:p>
        </w:tc>
        <w:tc>
          <w:tcPr>
            <w:tcW w:w="38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谢学民</w:t>
            </w:r>
          </w:p>
        </w:tc>
        <w:tc>
          <w:tcPr>
            <w:tcW w:w="27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1967.11</w:t>
            </w:r>
          </w:p>
        </w:tc>
        <w:tc>
          <w:tcPr>
            <w:tcW w:w="497"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德清农商银行监事长</w:t>
            </w:r>
          </w:p>
        </w:tc>
        <w:tc>
          <w:tcPr>
            <w:tcW w:w="443"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8750</w:t>
            </w:r>
          </w:p>
        </w:tc>
      </w:tr>
      <w:tr w:rsidR="00282C2B" w:rsidRPr="00FB7B3C" w:rsidTr="00356507">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ind w:firstLineChars="50" w:firstLine="90"/>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方国锋</w:t>
            </w:r>
          </w:p>
        </w:tc>
        <w:tc>
          <w:tcPr>
            <w:tcW w:w="27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1973.6</w:t>
            </w:r>
          </w:p>
        </w:tc>
        <w:tc>
          <w:tcPr>
            <w:tcW w:w="497"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海宁德商村镇银行行长</w:t>
            </w:r>
          </w:p>
        </w:tc>
        <w:tc>
          <w:tcPr>
            <w:tcW w:w="443"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是</w:t>
            </w:r>
          </w:p>
        </w:tc>
        <w:tc>
          <w:tcPr>
            <w:tcW w:w="625"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8750</w:t>
            </w:r>
          </w:p>
        </w:tc>
      </w:tr>
      <w:tr w:rsidR="00282C2B" w:rsidRPr="00FB7B3C" w:rsidTr="00356507">
        <w:trPr>
          <w:trHeight w:val="11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ind w:firstLineChars="50" w:firstLine="90"/>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何成松</w:t>
            </w:r>
          </w:p>
        </w:tc>
        <w:tc>
          <w:tcPr>
            <w:tcW w:w="27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1968.8</w:t>
            </w:r>
          </w:p>
        </w:tc>
        <w:tc>
          <w:tcPr>
            <w:tcW w:w="497"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本科</w:t>
            </w:r>
          </w:p>
        </w:tc>
        <w:tc>
          <w:tcPr>
            <w:tcW w:w="1879"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海宁德商村镇银行副行长</w:t>
            </w:r>
          </w:p>
        </w:tc>
        <w:tc>
          <w:tcPr>
            <w:tcW w:w="443"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是</w:t>
            </w:r>
          </w:p>
        </w:tc>
        <w:tc>
          <w:tcPr>
            <w:tcW w:w="625"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8750</w:t>
            </w:r>
          </w:p>
        </w:tc>
      </w:tr>
      <w:tr w:rsidR="00282C2B" w:rsidRPr="00FB7B3C" w:rsidTr="00356507">
        <w:trPr>
          <w:trHeight w:val="77"/>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ind w:firstLineChars="50" w:firstLine="90"/>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黄根夫</w:t>
            </w:r>
          </w:p>
        </w:tc>
        <w:tc>
          <w:tcPr>
            <w:tcW w:w="27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1969.8</w:t>
            </w:r>
          </w:p>
        </w:tc>
        <w:tc>
          <w:tcPr>
            <w:tcW w:w="497"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初中</w:t>
            </w:r>
          </w:p>
        </w:tc>
        <w:tc>
          <w:tcPr>
            <w:tcW w:w="1879"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宋体" w:cs="Tahoma" w:hint="eastAsia"/>
                <w:color w:val="000000" w:themeColor="text1"/>
                <w:kern w:val="0"/>
                <w:sz w:val="18"/>
                <w:szCs w:val="18"/>
              </w:rPr>
              <w:t>海宁市富豪达经编有限公司副总经理</w:t>
            </w:r>
          </w:p>
        </w:tc>
        <w:tc>
          <w:tcPr>
            <w:tcW w:w="443"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2100</w:t>
            </w:r>
          </w:p>
        </w:tc>
      </w:tr>
      <w:tr w:rsidR="00282C2B" w:rsidRPr="00FB7B3C" w:rsidTr="00356507">
        <w:trPr>
          <w:trHeight w:val="65"/>
          <w:tblCellSpacing w:w="0" w:type="dxa"/>
        </w:trPr>
        <w:tc>
          <w:tcPr>
            <w:tcW w:w="45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ind w:firstLineChars="50" w:firstLine="90"/>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董事</w:t>
            </w:r>
          </w:p>
        </w:tc>
        <w:tc>
          <w:tcPr>
            <w:tcW w:w="38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姚建华</w:t>
            </w:r>
          </w:p>
        </w:tc>
        <w:tc>
          <w:tcPr>
            <w:tcW w:w="276"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42"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1968.10</w:t>
            </w:r>
          </w:p>
        </w:tc>
        <w:tc>
          <w:tcPr>
            <w:tcW w:w="497"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大专</w:t>
            </w:r>
          </w:p>
        </w:tc>
        <w:tc>
          <w:tcPr>
            <w:tcW w:w="1879"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宋体" w:cs="Tahoma" w:hint="eastAsia"/>
                <w:color w:val="000000" w:themeColor="text1"/>
                <w:kern w:val="0"/>
                <w:sz w:val="18"/>
                <w:szCs w:val="18"/>
              </w:rPr>
              <w:t>德清县中能热电有限公司董事长兼总经理</w:t>
            </w:r>
          </w:p>
        </w:tc>
        <w:tc>
          <w:tcPr>
            <w:tcW w:w="443"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否</w:t>
            </w:r>
          </w:p>
        </w:tc>
        <w:tc>
          <w:tcPr>
            <w:tcW w:w="625" w:type="pct"/>
            <w:tcBorders>
              <w:top w:val="outset" w:sz="6" w:space="0" w:color="auto"/>
              <w:left w:val="outset" w:sz="6" w:space="0" w:color="auto"/>
              <w:bottom w:val="outset" w:sz="6" w:space="0" w:color="auto"/>
              <w:right w:val="outset" w:sz="6" w:space="0" w:color="auto"/>
            </w:tcBorders>
            <w:vAlign w:val="center"/>
          </w:tcPr>
          <w:p w:rsidR="00282C2B" w:rsidRPr="00FB7B3C" w:rsidRDefault="00282C2B" w:rsidP="00356507">
            <w:pPr>
              <w:jc w:val="center"/>
              <w:rPr>
                <w:rFonts w:ascii="Times New Roman" w:hAnsi="Times New Roman"/>
                <w:color w:val="000000" w:themeColor="text1"/>
                <w:sz w:val="18"/>
                <w:szCs w:val="18"/>
              </w:rPr>
            </w:pPr>
            <w:r w:rsidRPr="00FB7B3C">
              <w:rPr>
                <w:rFonts w:ascii="Times New Roman" w:hAnsi="Times New Roman" w:hint="eastAsia"/>
                <w:color w:val="000000" w:themeColor="text1"/>
                <w:sz w:val="18"/>
                <w:szCs w:val="18"/>
              </w:rPr>
              <w:t>950</w:t>
            </w:r>
          </w:p>
        </w:tc>
      </w:tr>
    </w:tbl>
    <w:p w:rsidR="009D174B" w:rsidRPr="00FB7B3C" w:rsidRDefault="009D174B" w:rsidP="009D174B">
      <w:pPr>
        <w:spacing w:line="560" w:lineRule="exact"/>
        <w:ind w:firstLineChars="200" w:firstLine="643"/>
        <w:rPr>
          <w:rFonts w:ascii="Times New Roman" w:eastAsia="楷体_GB2312" w:hAnsi="Times New Roman" w:cs="Tahoma"/>
          <w:b/>
          <w:color w:val="000000" w:themeColor="text1"/>
          <w:kern w:val="0"/>
          <w:sz w:val="32"/>
          <w:szCs w:val="32"/>
        </w:rPr>
      </w:pPr>
      <w:r w:rsidRPr="00FB7B3C">
        <w:rPr>
          <w:rFonts w:ascii="Times New Roman" w:eastAsia="楷体_GB2312" w:hAnsi="Times New Roman" w:cs="Tahoma" w:hint="eastAsia"/>
          <w:b/>
          <w:color w:val="000000" w:themeColor="text1"/>
          <w:kern w:val="0"/>
          <w:sz w:val="32"/>
          <w:szCs w:val="32"/>
        </w:rPr>
        <w:t>（二）董事会工作情况</w:t>
      </w:r>
    </w:p>
    <w:p w:rsidR="00282C2B" w:rsidRDefault="00282C2B"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1.</w:t>
      </w:r>
      <w:r>
        <w:rPr>
          <w:rFonts w:ascii="Times New Roman" w:eastAsia="仿宋_GB2312" w:hAnsi="Times New Roman" w:cs="Tahoma" w:hint="eastAsia"/>
          <w:color w:val="000000" w:themeColor="text1"/>
          <w:kern w:val="0"/>
          <w:sz w:val="32"/>
          <w:szCs w:val="32"/>
        </w:rPr>
        <w:t>董事会会议召开情况</w:t>
      </w:r>
    </w:p>
    <w:p w:rsidR="00282C2B" w:rsidRDefault="009D174B" w:rsidP="009D174B">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报告期内，本行共召开</w:t>
      </w:r>
      <w:r w:rsidR="00282C2B">
        <w:rPr>
          <w:rFonts w:ascii="Times New Roman" w:eastAsia="仿宋_GB2312" w:hAnsi="Times New Roman" w:cs="Tahoma" w:hint="eastAsia"/>
          <w:color w:val="000000" w:themeColor="text1"/>
          <w:kern w:val="0"/>
          <w:sz w:val="32"/>
          <w:szCs w:val="32"/>
        </w:rPr>
        <w:t>董事会</w:t>
      </w:r>
      <w:r w:rsidR="00282C2B">
        <w:rPr>
          <w:rFonts w:ascii="Times New Roman" w:eastAsia="仿宋_GB2312" w:hAnsi="Times New Roman" w:cs="Tahoma" w:hint="eastAsia"/>
          <w:color w:val="000000" w:themeColor="text1"/>
          <w:kern w:val="0"/>
          <w:sz w:val="32"/>
          <w:szCs w:val="32"/>
        </w:rPr>
        <w:t>4</w:t>
      </w:r>
      <w:r w:rsidR="00282C2B">
        <w:rPr>
          <w:rFonts w:ascii="Times New Roman" w:eastAsia="仿宋_GB2312" w:hAnsi="Times New Roman" w:cs="Tahoma" w:hint="eastAsia"/>
          <w:color w:val="000000" w:themeColor="text1"/>
          <w:kern w:val="0"/>
          <w:sz w:val="32"/>
          <w:szCs w:val="32"/>
        </w:rPr>
        <w:t>次，例会</w:t>
      </w:r>
      <w:r w:rsidR="00282C2B">
        <w:rPr>
          <w:rFonts w:ascii="Times New Roman" w:eastAsia="仿宋_GB2312" w:hAnsi="Times New Roman" w:cs="Tahoma" w:hint="eastAsia"/>
          <w:color w:val="000000" w:themeColor="text1"/>
          <w:kern w:val="0"/>
          <w:sz w:val="32"/>
          <w:szCs w:val="32"/>
        </w:rPr>
        <w:t>4</w:t>
      </w:r>
      <w:r w:rsidR="00282C2B">
        <w:rPr>
          <w:rFonts w:ascii="Times New Roman" w:eastAsia="仿宋_GB2312" w:hAnsi="Times New Roman" w:cs="Tahoma" w:hint="eastAsia"/>
          <w:color w:val="000000" w:themeColor="text1"/>
          <w:kern w:val="0"/>
          <w:sz w:val="32"/>
          <w:szCs w:val="32"/>
        </w:rPr>
        <w:t>次。</w:t>
      </w:r>
    </w:p>
    <w:p w:rsidR="00282C2B" w:rsidRDefault="00282C2B"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1</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1</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23</w:t>
      </w:r>
      <w:r>
        <w:rPr>
          <w:rFonts w:ascii="Times New Roman" w:eastAsia="仿宋_GB2312" w:hAnsi="Times New Roman" w:cs="Tahoma" w:hint="eastAsia"/>
          <w:color w:val="000000" w:themeColor="text1"/>
          <w:kern w:val="0"/>
          <w:sz w:val="32"/>
          <w:szCs w:val="32"/>
        </w:rPr>
        <w:t>日召开第二届董事会第</w:t>
      </w:r>
      <w:r>
        <w:rPr>
          <w:rFonts w:ascii="Times New Roman" w:eastAsia="仿宋_GB2312" w:hAnsi="Times New Roman" w:cs="Tahoma" w:hint="eastAsia"/>
          <w:color w:val="000000" w:themeColor="text1"/>
          <w:kern w:val="0"/>
          <w:sz w:val="32"/>
          <w:szCs w:val="32"/>
        </w:rPr>
        <w:t>5</w:t>
      </w:r>
      <w:r>
        <w:rPr>
          <w:rFonts w:ascii="Times New Roman" w:eastAsia="仿宋_GB2312" w:hAnsi="Times New Roman" w:cs="Tahoma" w:hint="eastAsia"/>
          <w:color w:val="000000" w:themeColor="text1"/>
          <w:kern w:val="0"/>
          <w:sz w:val="32"/>
          <w:szCs w:val="32"/>
        </w:rPr>
        <w:t>次会议，会议审议通过了</w:t>
      </w:r>
      <w:r w:rsidRPr="00282C2B">
        <w:rPr>
          <w:rFonts w:ascii="Times New Roman" w:eastAsia="仿宋_GB2312" w:hAnsi="Times New Roman" w:cs="Tahoma" w:hint="eastAsia"/>
          <w:color w:val="000000" w:themeColor="text1"/>
          <w:kern w:val="0"/>
          <w:sz w:val="32"/>
          <w:szCs w:val="32"/>
        </w:rPr>
        <w:t>《浙江海宁德商村镇银行股份有限公司</w:t>
      </w:r>
      <w:r w:rsidRPr="00282C2B">
        <w:rPr>
          <w:rFonts w:ascii="Times New Roman" w:eastAsia="仿宋_GB2312" w:hAnsi="Times New Roman" w:cs="Tahoma" w:hint="eastAsia"/>
          <w:color w:val="000000" w:themeColor="text1"/>
          <w:kern w:val="0"/>
          <w:sz w:val="32"/>
          <w:szCs w:val="32"/>
        </w:rPr>
        <w:t>2018</w:t>
      </w:r>
      <w:r w:rsidRPr="00282C2B">
        <w:rPr>
          <w:rFonts w:ascii="Times New Roman" w:eastAsia="仿宋_GB2312" w:hAnsi="Times New Roman" w:cs="Tahoma" w:hint="eastAsia"/>
          <w:color w:val="000000" w:themeColor="text1"/>
          <w:kern w:val="0"/>
          <w:sz w:val="32"/>
          <w:szCs w:val="32"/>
        </w:rPr>
        <w:t>年度行长室工作报告（草案）》、《浙江海宁德商村镇银行股份有限公司</w:t>
      </w:r>
      <w:r w:rsidRPr="00282C2B">
        <w:rPr>
          <w:rFonts w:ascii="Times New Roman" w:eastAsia="仿宋_GB2312" w:hAnsi="Times New Roman" w:cs="Tahoma" w:hint="eastAsia"/>
          <w:color w:val="000000" w:themeColor="text1"/>
          <w:kern w:val="0"/>
          <w:sz w:val="32"/>
          <w:szCs w:val="32"/>
        </w:rPr>
        <w:t>2018</w:t>
      </w:r>
      <w:r w:rsidRPr="00282C2B">
        <w:rPr>
          <w:rFonts w:ascii="Times New Roman" w:eastAsia="仿宋_GB2312" w:hAnsi="Times New Roman" w:cs="Tahoma" w:hint="eastAsia"/>
          <w:color w:val="000000" w:themeColor="text1"/>
          <w:kern w:val="0"/>
          <w:sz w:val="32"/>
          <w:szCs w:val="32"/>
        </w:rPr>
        <w:t>年度反洗钱工作报告（草案）》、《浙江海宁德商村镇银行股份有限公司董事会关于</w:t>
      </w:r>
      <w:r w:rsidRPr="00282C2B">
        <w:rPr>
          <w:rFonts w:ascii="Times New Roman" w:eastAsia="仿宋_GB2312" w:hAnsi="Times New Roman" w:cs="Tahoma" w:hint="eastAsia"/>
          <w:color w:val="000000" w:themeColor="text1"/>
          <w:kern w:val="0"/>
          <w:sz w:val="32"/>
          <w:szCs w:val="32"/>
        </w:rPr>
        <w:t>2018</w:t>
      </w:r>
      <w:r w:rsidRPr="00282C2B">
        <w:rPr>
          <w:rFonts w:ascii="Times New Roman" w:eastAsia="仿宋_GB2312" w:hAnsi="Times New Roman" w:cs="Tahoma" w:hint="eastAsia"/>
          <w:color w:val="000000" w:themeColor="text1"/>
          <w:kern w:val="0"/>
          <w:sz w:val="32"/>
          <w:szCs w:val="32"/>
        </w:rPr>
        <w:t>年董事履职评价的报告（草案）》</w:t>
      </w:r>
      <w:r>
        <w:rPr>
          <w:rFonts w:ascii="Times New Roman" w:eastAsia="仿宋_GB2312" w:hAnsi="Times New Roman" w:cs="Tahoma" w:hint="eastAsia"/>
          <w:color w:val="000000" w:themeColor="text1"/>
          <w:kern w:val="0"/>
          <w:sz w:val="32"/>
          <w:szCs w:val="32"/>
        </w:rPr>
        <w:t>等</w:t>
      </w:r>
      <w:r>
        <w:rPr>
          <w:rFonts w:ascii="Times New Roman" w:eastAsia="仿宋_GB2312" w:hAnsi="Times New Roman" w:cs="Tahoma" w:hint="eastAsia"/>
          <w:color w:val="000000" w:themeColor="text1"/>
          <w:kern w:val="0"/>
          <w:sz w:val="32"/>
          <w:szCs w:val="32"/>
        </w:rPr>
        <w:t>7</w:t>
      </w:r>
      <w:r>
        <w:rPr>
          <w:rFonts w:ascii="Times New Roman" w:eastAsia="仿宋_GB2312" w:hAnsi="Times New Roman" w:cs="Tahoma" w:hint="eastAsia"/>
          <w:color w:val="000000" w:themeColor="text1"/>
          <w:kern w:val="0"/>
          <w:sz w:val="32"/>
          <w:szCs w:val="32"/>
        </w:rPr>
        <w:t>项议案；</w:t>
      </w:r>
    </w:p>
    <w:p w:rsidR="00282C2B" w:rsidRDefault="00282C2B" w:rsidP="00282C2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2</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5</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9</w:t>
      </w:r>
      <w:r>
        <w:rPr>
          <w:rFonts w:ascii="Times New Roman" w:eastAsia="仿宋_GB2312" w:hAnsi="Times New Roman" w:cs="Tahoma" w:hint="eastAsia"/>
          <w:color w:val="000000" w:themeColor="text1"/>
          <w:kern w:val="0"/>
          <w:sz w:val="32"/>
          <w:szCs w:val="32"/>
        </w:rPr>
        <w:t>日召开第二届董事会第</w:t>
      </w:r>
      <w:r>
        <w:rPr>
          <w:rFonts w:ascii="Times New Roman" w:eastAsia="仿宋_GB2312" w:hAnsi="Times New Roman" w:cs="Tahoma" w:hint="eastAsia"/>
          <w:color w:val="000000" w:themeColor="text1"/>
          <w:kern w:val="0"/>
          <w:sz w:val="32"/>
          <w:szCs w:val="32"/>
        </w:rPr>
        <w:t>6</w:t>
      </w:r>
      <w:r>
        <w:rPr>
          <w:rFonts w:ascii="Times New Roman" w:eastAsia="仿宋_GB2312" w:hAnsi="Times New Roman" w:cs="Tahoma" w:hint="eastAsia"/>
          <w:color w:val="000000" w:themeColor="text1"/>
          <w:kern w:val="0"/>
          <w:sz w:val="32"/>
          <w:szCs w:val="32"/>
        </w:rPr>
        <w:t>次会议，</w:t>
      </w:r>
      <w:r>
        <w:rPr>
          <w:rFonts w:ascii="Times New Roman" w:eastAsia="仿宋_GB2312" w:hAnsi="Times New Roman" w:cs="Tahoma" w:hint="eastAsia"/>
          <w:color w:val="000000" w:themeColor="text1"/>
          <w:kern w:val="0"/>
          <w:sz w:val="32"/>
          <w:szCs w:val="32"/>
        </w:rPr>
        <w:lastRenderedPageBreak/>
        <w:t>会议审议通过了</w:t>
      </w:r>
      <w:r w:rsidRPr="00282C2B">
        <w:rPr>
          <w:rFonts w:ascii="Times New Roman" w:eastAsia="仿宋_GB2312" w:hAnsi="Times New Roman" w:cs="Tahoma" w:hint="eastAsia"/>
          <w:color w:val="000000" w:themeColor="text1"/>
          <w:kern w:val="0"/>
          <w:sz w:val="32"/>
          <w:szCs w:val="32"/>
        </w:rPr>
        <w:t>《浙江海宁德商村镇银行股份有限公司</w:t>
      </w:r>
      <w:r w:rsidRPr="00282C2B">
        <w:rPr>
          <w:rFonts w:ascii="Times New Roman" w:eastAsia="仿宋_GB2312" w:hAnsi="Times New Roman" w:cs="Tahoma" w:hint="eastAsia"/>
          <w:color w:val="000000" w:themeColor="text1"/>
          <w:kern w:val="0"/>
          <w:sz w:val="32"/>
          <w:szCs w:val="32"/>
        </w:rPr>
        <w:t>2018</w:t>
      </w:r>
      <w:r w:rsidRPr="00282C2B">
        <w:rPr>
          <w:rFonts w:ascii="Times New Roman" w:eastAsia="仿宋_GB2312" w:hAnsi="Times New Roman" w:cs="Tahoma" w:hint="eastAsia"/>
          <w:color w:val="000000" w:themeColor="text1"/>
          <w:kern w:val="0"/>
          <w:sz w:val="32"/>
          <w:szCs w:val="32"/>
        </w:rPr>
        <w:t>年度董事会工作报告（草案）》、《浙江海宁德商村镇银行股份有限公司</w:t>
      </w:r>
      <w:r w:rsidRPr="00282C2B">
        <w:rPr>
          <w:rFonts w:ascii="Times New Roman" w:eastAsia="仿宋_GB2312" w:hAnsi="Times New Roman" w:cs="Tahoma" w:hint="eastAsia"/>
          <w:color w:val="000000" w:themeColor="text1"/>
          <w:kern w:val="0"/>
          <w:sz w:val="32"/>
          <w:szCs w:val="32"/>
        </w:rPr>
        <w:t>2018</w:t>
      </w:r>
      <w:r w:rsidRPr="00282C2B">
        <w:rPr>
          <w:rFonts w:ascii="Times New Roman" w:eastAsia="仿宋_GB2312" w:hAnsi="Times New Roman" w:cs="Tahoma" w:hint="eastAsia"/>
          <w:color w:val="000000" w:themeColor="text1"/>
          <w:kern w:val="0"/>
          <w:sz w:val="32"/>
          <w:szCs w:val="32"/>
        </w:rPr>
        <w:t>年度报告（草案）》、《浙江海宁德商村镇银行股份有限公司</w:t>
      </w:r>
      <w:r w:rsidRPr="00282C2B">
        <w:rPr>
          <w:rFonts w:ascii="Times New Roman" w:eastAsia="仿宋_GB2312" w:hAnsi="Times New Roman" w:cs="Tahoma" w:hint="eastAsia"/>
          <w:color w:val="000000" w:themeColor="text1"/>
          <w:kern w:val="0"/>
          <w:sz w:val="32"/>
          <w:szCs w:val="32"/>
        </w:rPr>
        <w:t>2018</w:t>
      </w:r>
      <w:r w:rsidRPr="00282C2B">
        <w:rPr>
          <w:rFonts w:ascii="Times New Roman" w:eastAsia="仿宋_GB2312" w:hAnsi="Times New Roman" w:cs="Tahoma" w:hint="eastAsia"/>
          <w:color w:val="000000" w:themeColor="text1"/>
          <w:kern w:val="0"/>
          <w:sz w:val="32"/>
          <w:szCs w:val="32"/>
        </w:rPr>
        <w:t>年度财务决算报告（草案）》</w:t>
      </w:r>
      <w:r>
        <w:rPr>
          <w:rFonts w:ascii="Times New Roman" w:eastAsia="仿宋_GB2312" w:hAnsi="Times New Roman" w:cs="Tahoma" w:hint="eastAsia"/>
          <w:color w:val="000000" w:themeColor="text1"/>
          <w:kern w:val="0"/>
          <w:sz w:val="32"/>
          <w:szCs w:val="32"/>
        </w:rPr>
        <w:t>等</w:t>
      </w:r>
      <w:r>
        <w:rPr>
          <w:rFonts w:ascii="Times New Roman" w:eastAsia="仿宋_GB2312" w:hAnsi="Times New Roman" w:cs="Tahoma" w:hint="eastAsia"/>
          <w:color w:val="000000" w:themeColor="text1"/>
          <w:kern w:val="0"/>
          <w:sz w:val="32"/>
          <w:szCs w:val="32"/>
        </w:rPr>
        <w:t>7</w:t>
      </w:r>
      <w:r>
        <w:rPr>
          <w:rFonts w:ascii="Times New Roman" w:eastAsia="仿宋_GB2312" w:hAnsi="Times New Roman" w:cs="Tahoma" w:hint="eastAsia"/>
          <w:color w:val="000000" w:themeColor="text1"/>
          <w:kern w:val="0"/>
          <w:sz w:val="32"/>
          <w:szCs w:val="32"/>
        </w:rPr>
        <w:t>项议案；</w:t>
      </w:r>
    </w:p>
    <w:p w:rsidR="00282C2B" w:rsidRDefault="00282C2B" w:rsidP="00282C2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3</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8</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26</w:t>
      </w:r>
      <w:r>
        <w:rPr>
          <w:rFonts w:ascii="Times New Roman" w:eastAsia="仿宋_GB2312" w:hAnsi="Times New Roman" w:cs="Tahoma" w:hint="eastAsia"/>
          <w:color w:val="000000" w:themeColor="text1"/>
          <w:kern w:val="0"/>
          <w:sz w:val="32"/>
          <w:szCs w:val="32"/>
        </w:rPr>
        <w:t>日召开了第二届董事会第</w:t>
      </w:r>
      <w:r>
        <w:rPr>
          <w:rFonts w:ascii="Times New Roman" w:eastAsia="仿宋_GB2312" w:hAnsi="Times New Roman" w:cs="Tahoma" w:hint="eastAsia"/>
          <w:color w:val="000000" w:themeColor="text1"/>
          <w:kern w:val="0"/>
          <w:sz w:val="32"/>
          <w:szCs w:val="32"/>
        </w:rPr>
        <w:t>7</w:t>
      </w:r>
      <w:r>
        <w:rPr>
          <w:rFonts w:ascii="Times New Roman" w:eastAsia="仿宋_GB2312" w:hAnsi="Times New Roman" w:cs="Tahoma" w:hint="eastAsia"/>
          <w:color w:val="000000" w:themeColor="text1"/>
          <w:kern w:val="0"/>
          <w:sz w:val="32"/>
          <w:szCs w:val="32"/>
        </w:rPr>
        <w:t>次会议，会议审议通过了</w:t>
      </w:r>
      <w:r w:rsidRPr="00282C2B">
        <w:rPr>
          <w:rFonts w:ascii="Times New Roman" w:eastAsia="仿宋_GB2312" w:hAnsi="Times New Roman" w:cs="Tahoma" w:hint="eastAsia"/>
          <w:color w:val="000000" w:themeColor="text1"/>
          <w:kern w:val="0"/>
          <w:sz w:val="32"/>
          <w:szCs w:val="32"/>
        </w:rPr>
        <w:t>《浙江海宁德商村镇银行股份有限公司股份管理办法（草案）》</w:t>
      </w:r>
      <w:r>
        <w:rPr>
          <w:rFonts w:ascii="Times New Roman" w:eastAsia="仿宋_GB2312" w:hAnsi="Times New Roman" w:cs="Tahoma" w:hint="eastAsia"/>
          <w:color w:val="000000" w:themeColor="text1"/>
          <w:kern w:val="0"/>
          <w:sz w:val="32"/>
          <w:szCs w:val="32"/>
        </w:rPr>
        <w:t>、《浙江海宁德商村镇银行股份有限公司关于不良贷款核销的议案》等</w:t>
      </w:r>
      <w:r>
        <w:rPr>
          <w:rFonts w:ascii="Times New Roman" w:eastAsia="仿宋_GB2312" w:hAnsi="Times New Roman" w:cs="Tahoma" w:hint="eastAsia"/>
          <w:color w:val="000000" w:themeColor="text1"/>
          <w:kern w:val="0"/>
          <w:sz w:val="32"/>
          <w:szCs w:val="32"/>
        </w:rPr>
        <w:t>2</w:t>
      </w:r>
      <w:r>
        <w:rPr>
          <w:rFonts w:ascii="Times New Roman" w:eastAsia="仿宋_GB2312" w:hAnsi="Times New Roman" w:cs="Tahoma" w:hint="eastAsia"/>
          <w:color w:val="000000" w:themeColor="text1"/>
          <w:kern w:val="0"/>
          <w:sz w:val="32"/>
          <w:szCs w:val="32"/>
        </w:rPr>
        <w:t>项议案；</w:t>
      </w:r>
    </w:p>
    <w:p w:rsidR="00282C2B" w:rsidRDefault="00282C2B" w:rsidP="00767579">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4</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11</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19</w:t>
      </w:r>
      <w:r>
        <w:rPr>
          <w:rFonts w:ascii="Times New Roman" w:eastAsia="仿宋_GB2312" w:hAnsi="Times New Roman" w:cs="Tahoma" w:hint="eastAsia"/>
          <w:color w:val="000000" w:themeColor="text1"/>
          <w:kern w:val="0"/>
          <w:sz w:val="32"/>
          <w:szCs w:val="32"/>
        </w:rPr>
        <w:t>日召开了第二届董事会第</w:t>
      </w:r>
      <w:r>
        <w:rPr>
          <w:rFonts w:ascii="Times New Roman" w:eastAsia="仿宋_GB2312" w:hAnsi="Times New Roman" w:cs="Tahoma" w:hint="eastAsia"/>
          <w:color w:val="000000" w:themeColor="text1"/>
          <w:kern w:val="0"/>
          <w:sz w:val="32"/>
          <w:szCs w:val="32"/>
        </w:rPr>
        <w:t>8</w:t>
      </w:r>
      <w:r>
        <w:rPr>
          <w:rFonts w:ascii="Times New Roman" w:eastAsia="仿宋_GB2312" w:hAnsi="Times New Roman" w:cs="Tahoma" w:hint="eastAsia"/>
          <w:color w:val="000000" w:themeColor="text1"/>
          <w:kern w:val="0"/>
          <w:sz w:val="32"/>
          <w:szCs w:val="32"/>
        </w:rPr>
        <w:t>次会议，会议审议通过了</w:t>
      </w:r>
      <w:r w:rsidRPr="00767579">
        <w:rPr>
          <w:rFonts w:ascii="Times New Roman" w:eastAsia="仿宋_GB2312" w:hAnsi="Times New Roman" w:cs="Tahoma" w:hint="eastAsia"/>
          <w:color w:val="000000" w:themeColor="text1"/>
          <w:kern w:val="0"/>
          <w:sz w:val="32"/>
          <w:szCs w:val="32"/>
        </w:rPr>
        <w:t>《浙江海宁德商村镇银行股份有限公司</w:t>
      </w:r>
      <w:r w:rsidRPr="00767579">
        <w:rPr>
          <w:rFonts w:ascii="Times New Roman" w:eastAsia="仿宋_GB2312" w:hAnsi="Times New Roman" w:cs="Tahoma" w:hint="eastAsia"/>
          <w:color w:val="000000" w:themeColor="text1"/>
          <w:kern w:val="0"/>
          <w:sz w:val="32"/>
          <w:szCs w:val="32"/>
        </w:rPr>
        <w:t>2019</w:t>
      </w:r>
      <w:r w:rsidRPr="00767579">
        <w:rPr>
          <w:rFonts w:ascii="Times New Roman" w:eastAsia="仿宋_GB2312" w:hAnsi="Times New Roman" w:cs="Tahoma" w:hint="eastAsia"/>
          <w:color w:val="000000" w:themeColor="text1"/>
          <w:kern w:val="0"/>
          <w:sz w:val="32"/>
          <w:szCs w:val="32"/>
        </w:rPr>
        <w:t>年三季度经营情况（草案）》《关于聘任浙江海宁德商村镇银行股份有限公司副行长的议案》、《浙江海宁德商村镇银行股份有限公司董事会</w:t>
      </w:r>
      <w:r w:rsidRPr="00767579">
        <w:rPr>
          <w:rFonts w:ascii="Times New Roman" w:eastAsia="仿宋_GB2312" w:hAnsi="Times New Roman" w:cs="Tahoma" w:hint="eastAsia"/>
          <w:color w:val="000000" w:themeColor="text1"/>
          <w:kern w:val="0"/>
          <w:sz w:val="32"/>
          <w:szCs w:val="32"/>
        </w:rPr>
        <w:t>2019-2020</w:t>
      </w:r>
      <w:r w:rsidRPr="00767579">
        <w:rPr>
          <w:rFonts w:ascii="Times New Roman" w:eastAsia="仿宋_GB2312" w:hAnsi="Times New Roman" w:cs="Tahoma" w:hint="eastAsia"/>
          <w:color w:val="000000" w:themeColor="text1"/>
          <w:kern w:val="0"/>
          <w:sz w:val="32"/>
          <w:szCs w:val="32"/>
        </w:rPr>
        <w:t>年授权书（草案）》</w:t>
      </w:r>
      <w:r w:rsidR="00767579">
        <w:rPr>
          <w:rFonts w:ascii="Times New Roman" w:eastAsia="仿宋_GB2312" w:hAnsi="Times New Roman" w:cs="Tahoma" w:hint="eastAsia"/>
          <w:color w:val="000000" w:themeColor="text1"/>
          <w:kern w:val="0"/>
          <w:sz w:val="32"/>
          <w:szCs w:val="32"/>
        </w:rPr>
        <w:t>等</w:t>
      </w:r>
      <w:r w:rsidR="00767579">
        <w:rPr>
          <w:rFonts w:ascii="Times New Roman" w:eastAsia="仿宋_GB2312" w:hAnsi="Times New Roman" w:cs="Tahoma" w:hint="eastAsia"/>
          <w:color w:val="000000" w:themeColor="text1"/>
          <w:kern w:val="0"/>
          <w:sz w:val="32"/>
          <w:szCs w:val="32"/>
        </w:rPr>
        <w:t>3</w:t>
      </w:r>
      <w:r w:rsidR="00767579">
        <w:rPr>
          <w:rFonts w:ascii="Times New Roman" w:eastAsia="仿宋_GB2312" w:hAnsi="Times New Roman" w:cs="Tahoma" w:hint="eastAsia"/>
          <w:color w:val="000000" w:themeColor="text1"/>
          <w:kern w:val="0"/>
          <w:sz w:val="32"/>
          <w:szCs w:val="32"/>
        </w:rPr>
        <w:t>项议案。</w:t>
      </w:r>
    </w:p>
    <w:p w:rsidR="00767579" w:rsidRDefault="00767579" w:rsidP="00767579">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2.</w:t>
      </w:r>
      <w:r>
        <w:rPr>
          <w:rFonts w:ascii="Times New Roman" w:eastAsia="仿宋_GB2312" w:hAnsi="Times New Roman" w:cs="Tahoma" w:hint="eastAsia"/>
          <w:color w:val="000000" w:themeColor="text1"/>
          <w:kern w:val="0"/>
          <w:sz w:val="32"/>
          <w:szCs w:val="32"/>
        </w:rPr>
        <w:t>董事会对股东大会的执行情况</w:t>
      </w:r>
    </w:p>
    <w:p w:rsidR="00767579" w:rsidRPr="00282C2B" w:rsidRDefault="00767579" w:rsidP="00767579">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报告期内，董事会按照股东大会的决议，制定工作计划，落实措施，严格执行股东大会通过的预算方案，在预算指标下全面完成各项经营任务。</w:t>
      </w:r>
    </w:p>
    <w:p w:rsidR="009D174B" w:rsidRPr="00FB7B3C" w:rsidRDefault="009D174B" w:rsidP="009D174B">
      <w:pPr>
        <w:spacing w:line="560" w:lineRule="exact"/>
        <w:ind w:firstLineChars="200" w:firstLine="640"/>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三、监事会</w:t>
      </w:r>
      <w:r w:rsidR="00767579">
        <w:rPr>
          <w:rFonts w:ascii="Times New Roman" w:eastAsia="黑体" w:hAnsi="Times New Roman" w:cs="Tahoma" w:hint="eastAsia"/>
          <w:color w:val="000000" w:themeColor="text1"/>
          <w:kern w:val="0"/>
          <w:sz w:val="32"/>
          <w:szCs w:val="32"/>
        </w:rPr>
        <w:t>的构成及其工作情况</w:t>
      </w:r>
    </w:p>
    <w:p w:rsidR="009D174B" w:rsidRPr="00FB7B3C" w:rsidRDefault="009D174B" w:rsidP="009D174B">
      <w:pPr>
        <w:spacing w:line="560" w:lineRule="exact"/>
        <w:ind w:firstLineChars="200" w:firstLine="643"/>
        <w:rPr>
          <w:rFonts w:ascii="Times New Roman" w:eastAsia="楷体_GB2312" w:hAnsi="Times New Roman" w:cs="Tahoma"/>
          <w:b/>
          <w:color w:val="000000" w:themeColor="text1"/>
          <w:kern w:val="0"/>
          <w:sz w:val="32"/>
          <w:szCs w:val="32"/>
        </w:rPr>
      </w:pPr>
      <w:r w:rsidRPr="00FB7B3C">
        <w:rPr>
          <w:rFonts w:ascii="Times New Roman" w:eastAsia="楷体_GB2312" w:hAnsi="Times New Roman" w:cs="Tahoma" w:hint="eastAsia"/>
          <w:b/>
          <w:color w:val="000000" w:themeColor="text1"/>
          <w:kern w:val="0"/>
          <w:sz w:val="32"/>
          <w:szCs w:val="32"/>
        </w:rPr>
        <w:t>（一）监事会</w:t>
      </w:r>
      <w:r w:rsidR="00767579">
        <w:rPr>
          <w:rFonts w:ascii="Times New Roman" w:eastAsia="楷体_GB2312" w:hAnsi="Times New Roman" w:cs="Tahoma" w:hint="eastAsia"/>
          <w:b/>
          <w:color w:val="000000" w:themeColor="text1"/>
          <w:kern w:val="0"/>
          <w:sz w:val="32"/>
          <w:szCs w:val="32"/>
        </w:rPr>
        <w:t>成员</w:t>
      </w:r>
      <w:r w:rsidRPr="00FB7B3C">
        <w:rPr>
          <w:rFonts w:ascii="Times New Roman" w:eastAsia="楷体_GB2312" w:hAnsi="Times New Roman" w:cs="Tahoma" w:hint="eastAsia"/>
          <w:b/>
          <w:color w:val="000000" w:themeColor="text1"/>
          <w:kern w:val="0"/>
          <w:sz w:val="32"/>
          <w:szCs w:val="32"/>
        </w:rPr>
        <w:t>基本情况</w:t>
      </w:r>
    </w:p>
    <w:tbl>
      <w:tblPr>
        <w:tblW w:w="4998"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702"/>
        <w:gridCol w:w="788"/>
        <w:gridCol w:w="566"/>
        <w:gridCol w:w="804"/>
        <w:gridCol w:w="1077"/>
        <w:gridCol w:w="3631"/>
        <w:gridCol w:w="490"/>
        <w:gridCol w:w="812"/>
      </w:tblGrid>
      <w:tr w:rsidR="00767579" w:rsidRPr="00FB7B3C" w:rsidTr="00356507">
        <w:trPr>
          <w:trHeight w:val="50"/>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职务</w:t>
            </w:r>
          </w:p>
        </w:tc>
        <w:tc>
          <w:tcPr>
            <w:tcW w:w="444"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姓名</w:t>
            </w:r>
          </w:p>
        </w:tc>
        <w:tc>
          <w:tcPr>
            <w:tcW w:w="319"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性别</w:t>
            </w:r>
          </w:p>
        </w:tc>
        <w:tc>
          <w:tcPr>
            <w:tcW w:w="453"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出生</w:t>
            </w:r>
          </w:p>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年月</w:t>
            </w:r>
          </w:p>
        </w:tc>
        <w:tc>
          <w:tcPr>
            <w:tcW w:w="60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学历</w:t>
            </w:r>
          </w:p>
        </w:tc>
        <w:tc>
          <w:tcPr>
            <w:tcW w:w="204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任职单位及职务</w:t>
            </w:r>
          </w:p>
        </w:tc>
        <w:tc>
          <w:tcPr>
            <w:tcW w:w="27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是否领取薪酬</w:t>
            </w:r>
          </w:p>
        </w:tc>
        <w:tc>
          <w:tcPr>
            <w:tcW w:w="458"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派出机构持有股份</w:t>
            </w:r>
          </w:p>
          <w:p w:rsidR="00767579" w:rsidRPr="00FB7B3C" w:rsidRDefault="00767579" w:rsidP="00356507">
            <w:pPr>
              <w:widowControl/>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（万股）</w:t>
            </w:r>
          </w:p>
        </w:tc>
      </w:tr>
      <w:tr w:rsidR="00767579" w:rsidRPr="00FB7B3C" w:rsidTr="00356507">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监事长</w:t>
            </w:r>
          </w:p>
        </w:tc>
        <w:tc>
          <w:tcPr>
            <w:tcW w:w="444"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杨林</w:t>
            </w:r>
          </w:p>
        </w:tc>
        <w:tc>
          <w:tcPr>
            <w:tcW w:w="319"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Times New Roman" w:cs="Tahoma" w:hint="eastAsia"/>
                <w:color w:val="000000" w:themeColor="text1"/>
                <w:kern w:val="0"/>
                <w:sz w:val="20"/>
                <w:szCs w:val="20"/>
              </w:rPr>
              <w:t>1968.7</w:t>
            </w:r>
          </w:p>
        </w:tc>
        <w:tc>
          <w:tcPr>
            <w:tcW w:w="60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本科</w:t>
            </w:r>
          </w:p>
        </w:tc>
        <w:tc>
          <w:tcPr>
            <w:tcW w:w="204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德清农商银行村镇银行管理部业务管理科科员</w:t>
            </w:r>
          </w:p>
        </w:tc>
        <w:tc>
          <w:tcPr>
            <w:tcW w:w="27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8750</w:t>
            </w:r>
          </w:p>
        </w:tc>
      </w:tr>
      <w:tr w:rsidR="00767579" w:rsidRPr="00FB7B3C" w:rsidTr="00356507">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ind w:firstLineChars="50" w:firstLine="100"/>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监事</w:t>
            </w:r>
          </w:p>
        </w:tc>
        <w:tc>
          <w:tcPr>
            <w:tcW w:w="444"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陈于农</w:t>
            </w:r>
          </w:p>
        </w:tc>
        <w:tc>
          <w:tcPr>
            <w:tcW w:w="319"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Times New Roman" w:cs="Tahoma" w:hint="eastAsia"/>
                <w:color w:val="000000" w:themeColor="text1"/>
                <w:kern w:val="0"/>
                <w:sz w:val="20"/>
                <w:szCs w:val="20"/>
              </w:rPr>
              <w:t>1977.9</w:t>
            </w:r>
          </w:p>
        </w:tc>
        <w:tc>
          <w:tcPr>
            <w:tcW w:w="60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海宁市海纳家纺有限公司总经理</w:t>
            </w:r>
          </w:p>
        </w:tc>
        <w:tc>
          <w:tcPr>
            <w:tcW w:w="27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2100</w:t>
            </w:r>
          </w:p>
        </w:tc>
      </w:tr>
      <w:tr w:rsidR="00767579" w:rsidRPr="00FB7B3C" w:rsidTr="00356507">
        <w:trPr>
          <w:trHeight w:val="65"/>
          <w:tblCellSpacing w:w="0" w:type="dxa"/>
        </w:trPr>
        <w:tc>
          <w:tcPr>
            <w:tcW w:w="39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ind w:firstLineChars="50" w:firstLine="100"/>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lastRenderedPageBreak/>
              <w:t>监事</w:t>
            </w:r>
          </w:p>
        </w:tc>
        <w:tc>
          <w:tcPr>
            <w:tcW w:w="444"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虞林荣</w:t>
            </w:r>
          </w:p>
        </w:tc>
        <w:tc>
          <w:tcPr>
            <w:tcW w:w="319"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sz w:val="20"/>
                <w:szCs w:val="20"/>
              </w:rPr>
            </w:pPr>
            <w:r w:rsidRPr="00FB7B3C">
              <w:rPr>
                <w:rFonts w:ascii="Times New Roman" w:hAnsi="宋体" w:hint="eastAsia"/>
                <w:color w:val="000000" w:themeColor="text1"/>
                <w:sz w:val="20"/>
                <w:szCs w:val="20"/>
              </w:rPr>
              <w:t>男</w:t>
            </w:r>
          </w:p>
        </w:tc>
        <w:tc>
          <w:tcPr>
            <w:tcW w:w="453"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Times New Roman" w:cs="Tahoma" w:hint="eastAsia"/>
                <w:color w:val="000000" w:themeColor="text1"/>
                <w:kern w:val="0"/>
                <w:sz w:val="20"/>
                <w:szCs w:val="20"/>
              </w:rPr>
              <w:t>1967.3</w:t>
            </w:r>
          </w:p>
        </w:tc>
        <w:tc>
          <w:tcPr>
            <w:tcW w:w="60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高中</w:t>
            </w:r>
          </w:p>
        </w:tc>
        <w:tc>
          <w:tcPr>
            <w:tcW w:w="2047"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olor w:val="000000" w:themeColor="text1"/>
                <w:kern w:val="0"/>
                <w:sz w:val="18"/>
                <w:szCs w:val="18"/>
              </w:rPr>
            </w:pPr>
            <w:r w:rsidRPr="00FB7B3C">
              <w:rPr>
                <w:rFonts w:ascii="Times New Roman" w:hAnsi="宋体" w:hint="eastAsia"/>
                <w:color w:val="000000" w:themeColor="text1"/>
                <w:kern w:val="0"/>
                <w:sz w:val="18"/>
                <w:szCs w:val="18"/>
              </w:rPr>
              <w:t>海宁缔亿经编有限公司董事长</w:t>
            </w:r>
          </w:p>
        </w:tc>
        <w:tc>
          <w:tcPr>
            <w:tcW w:w="276"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20"/>
                <w:szCs w:val="20"/>
              </w:rPr>
            </w:pPr>
            <w:r w:rsidRPr="00FB7B3C">
              <w:rPr>
                <w:rFonts w:ascii="Times New Roman" w:hAnsi="ˎ̥" w:cs="Tahoma" w:hint="eastAsia"/>
                <w:color w:val="000000" w:themeColor="text1"/>
                <w:kern w:val="0"/>
                <w:sz w:val="20"/>
                <w:szCs w:val="20"/>
              </w:rPr>
              <w:t>否</w:t>
            </w:r>
          </w:p>
        </w:tc>
        <w:tc>
          <w:tcPr>
            <w:tcW w:w="458" w:type="pct"/>
            <w:tcBorders>
              <w:top w:val="outset" w:sz="6" w:space="0" w:color="auto"/>
              <w:left w:val="outset" w:sz="6" w:space="0" w:color="auto"/>
              <w:bottom w:val="outset" w:sz="6" w:space="0" w:color="auto"/>
              <w:right w:val="outset" w:sz="6" w:space="0" w:color="auto"/>
            </w:tcBorders>
            <w:vAlign w:val="center"/>
          </w:tcPr>
          <w:p w:rsidR="00767579" w:rsidRPr="00FB7B3C" w:rsidRDefault="00767579"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450</w:t>
            </w:r>
          </w:p>
        </w:tc>
      </w:tr>
    </w:tbl>
    <w:p w:rsidR="009D174B" w:rsidRPr="00FB7B3C" w:rsidRDefault="009D174B" w:rsidP="009D174B">
      <w:pPr>
        <w:spacing w:line="560" w:lineRule="exact"/>
        <w:ind w:firstLineChars="200" w:firstLine="643"/>
        <w:rPr>
          <w:rFonts w:ascii="Times New Roman" w:eastAsia="楷体_GB2312" w:hAnsi="Times New Roman" w:cs="Tahoma"/>
          <w:b/>
          <w:color w:val="000000" w:themeColor="text1"/>
          <w:kern w:val="0"/>
          <w:sz w:val="32"/>
          <w:szCs w:val="32"/>
        </w:rPr>
      </w:pPr>
      <w:r w:rsidRPr="00FB7B3C">
        <w:rPr>
          <w:rFonts w:ascii="Times New Roman" w:eastAsia="楷体_GB2312" w:hAnsi="Times New Roman" w:cs="Tahoma" w:hint="eastAsia"/>
          <w:b/>
          <w:color w:val="000000" w:themeColor="text1"/>
          <w:kern w:val="0"/>
          <w:sz w:val="32"/>
          <w:szCs w:val="32"/>
        </w:rPr>
        <w:t>（二）监事会工作情况</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1.</w:t>
      </w:r>
      <w:r>
        <w:rPr>
          <w:rFonts w:ascii="Times New Roman" w:eastAsia="仿宋_GB2312" w:hAnsi="Times New Roman" w:cs="Tahoma" w:hint="eastAsia"/>
          <w:color w:val="000000" w:themeColor="text1"/>
          <w:kern w:val="0"/>
          <w:sz w:val="32"/>
          <w:szCs w:val="32"/>
        </w:rPr>
        <w:t>监事会会议召开情况</w:t>
      </w:r>
    </w:p>
    <w:p w:rsidR="00767579" w:rsidRDefault="009D174B" w:rsidP="009D174B">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报告期内，本行共召开</w:t>
      </w:r>
      <w:r w:rsidR="00767579">
        <w:rPr>
          <w:rFonts w:ascii="Times New Roman" w:eastAsia="仿宋_GB2312" w:hAnsi="Times New Roman" w:cs="Tahoma" w:hint="eastAsia"/>
          <w:color w:val="000000" w:themeColor="text1"/>
          <w:kern w:val="0"/>
          <w:sz w:val="32"/>
          <w:szCs w:val="32"/>
        </w:rPr>
        <w:t>监事会</w:t>
      </w:r>
      <w:r w:rsidR="00767579">
        <w:rPr>
          <w:rFonts w:ascii="Times New Roman" w:eastAsia="仿宋_GB2312" w:hAnsi="Times New Roman" w:cs="Tahoma" w:hint="eastAsia"/>
          <w:color w:val="000000" w:themeColor="text1"/>
          <w:kern w:val="0"/>
          <w:sz w:val="32"/>
          <w:szCs w:val="32"/>
        </w:rPr>
        <w:t>4</w:t>
      </w:r>
      <w:r w:rsidR="00767579" w:rsidRPr="00FB7B3C">
        <w:rPr>
          <w:rFonts w:ascii="Times New Roman" w:eastAsia="仿宋_GB2312" w:hAnsi="Times New Roman" w:cs="Tahoma" w:hint="eastAsia"/>
          <w:color w:val="000000" w:themeColor="text1"/>
          <w:kern w:val="0"/>
          <w:sz w:val="32"/>
          <w:szCs w:val="32"/>
        </w:rPr>
        <w:t>次</w:t>
      </w:r>
      <w:r w:rsidRPr="00FB7B3C">
        <w:rPr>
          <w:rFonts w:ascii="Times New Roman" w:eastAsia="仿宋_GB2312" w:hAnsi="Times New Roman" w:cs="Tahoma" w:hint="eastAsia"/>
          <w:color w:val="000000" w:themeColor="text1"/>
          <w:kern w:val="0"/>
          <w:sz w:val="32"/>
          <w:szCs w:val="32"/>
        </w:rPr>
        <w:t>，</w:t>
      </w:r>
      <w:r w:rsidR="00767579">
        <w:rPr>
          <w:rFonts w:ascii="Times New Roman" w:eastAsia="仿宋_GB2312" w:hAnsi="Times New Roman" w:cs="Tahoma" w:hint="eastAsia"/>
          <w:color w:val="000000" w:themeColor="text1"/>
          <w:kern w:val="0"/>
          <w:sz w:val="32"/>
          <w:szCs w:val="32"/>
        </w:rPr>
        <w:t>例会</w:t>
      </w:r>
      <w:r w:rsidR="00767579">
        <w:rPr>
          <w:rFonts w:ascii="Times New Roman" w:eastAsia="仿宋_GB2312" w:hAnsi="Times New Roman" w:cs="Tahoma" w:hint="eastAsia"/>
          <w:color w:val="000000" w:themeColor="text1"/>
          <w:kern w:val="0"/>
          <w:sz w:val="32"/>
          <w:szCs w:val="32"/>
        </w:rPr>
        <w:t>4</w:t>
      </w:r>
      <w:r w:rsidR="00767579">
        <w:rPr>
          <w:rFonts w:ascii="Times New Roman" w:eastAsia="仿宋_GB2312" w:hAnsi="Times New Roman" w:cs="Tahoma" w:hint="eastAsia"/>
          <w:color w:val="000000" w:themeColor="text1"/>
          <w:kern w:val="0"/>
          <w:sz w:val="32"/>
          <w:szCs w:val="32"/>
        </w:rPr>
        <w:t>次。</w:t>
      </w:r>
    </w:p>
    <w:p w:rsidR="00767579" w:rsidRDefault="00767579"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1</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1</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23</w:t>
      </w:r>
      <w:r>
        <w:rPr>
          <w:rFonts w:ascii="Times New Roman" w:eastAsia="仿宋_GB2312" w:hAnsi="Times New Roman" w:cs="Tahoma" w:hint="eastAsia"/>
          <w:color w:val="000000" w:themeColor="text1"/>
          <w:kern w:val="0"/>
          <w:sz w:val="32"/>
          <w:szCs w:val="32"/>
        </w:rPr>
        <w:t>日召开第二届监事会第</w:t>
      </w:r>
      <w:r>
        <w:rPr>
          <w:rFonts w:ascii="Times New Roman" w:eastAsia="仿宋_GB2312" w:hAnsi="Times New Roman" w:cs="Tahoma" w:hint="eastAsia"/>
          <w:color w:val="000000" w:themeColor="text1"/>
          <w:kern w:val="0"/>
          <w:sz w:val="32"/>
          <w:szCs w:val="32"/>
        </w:rPr>
        <w:t>5</w:t>
      </w:r>
      <w:r>
        <w:rPr>
          <w:rFonts w:ascii="Times New Roman" w:eastAsia="仿宋_GB2312" w:hAnsi="Times New Roman" w:cs="Tahoma" w:hint="eastAsia"/>
          <w:color w:val="000000" w:themeColor="text1"/>
          <w:kern w:val="0"/>
          <w:sz w:val="32"/>
          <w:szCs w:val="32"/>
        </w:rPr>
        <w:t>次会议，会议审议通过了</w:t>
      </w:r>
      <w:r w:rsidRPr="00371091">
        <w:rPr>
          <w:rFonts w:ascii="Times New Roman" w:eastAsia="仿宋_GB2312" w:hAnsi="Times New Roman" w:cs="Tahoma" w:hint="eastAsia"/>
          <w:color w:val="000000" w:themeColor="text1"/>
          <w:kern w:val="0"/>
          <w:sz w:val="32"/>
          <w:szCs w:val="32"/>
        </w:rPr>
        <w:t>《浙江海宁德商村镇银行股份有限公司监事会关于</w:t>
      </w:r>
      <w:r w:rsidRPr="00371091">
        <w:rPr>
          <w:rFonts w:ascii="Times New Roman" w:eastAsia="仿宋_GB2312" w:hAnsi="Times New Roman" w:cs="Tahoma" w:hint="eastAsia"/>
          <w:color w:val="000000" w:themeColor="text1"/>
          <w:kern w:val="0"/>
          <w:sz w:val="32"/>
          <w:szCs w:val="32"/>
        </w:rPr>
        <w:t>2018</w:t>
      </w:r>
      <w:r w:rsidRPr="00371091">
        <w:rPr>
          <w:rFonts w:ascii="Times New Roman" w:eastAsia="仿宋_GB2312" w:hAnsi="Times New Roman" w:cs="Tahoma" w:hint="eastAsia"/>
          <w:color w:val="000000" w:themeColor="text1"/>
          <w:kern w:val="0"/>
          <w:sz w:val="32"/>
          <w:szCs w:val="32"/>
        </w:rPr>
        <w:t>年监事履职评价的报告（草案）》、《浙江海宁德商村镇银行股份有限公司监事会关于</w:t>
      </w:r>
      <w:r w:rsidRPr="00371091">
        <w:rPr>
          <w:rFonts w:ascii="Times New Roman" w:eastAsia="仿宋_GB2312" w:hAnsi="Times New Roman" w:cs="Tahoma" w:hint="eastAsia"/>
          <w:color w:val="000000" w:themeColor="text1"/>
          <w:kern w:val="0"/>
          <w:sz w:val="32"/>
          <w:szCs w:val="32"/>
        </w:rPr>
        <w:t>2018</w:t>
      </w:r>
      <w:r w:rsidRPr="00371091">
        <w:rPr>
          <w:rFonts w:ascii="Times New Roman" w:eastAsia="仿宋_GB2312" w:hAnsi="Times New Roman" w:cs="Tahoma" w:hint="eastAsia"/>
          <w:color w:val="000000" w:themeColor="text1"/>
          <w:kern w:val="0"/>
          <w:sz w:val="32"/>
          <w:szCs w:val="32"/>
        </w:rPr>
        <w:t>年董事履职评价的报告（草案）》、《浙江海宁德商村镇银行股份有限公司监事会关于</w:t>
      </w:r>
      <w:r w:rsidRPr="00371091">
        <w:rPr>
          <w:rFonts w:ascii="Times New Roman" w:eastAsia="仿宋_GB2312" w:hAnsi="Times New Roman" w:cs="Tahoma" w:hint="eastAsia"/>
          <w:color w:val="000000" w:themeColor="text1"/>
          <w:kern w:val="0"/>
          <w:sz w:val="32"/>
          <w:szCs w:val="32"/>
        </w:rPr>
        <w:t>2018</w:t>
      </w:r>
      <w:r w:rsidRPr="00371091">
        <w:rPr>
          <w:rFonts w:ascii="Times New Roman" w:eastAsia="仿宋_GB2312" w:hAnsi="Times New Roman" w:cs="Tahoma" w:hint="eastAsia"/>
          <w:color w:val="000000" w:themeColor="text1"/>
          <w:kern w:val="0"/>
          <w:sz w:val="32"/>
          <w:szCs w:val="32"/>
        </w:rPr>
        <w:t>年高级管理人员履职评价的报告（草案）》</w:t>
      </w:r>
      <w:r w:rsidR="00371091">
        <w:rPr>
          <w:rFonts w:ascii="Times New Roman" w:eastAsia="仿宋_GB2312" w:hAnsi="Times New Roman" w:cs="Tahoma" w:hint="eastAsia"/>
          <w:color w:val="000000" w:themeColor="text1"/>
          <w:kern w:val="0"/>
          <w:sz w:val="32"/>
          <w:szCs w:val="32"/>
        </w:rPr>
        <w:t>等</w:t>
      </w:r>
      <w:r w:rsidR="00371091" w:rsidRPr="00371091">
        <w:rPr>
          <w:rFonts w:ascii="Times New Roman" w:eastAsia="仿宋_GB2312" w:hAnsi="Times New Roman" w:cs="Tahoma" w:hint="eastAsia"/>
          <w:color w:val="000000" w:themeColor="text1"/>
          <w:kern w:val="0"/>
          <w:sz w:val="32"/>
          <w:szCs w:val="32"/>
        </w:rPr>
        <w:t>3</w:t>
      </w:r>
      <w:r w:rsidR="00371091">
        <w:rPr>
          <w:rFonts w:ascii="Times New Roman" w:eastAsia="仿宋_GB2312" w:hAnsi="Times New Roman" w:cs="Tahoma" w:hint="eastAsia"/>
          <w:color w:val="000000" w:themeColor="text1"/>
          <w:kern w:val="0"/>
          <w:sz w:val="32"/>
          <w:szCs w:val="32"/>
        </w:rPr>
        <w:t>项议案；</w:t>
      </w:r>
    </w:p>
    <w:p w:rsidR="00767579" w:rsidRDefault="00767579"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2</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5</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9</w:t>
      </w:r>
      <w:r>
        <w:rPr>
          <w:rFonts w:ascii="Times New Roman" w:eastAsia="仿宋_GB2312" w:hAnsi="Times New Roman" w:cs="Tahoma" w:hint="eastAsia"/>
          <w:color w:val="000000" w:themeColor="text1"/>
          <w:kern w:val="0"/>
          <w:sz w:val="32"/>
          <w:szCs w:val="32"/>
        </w:rPr>
        <w:t>日召开了第二届监事会第</w:t>
      </w:r>
      <w:r>
        <w:rPr>
          <w:rFonts w:ascii="Times New Roman" w:eastAsia="仿宋_GB2312" w:hAnsi="Times New Roman" w:cs="Tahoma" w:hint="eastAsia"/>
          <w:color w:val="000000" w:themeColor="text1"/>
          <w:kern w:val="0"/>
          <w:sz w:val="32"/>
          <w:szCs w:val="32"/>
        </w:rPr>
        <w:t>6</w:t>
      </w:r>
      <w:r>
        <w:rPr>
          <w:rFonts w:ascii="Times New Roman" w:eastAsia="仿宋_GB2312" w:hAnsi="Times New Roman" w:cs="Tahoma" w:hint="eastAsia"/>
          <w:color w:val="000000" w:themeColor="text1"/>
          <w:kern w:val="0"/>
          <w:sz w:val="32"/>
          <w:szCs w:val="32"/>
        </w:rPr>
        <w:t>次会议，会议审议通过了</w:t>
      </w:r>
      <w:r w:rsidR="00371091" w:rsidRPr="00371091">
        <w:rPr>
          <w:rFonts w:ascii="Times New Roman" w:eastAsia="仿宋_GB2312" w:hAnsi="Times New Roman" w:cs="Tahoma" w:hint="eastAsia"/>
          <w:color w:val="000000" w:themeColor="text1"/>
          <w:kern w:val="0"/>
          <w:sz w:val="32"/>
          <w:szCs w:val="32"/>
        </w:rPr>
        <w:t>《浙江海宁德商村镇银行股份有限公司</w:t>
      </w:r>
      <w:r w:rsidR="00371091" w:rsidRPr="00371091">
        <w:rPr>
          <w:rFonts w:ascii="Times New Roman" w:eastAsia="仿宋_GB2312" w:hAnsi="Times New Roman" w:cs="Tahoma" w:hint="eastAsia"/>
          <w:color w:val="000000" w:themeColor="text1"/>
          <w:kern w:val="0"/>
          <w:sz w:val="32"/>
          <w:szCs w:val="32"/>
        </w:rPr>
        <w:t>2018</w:t>
      </w:r>
      <w:r w:rsidR="00371091" w:rsidRPr="00371091">
        <w:rPr>
          <w:rFonts w:ascii="Times New Roman" w:eastAsia="仿宋_GB2312" w:hAnsi="Times New Roman" w:cs="Tahoma" w:hint="eastAsia"/>
          <w:color w:val="000000" w:themeColor="text1"/>
          <w:kern w:val="0"/>
          <w:sz w:val="32"/>
          <w:szCs w:val="32"/>
        </w:rPr>
        <w:t>年度监事会工作报告（草案）》</w:t>
      </w:r>
      <w:r w:rsidR="00371091" w:rsidRPr="00371091">
        <w:rPr>
          <w:rFonts w:ascii="Times New Roman" w:eastAsia="仿宋_GB2312" w:hAnsi="Times New Roman" w:cs="Tahoma" w:hint="eastAsia"/>
          <w:color w:val="000000" w:themeColor="text1"/>
          <w:kern w:val="0"/>
          <w:sz w:val="32"/>
          <w:szCs w:val="32"/>
        </w:rPr>
        <w:t>1</w:t>
      </w:r>
      <w:r w:rsidR="00371091">
        <w:rPr>
          <w:rFonts w:ascii="Times New Roman" w:eastAsia="仿宋_GB2312" w:hAnsi="Times New Roman" w:cs="Tahoma" w:hint="eastAsia"/>
          <w:color w:val="000000" w:themeColor="text1"/>
          <w:kern w:val="0"/>
          <w:sz w:val="32"/>
          <w:szCs w:val="32"/>
        </w:rPr>
        <w:t>项议案；</w:t>
      </w:r>
    </w:p>
    <w:p w:rsidR="00767579" w:rsidRDefault="00767579"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3</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8</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26</w:t>
      </w:r>
      <w:r>
        <w:rPr>
          <w:rFonts w:ascii="Times New Roman" w:eastAsia="仿宋_GB2312" w:hAnsi="Times New Roman" w:cs="Tahoma" w:hint="eastAsia"/>
          <w:color w:val="000000" w:themeColor="text1"/>
          <w:kern w:val="0"/>
          <w:sz w:val="32"/>
          <w:szCs w:val="32"/>
        </w:rPr>
        <w:t>日召开了第二届监事会第</w:t>
      </w:r>
      <w:r>
        <w:rPr>
          <w:rFonts w:ascii="Times New Roman" w:eastAsia="仿宋_GB2312" w:hAnsi="Times New Roman" w:cs="Tahoma" w:hint="eastAsia"/>
          <w:color w:val="000000" w:themeColor="text1"/>
          <w:kern w:val="0"/>
          <w:sz w:val="32"/>
          <w:szCs w:val="32"/>
        </w:rPr>
        <w:t>7</w:t>
      </w:r>
      <w:r>
        <w:rPr>
          <w:rFonts w:ascii="Times New Roman" w:eastAsia="仿宋_GB2312" w:hAnsi="Times New Roman" w:cs="Tahoma" w:hint="eastAsia"/>
          <w:color w:val="000000" w:themeColor="text1"/>
          <w:kern w:val="0"/>
          <w:sz w:val="32"/>
          <w:szCs w:val="32"/>
        </w:rPr>
        <w:t>次会议，会议审议通过了</w:t>
      </w:r>
      <w:r w:rsidR="00371091" w:rsidRPr="00371091">
        <w:rPr>
          <w:rFonts w:ascii="Times New Roman" w:eastAsia="仿宋_GB2312" w:hAnsi="Times New Roman" w:cs="Tahoma" w:hint="eastAsia"/>
          <w:color w:val="000000" w:themeColor="text1"/>
          <w:kern w:val="0"/>
          <w:sz w:val="32"/>
          <w:szCs w:val="32"/>
        </w:rPr>
        <w:t>《浙江海宁德商村镇银行股份有限公司</w:t>
      </w:r>
      <w:r w:rsidR="00371091" w:rsidRPr="00371091">
        <w:rPr>
          <w:rFonts w:ascii="Times New Roman" w:eastAsia="仿宋_GB2312" w:hAnsi="Times New Roman" w:cs="Tahoma" w:hint="eastAsia"/>
          <w:color w:val="000000" w:themeColor="text1"/>
          <w:kern w:val="0"/>
          <w:sz w:val="32"/>
          <w:szCs w:val="32"/>
        </w:rPr>
        <w:t>2019</w:t>
      </w:r>
      <w:r w:rsidR="00371091" w:rsidRPr="00371091">
        <w:rPr>
          <w:rFonts w:ascii="Times New Roman" w:eastAsia="仿宋_GB2312" w:hAnsi="Times New Roman" w:cs="Tahoma" w:hint="eastAsia"/>
          <w:color w:val="000000" w:themeColor="text1"/>
          <w:kern w:val="0"/>
          <w:sz w:val="32"/>
          <w:szCs w:val="32"/>
        </w:rPr>
        <w:t>年上半年度监事会工作报告（草案）》</w:t>
      </w:r>
      <w:r w:rsidR="00371091" w:rsidRPr="00371091">
        <w:rPr>
          <w:rFonts w:ascii="Times New Roman" w:eastAsia="仿宋_GB2312" w:hAnsi="Times New Roman" w:cs="Tahoma" w:hint="eastAsia"/>
          <w:color w:val="000000" w:themeColor="text1"/>
          <w:kern w:val="0"/>
          <w:sz w:val="32"/>
          <w:szCs w:val="32"/>
        </w:rPr>
        <w:t>1</w:t>
      </w:r>
      <w:r w:rsidR="00371091">
        <w:rPr>
          <w:rFonts w:ascii="Times New Roman" w:eastAsia="仿宋_GB2312" w:hAnsi="Times New Roman" w:cs="Tahoma" w:hint="eastAsia"/>
          <w:color w:val="000000" w:themeColor="text1"/>
          <w:kern w:val="0"/>
          <w:sz w:val="32"/>
          <w:szCs w:val="32"/>
        </w:rPr>
        <w:t>项议案；</w:t>
      </w:r>
    </w:p>
    <w:p w:rsidR="00767579" w:rsidRDefault="00767579"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4</w:t>
      </w:r>
      <w:r>
        <w:rPr>
          <w:rFonts w:ascii="Times New Roman" w:eastAsia="仿宋_GB2312" w:hAnsi="Times New Roman" w:cs="Tahoma" w:hint="eastAsia"/>
          <w:color w:val="000000" w:themeColor="text1"/>
          <w:kern w:val="0"/>
          <w:sz w:val="32"/>
          <w:szCs w:val="32"/>
        </w:rPr>
        <w:t>）本行于</w:t>
      </w:r>
      <w:r>
        <w:rPr>
          <w:rFonts w:ascii="Times New Roman" w:eastAsia="仿宋_GB2312" w:hAnsi="Times New Roman" w:cs="Tahoma" w:hint="eastAsia"/>
          <w:color w:val="000000" w:themeColor="text1"/>
          <w:kern w:val="0"/>
          <w:sz w:val="32"/>
          <w:szCs w:val="32"/>
        </w:rPr>
        <w:t>2019</w:t>
      </w:r>
      <w:r>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11</w:t>
      </w:r>
      <w:r>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19</w:t>
      </w:r>
      <w:r>
        <w:rPr>
          <w:rFonts w:ascii="Times New Roman" w:eastAsia="仿宋_GB2312" w:hAnsi="Times New Roman" w:cs="Tahoma" w:hint="eastAsia"/>
          <w:color w:val="000000" w:themeColor="text1"/>
          <w:kern w:val="0"/>
          <w:sz w:val="32"/>
          <w:szCs w:val="32"/>
        </w:rPr>
        <w:t>日召开了第二届监事会第</w:t>
      </w:r>
      <w:r>
        <w:rPr>
          <w:rFonts w:ascii="Times New Roman" w:eastAsia="仿宋_GB2312" w:hAnsi="Times New Roman" w:cs="Tahoma" w:hint="eastAsia"/>
          <w:color w:val="000000" w:themeColor="text1"/>
          <w:kern w:val="0"/>
          <w:sz w:val="32"/>
          <w:szCs w:val="32"/>
        </w:rPr>
        <w:t>8</w:t>
      </w:r>
      <w:r>
        <w:rPr>
          <w:rFonts w:ascii="Times New Roman" w:eastAsia="仿宋_GB2312" w:hAnsi="Times New Roman" w:cs="Tahoma" w:hint="eastAsia"/>
          <w:color w:val="000000" w:themeColor="text1"/>
          <w:kern w:val="0"/>
          <w:sz w:val="32"/>
          <w:szCs w:val="32"/>
        </w:rPr>
        <w:t>次会议，会议审议通过了</w:t>
      </w:r>
      <w:r w:rsidR="00371091" w:rsidRPr="00371091">
        <w:rPr>
          <w:rFonts w:ascii="Times New Roman" w:eastAsia="仿宋_GB2312" w:hAnsi="Times New Roman" w:cs="Tahoma" w:hint="eastAsia"/>
          <w:color w:val="000000" w:themeColor="text1"/>
          <w:kern w:val="0"/>
          <w:sz w:val="32"/>
          <w:szCs w:val="32"/>
        </w:rPr>
        <w:t>《浙江海宁德商村镇银行股份有限公司监事会对董事、监事和高级管理人员履职评价办法（草案）》、《浙江海宁德商村镇银行股份有限公司监事会对董事、监事、高级管理人员履职评价实施细则（草案）》</w:t>
      </w:r>
      <w:r w:rsidR="00371091">
        <w:rPr>
          <w:rFonts w:ascii="Times New Roman" w:eastAsia="仿宋_GB2312" w:hAnsi="Times New Roman" w:cs="Tahoma" w:hint="eastAsia"/>
          <w:color w:val="000000" w:themeColor="text1"/>
          <w:kern w:val="0"/>
          <w:sz w:val="32"/>
          <w:szCs w:val="32"/>
        </w:rPr>
        <w:t>等</w:t>
      </w:r>
      <w:r w:rsidR="00371091">
        <w:rPr>
          <w:rFonts w:ascii="Times New Roman" w:eastAsia="仿宋_GB2312" w:hAnsi="Times New Roman" w:cs="Tahoma" w:hint="eastAsia"/>
          <w:color w:val="000000" w:themeColor="text1"/>
          <w:kern w:val="0"/>
          <w:sz w:val="32"/>
          <w:szCs w:val="32"/>
        </w:rPr>
        <w:t>3</w:t>
      </w:r>
      <w:r w:rsidR="00371091">
        <w:rPr>
          <w:rFonts w:ascii="Times New Roman" w:eastAsia="仿宋_GB2312" w:hAnsi="Times New Roman" w:cs="Tahoma" w:hint="eastAsia"/>
          <w:color w:val="000000" w:themeColor="text1"/>
          <w:kern w:val="0"/>
          <w:sz w:val="32"/>
          <w:szCs w:val="32"/>
        </w:rPr>
        <w:t>项议案。</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2.</w:t>
      </w:r>
      <w:r>
        <w:rPr>
          <w:rFonts w:ascii="Times New Roman" w:eastAsia="仿宋_GB2312" w:hAnsi="Times New Roman" w:cs="Tahoma" w:hint="eastAsia"/>
          <w:color w:val="000000" w:themeColor="text1"/>
          <w:kern w:val="0"/>
          <w:sz w:val="32"/>
          <w:szCs w:val="32"/>
        </w:rPr>
        <w:t>监事会发表的独立意见</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报告期内，为维护股东和员工的利益，监事会根据《公司法》</w:t>
      </w:r>
      <w:r>
        <w:rPr>
          <w:rFonts w:ascii="Times New Roman" w:eastAsia="仿宋_GB2312" w:hAnsi="Times New Roman" w:cs="Tahoma" w:hint="eastAsia"/>
          <w:color w:val="000000" w:themeColor="text1"/>
          <w:kern w:val="0"/>
          <w:sz w:val="32"/>
          <w:szCs w:val="32"/>
        </w:rPr>
        <w:lastRenderedPageBreak/>
        <w:t>及本行章程有关规定，对财务状况及董事、高级管理人员履职情况进行了监督。具体情况如下：</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1</w:t>
      </w:r>
      <w:r>
        <w:rPr>
          <w:rFonts w:ascii="Times New Roman" w:eastAsia="仿宋_GB2312" w:hAnsi="Times New Roman" w:cs="Tahoma" w:hint="eastAsia"/>
          <w:color w:val="000000" w:themeColor="text1"/>
          <w:kern w:val="0"/>
          <w:sz w:val="32"/>
          <w:szCs w:val="32"/>
        </w:rPr>
        <w:t>）监督本行依法经营情况</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报告期内，海宁德商村镇银行依法经营，规范管理，经营业绩客观真实，决策程序合法有效，没有发现董事、经营管理层在履行职责时有违反法律、法规、本行章程或损害股东利益的行为。</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2</w:t>
      </w:r>
      <w:r>
        <w:rPr>
          <w:rFonts w:ascii="Times New Roman" w:eastAsia="仿宋_GB2312" w:hAnsi="Times New Roman" w:cs="Tahoma" w:hint="eastAsia"/>
          <w:color w:val="000000" w:themeColor="text1"/>
          <w:kern w:val="0"/>
          <w:sz w:val="32"/>
          <w:szCs w:val="32"/>
        </w:rPr>
        <w:t>）监督本行财务状况</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监事会认真审查了海宁德商村镇银行</w:t>
      </w:r>
      <w:r>
        <w:rPr>
          <w:rFonts w:ascii="Times New Roman" w:eastAsia="仿宋_GB2312" w:hAnsi="Times New Roman" w:cs="Tahoma" w:hint="eastAsia"/>
          <w:color w:val="000000" w:themeColor="text1"/>
          <w:kern w:val="0"/>
          <w:sz w:val="32"/>
          <w:szCs w:val="32"/>
        </w:rPr>
        <w:t>2018</w:t>
      </w:r>
      <w:r>
        <w:rPr>
          <w:rFonts w:ascii="Times New Roman" w:eastAsia="仿宋_GB2312" w:hAnsi="Times New Roman" w:cs="Tahoma" w:hint="eastAsia"/>
          <w:color w:val="000000" w:themeColor="text1"/>
          <w:kern w:val="0"/>
          <w:sz w:val="32"/>
          <w:szCs w:val="32"/>
        </w:rPr>
        <w:t>年度会计财务状况及审计报告，认为该报告内容真实、准确、完整，客观反映了本行财务状况和经营成果。</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w:t>
      </w:r>
      <w:r>
        <w:rPr>
          <w:rFonts w:ascii="Times New Roman" w:eastAsia="仿宋_GB2312" w:hAnsi="Times New Roman" w:cs="Tahoma" w:hint="eastAsia"/>
          <w:color w:val="000000" w:themeColor="text1"/>
          <w:kern w:val="0"/>
          <w:sz w:val="32"/>
          <w:szCs w:val="32"/>
        </w:rPr>
        <w:t>3</w:t>
      </w:r>
      <w:r>
        <w:rPr>
          <w:rFonts w:ascii="Times New Roman" w:eastAsia="仿宋_GB2312" w:hAnsi="Times New Roman" w:cs="Tahoma" w:hint="eastAsia"/>
          <w:color w:val="000000" w:themeColor="text1"/>
          <w:kern w:val="0"/>
          <w:sz w:val="32"/>
          <w:szCs w:val="32"/>
        </w:rPr>
        <w:t>）股东大会决议执行情况</w:t>
      </w:r>
    </w:p>
    <w:p w:rsidR="00371091" w:rsidRPr="00767579" w:rsidRDefault="00371091" w:rsidP="00371091">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报告期内，监事会对董事会提交股东大会审议的各类报告和提案没有异议，认为董事会认真履行了股东大会的有关决议。</w:t>
      </w:r>
    </w:p>
    <w:p w:rsidR="009D174B" w:rsidRPr="00FB7B3C" w:rsidRDefault="009D174B" w:rsidP="009D174B">
      <w:pPr>
        <w:spacing w:line="560" w:lineRule="exact"/>
        <w:ind w:firstLineChars="200" w:firstLine="640"/>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四、经营管理层成员</w:t>
      </w:r>
      <w:r w:rsidR="00371091">
        <w:rPr>
          <w:rFonts w:ascii="Times New Roman" w:eastAsia="黑体" w:hAnsi="Times New Roman" w:cs="Tahoma" w:hint="eastAsia"/>
          <w:color w:val="000000" w:themeColor="text1"/>
          <w:kern w:val="0"/>
          <w:sz w:val="32"/>
          <w:szCs w:val="32"/>
        </w:rPr>
        <w:t>构成</w:t>
      </w:r>
      <w:r w:rsidRPr="00FB7B3C">
        <w:rPr>
          <w:rFonts w:ascii="Times New Roman" w:eastAsia="黑体" w:hAnsi="Times New Roman" w:cs="Tahoma" w:hint="eastAsia"/>
          <w:color w:val="000000" w:themeColor="text1"/>
          <w:kern w:val="0"/>
          <w:sz w:val="32"/>
          <w:szCs w:val="32"/>
        </w:rPr>
        <w:t>及其工作情况</w:t>
      </w:r>
    </w:p>
    <w:tbl>
      <w:tblPr>
        <w:tblW w:w="5093" w:type="pct"/>
        <w:tblCellSpacing w:w="0" w:type="dxa"/>
        <w:tblInd w:w="-1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85"/>
        <w:gridCol w:w="788"/>
        <w:gridCol w:w="490"/>
        <w:gridCol w:w="788"/>
        <w:gridCol w:w="589"/>
        <w:gridCol w:w="4420"/>
        <w:gridCol w:w="1079"/>
      </w:tblGrid>
      <w:tr w:rsidR="00371091" w:rsidRPr="00FB7B3C" w:rsidTr="00356507">
        <w:trPr>
          <w:trHeight w:val="93"/>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职务</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姓名</w:t>
            </w:r>
          </w:p>
        </w:tc>
        <w:tc>
          <w:tcPr>
            <w:tcW w:w="271"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性别</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出生年月</w:t>
            </w:r>
          </w:p>
        </w:tc>
        <w:tc>
          <w:tcPr>
            <w:tcW w:w="32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学历</w:t>
            </w:r>
          </w:p>
        </w:tc>
        <w:tc>
          <w:tcPr>
            <w:tcW w:w="2445"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责任分工</w:t>
            </w:r>
          </w:p>
        </w:tc>
        <w:tc>
          <w:tcPr>
            <w:tcW w:w="597"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派出机构持有股份</w:t>
            </w:r>
          </w:p>
          <w:p w:rsidR="00371091" w:rsidRPr="00FB7B3C" w:rsidRDefault="00371091" w:rsidP="00356507">
            <w:pPr>
              <w:widowControl/>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（万股）</w:t>
            </w:r>
          </w:p>
        </w:tc>
      </w:tr>
      <w:tr w:rsidR="00371091" w:rsidRPr="00FB7B3C" w:rsidTr="00356507">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ind w:firstLineChars="50" w:firstLine="90"/>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行长</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方国锋</w:t>
            </w:r>
          </w:p>
        </w:tc>
        <w:tc>
          <w:tcPr>
            <w:tcW w:w="271"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1973.6</w:t>
            </w:r>
          </w:p>
        </w:tc>
        <w:tc>
          <w:tcPr>
            <w:tcW w:w="32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主持经营管理层工作</w:t>
            </w:r>
          </w:p>
        </w:tc>
        <w:tc>
          <w:tcPr>
            <w:tcW w:w="597"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8750</w:t>
            </w:r>
          </w:p>
        </w:tc>
      </w:tr>
      <w:tr w:rsidR="00371091" w:rsidRPr="00FB7B3C" w:rsidTr="00356507">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ind w:firstLineChars="50" w:firstLine="90"/>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副行长</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何成松</w:t>
            </w:r>
          </w:p>
        </w:tc>
        <w:tc>
          <w:tcPr>
            <w:tcW w:w="271"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1968.8</w:t>
            </w:r>
          </w:p>
        </w:tc>
        <w:tc>
          <w:tcPr>
            <w:tcW w:w="32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全面负责风险合规工作</w:t>
            </w:r>
          </w:p>
        </w:tc>
        <w:tc>
          <w:tcPr>
            <w:tcW w:w="597"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8750</w:t>
            </w:r>
          </w:p>
        </w:tc>
      </w:tr>
      <w:tr w:rsidR="00371091" w:rsidRPr="00FB7B3C" w:rsidTr="00356507">
        <w:trPr>
          <w:trHeight w:val="120"/>
          <w:tblCellSpacing w:w="0" w:type="dxa"/>
        </w:trPr>
        <w:tc>
          <w:tcPr>
            <w:tcW w:w="489"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ind w:firstLineChars="50" w:firstLine="90"/>
              <w:jc w:val="center"/>
              <w:rPr>
                <w:rFonts w:ascii="Times New Roman" w:hAnsi="Times New Roman"/>
                <w:color w:val="000000" w:themeColor="text1"/>
                <w:sz w:val="18"/>
                <w:szCs w:val="18"/>
              </w:rPr>
            </w:pPr>
            <w:r>
              <w:rPr>
                <w:rFonts w:ascii="Times New Roman" w:hAnsi="宋体" w:hint="eastAsia"/>
                <w:color w:val="000000" w:themeColor="text1"/>
                <w:sz w:val="18"/>
                <w:szCs w:val="18"/>
              </w:rPr>
              <w:t>副行长</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olor w:val="000000" w:themeColor="text1"/>
                <w:sz w:val="18"/>
                <w:szCs w:val="18"/>
              </w:rPr>
            </w:pPr>
            <w:r>
              <w:rPr>
                <w:rFonts w:ascii="Times New Roman" w:hAnsi="宋体" w:hint="eastAsia"/>
                <w:color w:val="000000" w:themeColor="text1"/>
                <w:sz w:val="18"/>
                <w:szCs w:val="18"/>
              </w:rPr>
              <w:t>何翔</w:t>
            </w:r>
          </w:p>
        </w:tc>
        <w:tc>
          <w:tcPr>
            <w:tcW w:w="271"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olor w:val="000000" w:themeColor="text1"/>
                <w:sz w:val="18"/>
                <w:szCs w:val="18"/>
              </w:rPr>
            </w:pPr>
            <w:r w:rsidRPr="00FB7B3C">
              <w:rPr>
                <w:rFonts w:ascii="Times New Roman" w:hAnsi="宋体" w:hint="eastAsia"/>
                <w:color w:val="000000" w:themeColor="text1"/>
                <w:sz w:val="18"/>
                <w:szCs w:val="18"/>
              </w:rPr>
              <w:t>男</w:t>
            </w:r>
          </w:p>
        </w:tc>
        <w:tc>
          <w:tcPr>
            <w:tcW w:w="43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19</w:t>
            </w:r>
            <w:r>
              <w:rPr>
                <w:rFonts w:ascii="Times New Roman" w:hAnsi="Times New Roman" w:cs="Tahoma" w:hint="eastAsia"/>
                <w:color w:val="000000" w:themeColor="text1"/>
                <w:kern w:val="0"/>
                <w:sz w:val="18"/>
                <w:szCs w:val="18"/>
              </w:rPr>
              <w:t>70.11</w:t>
            </w:r>
          </w:p>
        </w:tc>
        <w:tc>
          <w:tcPr>
            <w:tcW w:w="326"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本科</w:t>
            </w:r>
          </w:p>
        </w:tc>
        <w:tc>
          <w:tcPr>
            <w:tcW w:w="2445"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ˎ̥" w:cs="Tahoma" w:hint="eastAsia"/>
                <w:color w:val="000000" w:themeColor="text1"/>
                <w:kern w:val="0"/>
                <w:sz w:val="18"/>
                <w:szCs w:val="18"/>
              </w:rPr>
              <w:t>分管业务发展、普惠金融等工作</w:t>
            </w:r>
          </w:p>
        </w:tc>
        <w:tc>
          <w:tcPr>
            <w:tcW w:w="597" w:type="pct"/>
            <w:tcBorders>
              <w:top w:val="outset" w:sz="6" w:space="0" w:color="auto"/>
              <w:left w:val="outset" w:sz="6" w:space="0" w:color="auto"/>
              <w:bottom w:val="outset" w:sz="6" w:space="0" w:color="auto"/>
              <w:right w:val="outset" w:sz="6" w:space="0" w:color="auto"/>
            </w:tcBorders>
            <w:vAlign w:val="center"/>
          </w:tcPr>
          <w:p w:rsidR="00371091" w:rsidRPr="00FB7B3C" w:rsidRDefault="00371091" w:rsidP="00356507">
            <w:pPr>
              <w:jc w:val="center"/>
              <w:rPr>
                <w:rFonts w:ascii="Times New Roman" w:hAnsi="Times New Roman" w:cs="Tahoma"/>
                <w:color w:val="000000" w:themeColor="text1"/>
                <w:kern w:val="0"/>
                <w:sz w:val="18"/>
                <w:szCs w:val="18"/>
              </w:rPr>
            </w:pPr>
            <w:r w:rsidRPr="00FB7B3C">
              <w:rPr>
                <w:rFonts w:ascii="Times New Roman" w:hAnsi="Times New Roman" w:cs="Tahoma" w:hint="eastAsia"/>
                <w:color w:val="000000" w:themeColor="text1"/>
                <w:kern w:val="0"/>
                <w:sz w:val="18"/>
                <w:szCs w:val="18"/>
              </w:rPr>
              <w:t>/</w:t>
            </w:r>
          </w:p>
        </w:tc>
      </w:tr>
    </w:tbl>
    <w:p w:rsidR="009D174B" w:rsidRDefault="00371091" w:rsidP="009D174B">
      <w:pPr>
        <w:spacing w:line="560" w:lineRule="exact"/>
        <w:ind w:firstLineChars="200" w:firstLine="640"/>
        <w:rPr>
          <w:rFonts w:ascii="仿宋_GB2312" w:eastAsia="仿宋_GB2312" w:hAnsi="Times New Roman"/>
          <w:color w:val="000000" w:themeColor="text1"/>
          <w:sz w:val="32"/>
          <w:szCs w:val="32"/>
        </w:rPr>
      </w:pPr>
      <w:r w:rsidRPr="00371091">
        <w:rPr>
          <w:rFonts w:ascii="Times New Roman" w:eastAsia="黑体" w:hAnsi="Times New Roman" w:cs="Tahoma" w:hint="eastAsia"/>
          <w:color w:val="000000" w:themeColor="text1"/>
          <w:kern w:val="0"/>
          <w:sz w:val="32"/>
          <w:szCs w:val="32"/>
        </w:rPr>
        <w:t>五、董事、监事、高级管理人员薪酬情况</w:t>
      </w:r>
    </w:p>
    <w:p w:rsidR="00371091" w:rsidRDefault="00371091" w:rsidP="009D174B">
      <w:pPr>
        <w:spacing w:line="560" w:lineRule="exact"/>
        <w:ind w:firstLineChars="200" w:firstLine="640"/>
        <w:rPr>
          <w:rFonts w:ascii="Times New Roman" w:eastAsia="仿宋_GB2312" w:hAnsi="Times New Roman" w:cs="Tahoma"/>
          <w:color w:val="000000" w:themeColor="text1"/>
          <w:kern w:val="0"/>
          <w:sz w:val="32"/>
          <w:szCs w:val="32"/>
        </w:rPr>
      </w:pPr>
      <w:r w:rsidRPr="007100BF">
        <w:rPr>
          <w:rFonts w:ascii="Times New Roman" w:eastAsia="仿宋_GB2312" w:hAnsi="Times New Roman" w:cs="Tahoma" w:hint="eastAsia"/>
          <w:color w:val="000000" w:themeColor="text1"/>
          <w:kern w:val="0"/>
          <w:sz w:val="32"/>
          <w:szCs w:val="32"/>
        </w:rPr>
        <w:t>报告期内，在本行领取薪酬的执行董事、员工监事、高级管理人员共</w:t>
      </w:r>
      <w:r w:rsidR="007100BF" w:rsidRPr="007100BF">
        <w:rPr>
          <w:rFonts w:ascii="Times New Roman" w:eastAsia="仿宋_GB2312" w:hAnsi="Times New Roman" w:cs="Tahoma" w:hint="eastAsia"/>
          <w:color w:val="000000" w:themeColor="text1"/>
          <w:kern w:val="0"/>
          <w:sz w:val="32"/>
          <w:szCs w:val="32"/>
        </w:rPr>
        <w:t>3</w:t>
      </w:r>
      <w:r w:rsidR="007100BF" w:rsidRPr="007100BF">
        <w:rPr>
          <w:rFonts w:ascii="Times New Roman" w:eastAsia="仿宋_GB2312" w:hAnsi="Times New Roman" w:cs="Tahoma" w:hint="eastAsia"/>
          <w:color w:val="000000" w:themeColor="text1"/>
          <w:kern w:val="0"/>
          <w:sz w:val="32"/>
          <w:szCs w:val="32"/>
        </w:rPr>
        <w:t>人，</w:t>
      </w:r>
      <w:r w:rsidR="007100BF">
        <w:rPr>
          <w:rFonts w:ascii="Times New Roman" w:eastAsia="仿宋_GB2312" w:hAnsi="Times New Roman" w:cs="Tahoma" w:hint="eastAsia"/>
          <w:color w:val="000000" w:themeColor="text1"/>
          <w:kern w:val="0"/>
          <w:sz w:val="32"/>
          <w:szCs w:val="32"/>
        </w:rPr>
        <w:t>报告期内实际领取薪酬总额（</w:t>
      </w:r>
      <w:r w:rsidR="00F662FE">
        <w:rPr>
          <w:rFonts w:ascii="Times New Roman" w:eastAsia="仿宋_GB2312" w:hAnsi="Times New Roman" w:cs="Tahoma" w:hint="eastAsia"/>
          <w:color w:val="000000" w:themeColor="text1"/>
          <w:kern w:val="0"/>
          <w:sz w:val="32"/>
          <w:szCs w:val="32"/>
        </w:rPr>
        <w:t>税</w:t>
      </w:r>
      <w:r w:rsidR="00F662FE" w:rsidRPr="00F60C88">
        <w:rPr>
          <w:rFonts w:ascii="Times New Roman" w:eastAsia="仿宋_GB2312" w:hAnsi="Times New Roman" w:cs="Tahoma" w:hint="eastAsia"/>
          <w:kern w:val="0"/>
          <w:sz w:val="32"/>
          <w:szCs w:val="32"/>
        </w:rPr>
        <w:t>前</w:t>
      </w:r>
      <w:r w:rsidR="007100BF" w:rsidRPr="00F60C88">
        <w:rPr>
          <w:rFonts w:ascii="Times New Roman" w:eastAsia="仿宋_GB2312" w:hAnsi="Times New Roman" w:cs="Tahoma" w:hint="eastAsia"/>
          <w:kern w:val="0"/>
          <w:sz w:val="32"/>
          <w:szCs w:val="32"/>
        </w:rPr>
        <w:t>）为</w:t>
      </w:r>
      <w:r w:rsidR="00B84F67" w:rsidRPr="00F60C88">
        <w:rPr>
          <w:rFonts w:ascii="Times New Roman" w:eastAsia="仿宋_GB2312" w:hAnsi="Times New Roman" w:cs="Tahoma" w:hint="eastAsia"/>
          <w:kern w:val="0"/>
          <w:sz w:val="32"/>
          <w:szCs w:val="32"/>
        </w:rPr>
        <w:t>72.68</w:t>
      </w:r>
      <w:r w:rsidR="007100BF" w:rsidRPr="00F60C88">
        <w:rPr>
          <w:rFonts w:ascii="Times New Roman" w:eastAsia="仿宋_GB2312" w:hAnsi="Times New Roman" w:cs="Tahoma" w:hint="eastAsia"/>
          <w:kern w:val="0"/>
          <w:sz w:val="32"/>
          <w:szCs w:val="32"/>
        </w:rPr>
        <w:t>万</w:t>
      </w:r>
      <w:r w:rsidR="007100BF">
        <w:rPr>
          <w:rFonts w:ascii="Times New Roman" w:eastAsia="仿宋_GB2312" w:hAnsi="Times New Roman" w:cs="Tahoma" w:hint="eastAsia"/>
          <w:color w:val="000000" w:themeColor="text1"/>
          <w:kern w:val="0"/>
          <w:sz w:val="32"/>
          <w:szCs w:val="32"/>
        </w:rPr>
        <w:t>元。</w:t>
      </w:r>
    </w:p>
    <w:p w:rsidR="007100BF" w:rsidRPr="007100BF" w:rsidRDefault="007100BF" w:rsidP="009D174B">
      <w:pPr>
        <w:spacing w:line="560" w:lineRule="exact"/>
        <w:ind w:firstLineChars="200" w:firstLine="640"/>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非员工股权董事及非员工股权监事报告内实际领取津贴总</w:t>
      </w:r>
      <w:r w:rsidRPr="00F60C88">
        <w:rPr>
          <w:rFonts w:ascii="Times New Roman" w:eastAsia="仿宋_GB2312" w:hAnsi="Times New Roman" w:cs="Tahoma" w:hint="eastAsia"/>
          <w:kern w:val="0"/>
          <w:sz w:val="32"/>
          <w:szCs w:val="32"/>
        </w:rPr>
        <w:lastRenderedPageBreak/>
        <w:t>额（税后）为</w:t>
      </w:r>
      <w:r w:rsidRPr="00F60C88">
        <w:rPr>
          <w:rFonts w:ascii="Times New Roman" w:eastAsia="仿宋_GB2312" w:hAnsi="Times New Roman" w:cs="Tahoma" w:hint="eastAsia"/>
          <w:kern w:val="0"/>
          <w:sz w:val="32"/>
          <w:szCs w:val="32"/>
        </w:rPr>
        <w:t>1.2</w:t>
      </w:r>
      <w:r w:rsidRPr="00F60C88">
        <w:rPr>
          <w:rFonts w:ascii="Times New Roman" w:eastAsia="仿宋_GB2312" w:hAnsi="Times New Roman" w:cs="Tahoma" w:hint="eastAsia"/>
          <w:kern w:val="0"/>
          <w:sz w:val="32"/>
          <w:szCs w:val="32"/>
        </w:rPr>
        <w:t>万元。</w:t>
      </w:r>
    </w:p>
    <w:p w:rsidR="007100BF" w:rsidRDefault="007100BF" w:rsidP="003B6511">
      <w:pPr>
        <w:spacing w:line="560" w:lineRule="exact"/>
        <w:jc w:val="center"/>
        <w:rPr>
          <w:rFonts w:ascii="Times New Roman" w:eastAsia="黑体" w:hAnsi="Times New Roman" w:cs="Tahoma"/>
          <w:color w:val="000000" w:themeColor="text1"/>
          <w:kern w:val="0"/>
          <w:sz w:val="32"/>
          <w:szCs w:val="32"/>
        </w:rPr>
      </w:pPr>
    </w:p>
    <w:p w:rsidR="003B6511" w:rsidRPr="00FB7B3C" w:rsidRDefault="003B6511" w:rsidP="003B6511">
      <w:pPr>
        <w:spacing w:line="560" w:lineRule="exact"/>
        <w:jc w:val="center"/>
        <w:rPr>
          <w:rFonts w:ascii="Times New Roman" w:eastAsia="黑体" w:hAnsi="Times New Roman" w:cs="Tahoma"/>
          <w:color w:val="000000" w:themeColor="text1"/>
          <w:kern w:val="0"/>
          <w:sz w:val="32"/>
          <w:szCs w:val="32"/>
        </w:rPr>
      </w:pPr>
      <w:r w:rsidRPr="00FB7B3C">
        <w:rPr>
          <w:rFonts w:ascii="Times New Roman" w:eastAsia="黑体" w:hAnsi="Times New Roman" w:cs="Tahoma" w:hint="eastAsia"/>
          <w:color w:val="000000" w:themeColor="text1"/>
          <w:kern w:val="0"/>
          <w:sz w:val="32"/>
          <w:szCs w:val="32"/>
        </w:rPr>
        <w:t>第八章　重大事项</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一、重要诉讼、仲裁事项和重大案件情况</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报告期内，本行没有对经营产生重大影响的诉讼、仲裁事项，未发生重大经济案件。</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二、报告期内，本行无收购、合并及出售重大资产事项。</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三、报告期内，本行关联交易正当公平，没有损害股东和本行利益。</w:t>
      </w:r>
    </w:p>
    <w:p w:rsidR="003B6511"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四、报告期内，本行董事会及董事、监事会及监事、高级管理人员无受监管部门处罚情况发生。</w:t>
      </w:r>
    </w:p>
    <w:p w:rsidR="009B5308" w:rsidRPr="00FB7B3C" w:rsidRDefault="003B6511" w:rsidP="00170C89">
      <w:pPr>
        <w:spacing w:line="560" w:lineRule="exact"/>
        <w:ind w:firstLineChars="200" w:firstLine="640"/>
        <w:rPr>
          <w:rFonts w:ascii="Times New Roman" w:eastAsia="仿宋_GB2312" w:hAnsi="Times New Roman" w:cs="Tahoma"/>
          <w:color w:val="000000" w:themeColor="text1"/>
          <w:kern w:val="0"/>
          <w:sz w:val="32"/>
          <w:szCs w:val="32"/>
        </w:rPr>
      </w:pPr>
      <w:r w:rsidRPr="00FB7B3C">
        <w:rPr>
          <w:rFonts w:ascii="Times New Roman" w:eastAsia="仿宋_GB2312" w:hAnsi="Times New Roman" w:cs="Tahoma" w:hint="eastAsia"/>
          <w:color w:val="000000" w:themeColor="text1"/>
          <w:kern w:val="0"/>
          <w:sz w:val="32"/>
          <w:szCs w:val="32"/>
        </w:rPr>
        <w:t>五、报告期内，本行名称没有变更。</w:t>
      </w:r>
    </w:p>
    <w:p w:rsidR="009A4D54" w:rsidRPr="00FB7B3C" w:rsidRDefault="009A4D54" w:rsidP="00170C89">
      <w:pPr>
        <w:spacing w:line="560" w:lineRule="exact"/>
        <w:ind w:firstLineChars="200" w:firstLine="640"/>
        <w:rPr>
          <w:rFonts w:ascii="Times New Roman" w:eastAsia="仿宋_GB2312" w:hAnsi="Times New Roman" w:cs="Tahoma"/>
          <w:color w:val="000000" w:themeColor="text1"/>
          <w:kern w:val="0"/>
          <w:sz w:val="32"/>
          <w:szCs w:val="32"/>
        </w:rPr>
      </w:pPr>
    </w:p>
    <w:p w:rsidR="00A46D10" w:rsidRPr="00FB7B3C" w:rsidRDefault="00B61D57" w:rsidP="00170C89">
      <w:pPr>
        <w:spacing w:line="560" w:lineRule="exact"/>
        <w:ind w:firstLineChars="200" w:firstLine="640"/>
        <w:jc w:val="right"/>
        <w:rPr>
          <w:rFonts w:ascii="Times New Roman" w:eastAsia="仿宋_GB2312" w:hAnsi="Times New Roman" w:cs="Tahoma"/>
          <w:color w:val="000000" w:themeColor="text1"/>
          <w:kern w:val="0"/>
          <w:sz w:val="32"/>
          <w:szCs w:val="32"/>
        </w:rPr>
      </w:pPr>
      <w:r>
        <w:rPr>
          <w:rFonts w:ascii="Times New Roman" w:eastAsia="仿宋_GB2312" w:hAnsi="Times New Roman" w:cs="Tahoma" w:hint="eastAsia"/>
          <w:color w:val="000000" w:themeColor="text1"/>
          <w:kern w:val="0"/>
          <w:sz w:val="32"/>
          <w:szCs w:val="32"/>
        </w:rPr>
        <w:t>2020</w:t>
      </w:r>
      <w:r w:rsidR="003B6511" w:rsidRPr="00FB7B3C">
        <w:rPr>
          <w:rFonts w:ascii="Times New Roman" w:eastAsia="仿宋_GB2312" w:hAnsi="Times New Roman" w:cs="Tahoma" w:hint="eastAsia"/>
          <w:color w:val="000000" w:themeColor="text1"/>
          <w:kern w:val="0"/>
          <w:sz w:val="32"/>
          <w:szCs w:val="32"/>
        </w:rPr>
        <w:t>年</w:t>
      </w:r>
      <w:r>
        <w:rPr>
          <w:rFonts w:ascii="Times New Roman" w:eastAsia="仿宋_GB2312" w:hAnsi="Times New Roman" w:cs="Tahoma" w:hint="eastAsia"/>
          <w:color w:val="000000" w:themeColor="text1"/>
          <w:kern w:val="0"/>
          <w:sz w:val="32"/>
          <w:szCs w:val="32"/>
        </w:rPr>
        <w:t>6</w:t>
      </w:r>
      <w:r w:rsidR="00FB7B3C">
        <w:rPr>
          <w:rFonts w:ascii="Times New Roman" w:eastAsia="仿宋_GB2312" w:hAnsi="Times New Roman" w:cs="Tahoma" w:hint="eastAsia"/>
          <w:color w:val="000000" w:themeColor="text1"/>
          <w:kern w:val="0"/>
          <w:sz w:val="32"/>
          <w:szCs w:val="32"/>
        </w:rPr>
        <w:t>月</w:t>
      </w:r>
      <w:r>
        <w:rPr>
          <w:rFonts w:ascii="Times New Roman" w:eastAsia="仿宋_GB2312" w:hAnsi="Times New Roman" w:cs="Tahoma" w:hint="eastAsia"/>
          <w:color w:val="000000" w:themeColor="text1"/>
          <w:kern w:val="0"/>
          <w:sz w:val="32"/>
          <w:szCs w:val="32"/>
        </w:rPr>
        <w:t>23</w:t>
      </w:r>
      <w:r w:rsidR="003B6511" w:rsidRPr="00FB7B3C">
        <w:rPr>
          <w:rFonts w:ascii="Times New Roman" w:eastAsia="仿宋_GB2312" w:hAnsi="Times New Roman" w:cs="Tahoma" w:hint="eastAsia"/>
          <w:color w:val="000000" w:themeColor="text1"/>
          <w:kern w:val="0"/>
          <w:sz w:val="32"/>
          <w:szCs w:val="32"/>
        </w:rPr>
        <w:t>日</w:t>
      </w:r>
    </w:p>
    <w:sectPr w:rsidR="00A46D10" w:rsidRPr="00FB7B3C" w:rsidSect="00F60C88">
      <w:headerReference w:type="even" r:id="rId7"/>
      <w:headerReference w:type="default" r:id="rId8"/>
      <w:footerReference w:type="even" r:id="rId9"/>
      <w:footerReference w:type="default" r:id="rId10"/>
      <w:pgSz w:w="11906" w:h="16838" w:code="9"/>
      <w:pgMar w:top="2098" w:right="1474" w:bottom="1985" w:left="1588" w:header="851" w:footer="992" w:gutter="0"/>
      <w:pgNumType w:start="1"/>
      <w:cols w:space="425"/>
      <w:docGrid w:type="linesAndChar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225" w:rsidRDefault="00486225" w:rsidP="003B6511">
      <w:r>
        <w:separator/>
      </w:r>
    </w:p>
  </w:endnote>
  <w:endnote w:type="continuationSeparator" w:id="1">
    <w:p w:rsidR="00486225" w:rsidRDefault="00486225" w:rsidP="003B65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3" w:rsidRDefault="00EF73D2" w:rsidP="00B528D0">
    <w:pPr>
      <w:pStyle w:val="a4"/>
      <w:framePr w:wrap="around" w:vAnchor="text" w:hAnchor="margin" w:xAlign="center" w:y="1"/>
      <w:rPr>
        <w:rStyle w:val="a5"/>
      </w:rPr>
    </w:pPr>
    <w:r>
      <w:rPr>
        <w:rStyle w:val="a5"/>
      </w:rPr>
      <w:fldChar w:fldCharType="begin"/>
    </w:r>
    <w:r w:rsidR="00277D23">
      <w:rPr>
        <w:rStyle w:val="a5"/>
      </w:rPr>
      <w:instrText xml:space="preserve">PAGE  </w:instrText>
    </w:r>
    <w:r>
      <w:rPr>
        <w:rStyle w:val="a5"/>
      </w:rPr>
      <w:fldChar w:fldCharType="separate"/>
    </w:r>
    <w:r w:rsidR="00277D23">
      <w:rPr>
        <w:rStyle w:val="a5"/>
        <w:noProof/>
      </w:rPr>
      <w:t>12</w:t>
    </w:r>
    <w:r>
      <w:rPr>
        <w:rStyle w:val="a5"/>
      </w:rPr>
      <w:fldChar w:fldCharType="end"/>
    </w:r>
  </w:p>
  <w:p w:rsidR="00277D23" w:rsidRDefault="00277D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88" w:rsidRDefault="00F60C88" w:rsidP="00F60C88">
    <w:pPr>
      <w:pStyle w:val="a4"/>
      <w:ind w:left="5250"/>
      <w:jc w:val="right"/>
    </w:pPr>
    <w:r w:rsidRPr="00EF738F">
      <w:rPr>
        <w:rStyle w:val="a5"/>
        <w:sz w:val="28"/>
        <w:szCs w:val="28"/>
      </w:rPr>
      <w:t>—</w:t>
    </w:r>
    <w:r w:rsidRPr="00EF738F">
      <w:t xml:space="preserve"> </w:t>
    </w:r>
    <w:r w:rsidRPr="00EF738F">
      <w:rPr>
        <w:rStyle w:val="a5"/>
        <w:sz w:val="28"/>
        <w:szCs w:val="28"/>
      </w:rPr>
      <w:fldChar w:fldCharType="begin"/>
    </w:r>
    <w:r w:rsidRPr="00EF738F">
      <w:rPr>
        <w:rStyle w:val="a5"/>
        <w:sz w:val="28"/>
        <w:szCs w:val="28"/>
      </w:rPr>
      <w:instrText xml:space="preserve"> PAGE </w:instrText>
    </w:r>
    <w:r w:rsidRPr="00EF738F">
      <w:rPr>
        <w:rStyle w:val="a5"/>
        <w:sz w:val="28"/>
        <w:szCs w:val="28"/>
      </w:rPr>
      <w:fldChar w:fldCharType="separate"/>
    </w:r>
    <w:r>
      <w:rPr>
        <w:rStyle w:val="a5"/>
        <w:noProof/>
        <w:sz w:val="28"/>
        <w:szCs w:val="28"/>
      </w:rPr>
      <w:t>1</w:t>
    </w:r>
    <w:r w:rsidRPr="00EF738F">
      <w:rPr>
        <w:rStyle w:val="a5"/>
        <w:sz w:val="28"/>
        <w:szCs w:val="28"/>
      </w:rPr>
      <w:fldChar w:fldCharType="end"/>
    </w:r>
    <w:r w:rsidRPr="00EF738F">
      <w:rPr>
        <w:rStyle w:val="a5"/>
        <w:sz w:val="28"/>
        <w:szCs w:val="28"/>
      </w:rPr>
      <w:t xml:space="preserve"> —</w:t>
    </w:r>
  </w:p>
  <w:p w:rsidR="00F60C88" w:rsidRDefault="00F60C88">
    <w:pPr>
      <w:pStyle w:val="a4"/>
    </w:pPr>
  </w:p>
  <w:p w:rsidR="00277D23" w:rsidRDefault="00277D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225" w:rsidRDefault="00486225" w:rsidP="003B6511">
      <w:r>
        <w:separator/>
      </w:r>
    </w:p>
  </w:footnote>
  <w:footnote w:type="continuationSeparator" w:id="1">
    <w:p w:rsidR="00486225" w:rsidRDefault="00486225" w:rsidP="003B6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3" w:rsidRDefault="00277D23" w:rsidP="00DB4478">
    <w:pPr>
      <w:pStyle w:val="a3"/>
      <w:pBdr>
        <w:bottom w:val="none" w:sz="0" w:space="0" w:color="auto"/>
      </w:pBdr>
      <w:spacing w:line="140" w:lineRule="exact"/>
      <w:ind w:right="195" w:firstLineChars="150" w:firstLine="27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3" w:rsidRDefault="00277D23" w:rsidP="00B528D0">
    <w:pPr>
      <w:pStyle w:val="a3"/>
      <w:pBdr>
        <w:bottom w:val="none" w:sz="0" w:space="0" w:color="auto"/>
      </w:pBdr>
      <w:spacing w:line="140" w:lineRule="exact"/>
      <w:ind w:right="195" w:firstLineChars="150" w:firstLine="270"/>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287"/>
  <w:displayHorizontalDrawingGridEvery w:val="0"/>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6511"/>
    <w:rsid w:val="00017D30"/>
    <w:rsid w:val="000346C6"/>
    <w:rsid w:val="00056C77"/>
    <w:rsid w:val="000913DA"/>
    <w:rsid w:val="000975CD"/>
    <w:rsid w:val="000A783F"/>
    <w:rsid w:val="000B01ED"/>
    <w:rsid w:val="000B777C"/>
    <w:rsid w:val="000E5E67"/>
    <w:rsid w:val="001129BC"/>
    <w:rsid w:val="00113A4F"/>
    <w:rsid w:val="001279DC"/>
    <w:rsid w:val="00127D76"/>
    <w:rsid w:val="001510F3"/>
    <w:rsid w:val="001578FB"/>
    <w:rsid w:val="00170C89"/>
    <w:rsid w:val="0018391F"/>
    <w:rsid w:val="00190645"/>
    <w:rsid w:val="001E5141"/>
    <w:rsid w:val="00205735"/>
    <w:rsid w:val="00236234"/>
    <w:rsid w:val="00236737"/>
    <w:rsid w:val="002504B2"/>
    <w:rsid w:val="00277D23"/>
    <w:rsid w:val="00282C2B"/>
    <w:rsid w:val="00293A55"/>
    <w:rsid w:val="002C2E3F"/>
    <w:rsid w:val="002D5A83"/>
    <w:rsid w:val="002E14BD"/>
    <w:rsid w:val="002E3166"/>
    <w:rsid w:val="002F1741"/>
    <w:rsid w:val="00303AA7"/>
    <w:rsid w:val="0031045B"/>
    <w:rsid w:val="00324192"/>
    <w:rsid w:val="00333C4F"/>
    <w:rsid w:val="00371091"/>
    <w:rsid w:val="003A58E2"/>
    <w:rsid w:val="003B6511"/>
    <w:rsid w:val="003C527E"/>
    <w:rsid w:val="00400553"/>
    <w:rsid w:val="004071E5"/>
    <w:rsid w:val="0042050D"/>
    <w:rsid w:val="00440AD6"/>
    <w:rsid w:val="00455865"/>
    <w:rsid w:val="00477136"/>
    <w:rsid w:val="00486225"/>
    <w:rsid w:val="004D1838"/>
    <w:rsid w:val="004E3B38"/>
    <w:rsid w:val="004F14C6"/>
    <w:rsid w:val="004F5DFA"/>
    <w:rsid w:val="00501079"/>
    <w:rsid w:val="00550995"/>
    <w:rsid w:val="00587519"/>
    <w:rsid w:val="00597E93"/>
    <w:rsid w:val="00606644"/>
    <w:rsid w:val="00607601"/>
    <w:rsid w:val="00610B07"/>
    <w:rsid w:val="00630E2F"/>
    <w:rsid w:val="006448E3"/>
    <w:rsid w:val="006560FC"/>
    <w:rsid w:val="00686C39"/>
    <w:rsid w:val="00691910"/>
    <w:rsid w:val="006C10C9"/>
    <w:rsid w:val="006D695C"/>
    <w:rsid w:val="006E569C"/>
    <w:rsid w:val="007100BF"/>
    <w:rsid w:val="0071194D"/>
    <w:rsid w:val="00720710"/>
    <w:rsid w:val="00735F25"/>
    <w:rsid w:val="00740E9B"/>
    <w:rsid w:val="0074370E"/>
    <w:rsid w:val="00743CE4"/>
    <w:rsid w:val="00767579"/>
    <w:rsid w:val="007853F0"/>
    <w:rsid w:val="00787007"/>
    <w:rsid w:val="00797B95"/>
    <w:rsid w:val="007B5A1C"/>
    <w:rsid w:val="007C5399"/>
    <w:rsid w:val="008104E6"/>
    <w:rsid w:val="008340D3"/>
    <w:rsid w:val="00850DC9"/>
    <w:rsid w:val="00851BF4"/>
    <w:rsid w:val="00857163"/>
    <w:rsid w:val="008A5A41"/>
    <w:rsid w:val="008D2F0D"/>
    <w:rsid w:val="00905C00"/>
    <w:rsid w:val="009079D9"/>
    <w:rsid w:val="00936850"/>
    <w:rsid w:val="009575EA"/>
    <w:rsid w:val="00965D38"/>
    <w:rsid w:val="009713AE"/>
    <w:rsid w:val="0097269A"/>
    <w:rsid w:val="00990500"/>
    <w:rsid w:val="009A4D54"/>
    <w:rsid w:val="009B5308"/>
    <w:rsid w:val="009D174B"/>
    <w:rsid w:val="009D588B"/>
    <w:rsid w:val="009E7B38"/>
    <w:rsid w:val="00A066DD"/>
    <w:rsid w:val="00A139DB"/>
    <w:rsid w:val="00A24EC5"/>
    <w:rsid w:val="00A32838"/>
    <w:rsid w:val="00A469EF"/>
    <w:rsid w:val="00A46D10"/>
    <w:rsid w:val="00A752A4"/>
    <w:rsid w:val="00A805E1"/>
    <w:rsid w:val="00A90CC3"/>
    <w:rsid w:val="00A954E6"/>
    <w:rsid w:val="00AC3634"/>
    <w:rsid w:val="00AD2730"/>
    <w:rsid w:val="00AE07B3"/>
    <w:rsid w:val="00AE193A"/>
    <w:rsid w:val="00AF0715"/>
    <w:rsid w:val="00B01844"/>
    <w:rsid w:val="00B07DE3"/>
    <w:rsid w:val="00B20BB0"/>
    <w:rsid w:val="00B47369"/>
    <w:rsid w:val="00B528D0"/>
    <w:rsid w:val="00B61D57"/>
    <w:rsid w:val="00B62B22"/>
    <w:rsid w:val="00B84F67"/>
    <w:rsid w:val="00B9492B"/>
    <w:rsid w:val="00BD1134"/>
    <w:rsid w:val="00C07601"/>
    <w:rsid w:val="00C14695"/>
    <w:rsid w:val="00C46FA5"/>
    <w:rsid w:val="00C55C6B"/>
    <w:rsid w:val="00CA03C6"/>
    <w:rsid w:val="00CA06F6"/>
    <w:rsid w:val="00CB226F"/>
    <w:rsid w:val="00CB418E"/>
    <w:rsid w:val="00CC6A4B"/>
    <w:rsid w:val="00D0000B"/>
    <w:rsid w:val="00D011C2"/>
    <w:rsid w:val="00D07FB9"/>
    <w:rsid w:val="00D2300E"/>
    <w:rsid w:val="00D42853"/>
    <w:rsid w:val="00D51447"/>
    <w:rsid w:val="00D61DD6"/>
    <w:rsid w:val="00DB07C3"/>
    <w:rsid w:val="00DB4478"/>
    <w:rsid w:val="00DB654C"/>
    <w:rsid w:val="00DD35A6"/>
    <w:rsid w:val="00DE60A9"/>
    <w:rsid w:val="00E15FB9"/>
    <w:rsid w:val="00E3503A"/>
    <w:rsid w:val="00E46D5A"/>
    <w:rsid w:val="00E47CA7"/>
    <w:rsid w:val="00E52719"/>
    <w:rsid w:val="00E55BFF"/>
    <w:rsid w:val="00E65543"/>
    <w:rsid w:val="00E73C91"/>
    <w:rsid w:val="00E7704F"/>
    <w:rsid w:val="00E847C0"/>
    <w:rsid w:val="00E96CB7"/>
    <w:rsid w:val="00EA0A94"/>
    <w:rsid w:val="00EA12DC"/>
    <w:rsid w:val="00EA3205"/>
    <w:rsid w:val="00EB0F36"/>
    <w:rsid w:val="00EB2577"/>
    <w:rsid w:val="00EF08EB"/>
    <w:rsid w:val="00EF2C02"/>
    <w:rsid w:val="00EF73D2"/>
    <w:rsid w:val="00F02DC3"/>
    <w:rsid w:val="00F13ADA"/>
    <w:rsid w:val="00F149BC"/>
    <w:rsid w:val="00F60C88"/>
    <w:rsid w:val="00F62329"/>
    <w:rsid w:val="00F662FE"/>
    <w:rsid w:val="00F66654"/>
    <w:rsid w:val="00F80600"/>
    <w:rsid w:val="00F80BE0"/>
    <w:rsid w:val="00FB7B3C"/>
    <w:rsid w:val="00FD5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rules v:ext="edit">
        <o:r id="V:Rule24" type="connector" idref="#_x0000_s2131"/>
        <o:r id="V:Rule25" type="connector" idref="#_x0000_s2122"/>
        <o:r id="V:Rule26" type="connector" idref="#_x0000_s2121"/>
        <o:r id="V:Rule27" type="connector" idref="#_x0000_s2118"/>
        <o:r id="V:Rule28" type="connector" idref="#_x0000_s2116"/>
        <o:r id="V:Rule29" type="connector" idref="#_x0000_s2117"/>
        <o:r id="V:Rule30" type="connector" idref="#_x0000_s2114"/>
        <o:r id="V:Rule31" type="connector" idref="#_x0000_s2125"/>
        <o:r id="V:Rule32" type="connector" idref="#_x0000_s2133"/>
        <o:r id="V:Rule33" type="connector" idref="#_x0000_s2136"/>
        <o:r id="V:Rule34" type="connector" idref="#_x0000_s2126"/>
        <o:r id="V:Rule35" type="connector" idref="#_x0000_s2135"/>
        <o:r id="V:Rule36" type="connector" idref="#_x0000_s2128"/>
        <o:r id="V:Rule37" type="connector" idref="#_x0000_s2132"/>
        <o:r id="V:Rule38" type="connector" idref="#_x0000_s2124"/>
        <o:r id="V:Rule39" type="connector" idref="#_x0000_s2123"/>
        <o:r id="V:Rule40" type="connector" idref="#_x0000_s2137"/>
        <o:r id="V:Rule41" type="connector" idref="#_x0000_s2129"/>
        <o:r id="V:Rule42" type="connector" idref="#_x0000_s2127"/>
        <o:r id="V:Rule43" type="connector" idref="#_x0000_s2120"/>
        <o:r id="V:Rule44" type="connector" idref="#_x0000_s2119"/>
        <o:r id="V:Rule45" type="connector" idref="#_x0000_s2130"/>
        <o:r id="V:Rule46" type="connector" idref="#_x0000_s21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E2"/>
    <w:pPr>
      <w:widowControl w:val="0"/>
      <w:jc w:val="both"/>
    </w:pPr>
  </w:style>
  <w:style w:type="paragraph" w:styleId="1">
    <w:name w:val="heading 1"/>
    <w:basedOn w:val="a"/>
    <w:next w:val="a"/>
    <w:link w:val="1Char"/>
    <w:qFormat/>
    <w:rsid w:val="003B6511"/>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65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6511"/>
    <w:rPr>
      <w:sz w:val="18"/>
      <w:szCs w:val="18"/>
    </w:rPr>
  </w:style>
  <w:style w:type="paragraph" w:styleId="a4">
    <w:name w:val="footer"/>
    <w:basedOn w:val="a"/>
    <w:link w:val="Char0"/>
    <w:uiPriority w:val="99"/>
    <w:unhideWhenUsed/>
    <w:rsid w:val="003B6511"/>
    <w:pPr>
      <w:tabs>
        <w:tab w:val="center" w:pos="4153"/>
        <w:tab w:val="right" w:pos="8306"/>
      </w:tabs>
      <w:snapToGrid w:val="0"/>
      <w:jc w:val="left"/>
    </w:pPr>
    <w:rPr>
      <w:sz w:val="18"/>
      <w:szCs w:val="18"/>
    </w:rPr>
  </w:style>
  <w:style w:type="character" w:customStyle="1" w:styleId="Char0">
    <w:name w:val="页脚 Char"/>
    <w:basedOn w:val="a0"/>
    <w:link w:val="a4"/>
    <w:uiPriority w:val="99"/>
    <w:rsid w:val="003B6511"/>
    <w:rPr>
      <w:sz w:val="18"/>
      <w:szCs w:val="18"/>
    </w:rPr>
  </w:style>
  <w:style w:type="character" w:customStyle="1" w:styleId="1Char">
    <w:name w:val="标题 1 Char"/>
    <w:basedOn w:val="a0"/>
    <w:link w:val="1"/>
    <w:rsid w:val="003B6511"/>
    <w:rPr>
      <w:rFonts w:ascii="Times New Roman" w:eastAsia="宋体" w:hAnsi="Times New Roman" w:cs="Times New Roman"/>
      <w:b/>
      <w:bCs/>
      <w:kern w:val="44"/>
      <w:sz w:val="44"/>
      <w:szCs w:val="44"/>
    </w:rPr>
  </w:style>
  <w:style w:type="character" w:styleId="a5">
    <w:name w:val="page number"/>
    <w:basedOn w:val="a0"/>
    <w:rsid w:val="003B6511"/>
  </w:style>
  <w:style w:type="paragraph" w:styleId="a6">
    <w:name w:val="Balloon Text"/>
    <w:basedOn w:val="a"/>
    <w:link w:val="Char1"/>
    <w:uiPriority w:val="99"/>
    <w:semiHidden/>
    <w:unhideWhenUsed/>
    <w:rsid w:val="00E52719"/>
    <w:rPr>
      <w:sz w:val="18"/>
      <w:szCs w:val="18"/>
    </w:rPr>
  </w:style>
  <w:style w:type="character" w:customStyle="1" w:styleId="Char1">
    <w:name w:val="批注框文本 Char"/>
    <w:basedOn w:val="a0"/>
    <w:link w:val="a6"/>
    <w:uiPriority w:val="99"/>
    <w:semiHidden/>
    <w:rsid w:val="00E5271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E5FA-50AC-4B0D-9BBD-8630C3AF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13</Pages>
  <Words>1046</Words>
  <Characters>5966</Characters>
  <Application>Microsoft Office Word</Application>
  <DocSecurity>0</DocSecurity>
  <Lines>49</Lines>
  <Paragraphs>13</Paragraphs>
  <ScaleCrop>false</ScaleCrop>
  <Company>微软中国</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6440101</dc:creator>
  <cp:lastModifiedBy>朱芳烨(6440101)</cp:lastModifiedBy>
  <cp:revision>36</cp:revision>
  <cp:lastPrinted>2020-06-25T07:11:00Z</cp:lastPrinted>
  <dcterms:created xsi:type="dcterms:W3CDTF">2019-04-17T06:30:00Z</dcterms:created>
  <dcterms:modified xsi:type="dcterms:W3CDTF">2020-07-02T03:40:00Z</dcterms:modified>
</cp:coreProperties>
</file>