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868" w:rsidRPr="00753E19" w:rsidRDefault="00A64868" w:rsidP="00753E19">
      <w:pPr>
        <w:pStyle w:val="a7"/>
        <w:widowControl w:val="0"/>
        <w:spacing w:before="0" w:beforeAutospacing="0" w:after="0" w:afterAutospacing="0" w:line="560" w:lineRule="exact"/>
        <w:jc w:val="center"/>
        <w:rPr>
          <w:rFonts w:ascii="方正小标宋_GBK" w:eastAsia="方正小标宋_GBK" w:hAnsi="MEGDBL+SimHei" w:hint="eastAsia"/>
          <w:sz w:val="44"/>
          <w:szCs w:val="44"/>
        </w:rPr>
      </w:pPr>
      <w:r w:rsidRPr="00753E19">
        <w:rPr>
          <w:rFonts w:ascii="方正小标宋_GBK" w:eastAsia="方正小标宋_GBK" w:hAnsi="MEGDBL+SimHei" w:hint="eastAsia"/>
          <w:sz w:val="44"/>
          <w:szCs w:val="44"/>
        </w:rPr>
        <w:t>浙江秀洲德商村镇银行股份有限公司</w:t>
      </w:r>
    </w:p>
    <w:p w:rsidR="00A64868" w:rsidRDefault="00A64868" w:rsidP="00753E19">
      <w:pPr>
        <w:pStyle w:val="a7"/>
        <w:widowControl w:val="0"/>
        <w:spacing w:before="0" w:beforeAutospacing="0" w:after="0" w:afterAutospacing="0" w:line="560" w:lineRule="exact"/>
        <w:jc w:val="center"/>
        <w:rPr>
          <w:rFonts w:ascii="方正小标宋_GBK" w:eastAsia="方正小标宋_GBK" w:hAnsi="MEGDBL+SimHei" w:hint="eastAsia"/>
          <w:sz w:val="44"/>
          <w:szCs w:val="44"/>
        </w:rPr>
      </w:pPr>
      <w:r w:rsidRPr="00753E19">
        <w:rPr>
          <w:rFonts w:ascii="方正小标宋_GBK" w:eastAsia="方正小标宋_GBK" w:hAnsi="MEGDBL+SimHei" w:hint="eastAsia"/>
          <w:sz w:val="44"/>
          <w:szCs w:val="44"/>
        </w:rPr>
        <w:t>201</w:t>
      </w:r>
      <w:r w:rsidR="007E3CDB" w:rsidRPr="00753E19">
        <w:rPr>
          <w:rFonts w:ascii="方正小标宋_GBK" w:eastAsia="方正小标宋_GBK" w:hAnsi="MEGDBL+SimHei" w:hint="eastAsia"/>
          <w:sz w:val="44"/>
          <w:szCs w:val="44"/>
        </w:rPr>
        <w:t>7</w:t>
      </w:r>
      <w:r w:rsidRPr="00753E19">
        <w:rPr>
          <w:rFonts w:ascii="方正小标宋_GBK" w:eastAsia="方正小标宋_GBK" w:hAnsi="MEGDBL+SimHei" w:hint="eastAsia"/>
          <w:sz w:val="44"/>
          <w:szCs w:val="44"/>
        </w:rPr>
        <w:t>年年度报告</w:t>
      </w:r>
    </w:p>
    <w:p w:rsidR="00A64868" w:rsidRPr="00184582" w:rsidRDefault="00A64868" w:rsidP="00A64868">
      <w:pPr>
        <w:rPr>
          <w:rFonts w:ascii="仿宋_GB2312" w:eastAsia="仿宋_GB2312" w:hAnsi="宋体" w:cs="Tahoma"/>
          <w:b/>
          <w:kern w:val="0"/>
          <w:sz w:val="28"/>
          <w:szCs w:val="28"/>
        </w:rPr>
      </w:pPr>
      <w:bookmarkStart w:id="0" w:name="_GoBack"/>
      <w:bookmarkEnd w:id="0"/>
    </w:p>
    <w:p w:rsidR="00A64868" w:rsidRPr="009D72FF" w:rsidRDefault="00A64868" w:rsidP="00A64868">
      <w:pPr>
        <w:jc w:val="center"/>
        <w:rPr>
          <w:rFonts w:ascii="仿宋_GB2312" w:eastAsia="仿宋_GB2312"/>
          <w:b/>
          <w:sz w:val="30"/>
          <w:szCs w:val="30"/>
        </w:rPr>
      </w:pPr>
      <w:r w:rsidRPr="009D72FF">
        <w:rPr>
          <w:rFonts w:ascii="仿宋_GB2312" w:eastAsia="仿宋_GB2312" w:hAnsi="宋体" w:cs="Tahoma" w:hint="eastAsia"/>
          <w:b/>
          <w:kern w:val="0"/>
          <w:sz w:val="30"/>
          <w:szCs w:val="30"/>
        </w:rPr>
        <w:t xml:space="preserve">第一章　</w:t>
      </w:r>
      <w:r w:rsidRPr="009D72FF">
        <w:rPr>
          <w:rFonts w:ascii="仿宋_GB2312" w:eastAsia="仿宋_GB2312" w:hint="eastAsia"/>
          <w:b/>
          <w:sz w:val="30"/>
          <w:szCs w:val="30"/>
        </w:rPr>
        <w:t>重要提示</w:t>
      </w:r>
    </w:p>
    <w:p w:rsidR="00A64868" w:rsidRPr="009D72FF" w:rsidRDefault="00A64868" w:rsidP="00A64868">
      <w:pPr>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浙江秀洲德商村镇银行股份有限公司（下称“本行”）董事会保证本报告所载资料不存在任何</w:t>
      </w:r>
      <w:r w:rsidRPr="009D72FF">
        <w:rPr>
          <w:rFonts w:ascii="仿宋_GB2312" w:eastAsia="仿宋_GB2312" w:hint="eastAsia"/>
          <w:sz w:val="30"/>
          <w:szCs w:val="30"/>
        </w:rPr>
        <w:t>虚假记载、误导性陈述或者重大遗漏</w:t>
      </w:r>
      <w:r w:rsidRPr="009D72FF">
        <w:rPr>
          <w:rFonts w:ascii="仿宋_GB2312" w:eastAsia="仿宋_GB2312" w:hAnsi="ˎ̥" w:cs="Tahoma" w:hint="eastAsia"/>
          <w:kern w:val="0"/>
          <w:sz w:val="30"/>
          <w:szCs w:val="30"/>
        </w:rPr>
        <w:t>，并对其内容的真实性、准确性和完整性承担个别及连带责任。</w:t>
      </w:r>
    </w:p>
    <w:p w:rsidR="00A64868" w:rsidRPr="009D72FF" w:rsidRDefault="00A64868" w:rsidP="00A64868">
      <w:pPr>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本行第</w:t>
      </w:r>
      <w:r w:rsidR="00584FAA">
        <w:rPr>
          <w:rFonts w:ascii="仿宋_GB2312" w:eastAsia="仿宋_GB2312" w:hAnsi="ˎ̥" w:cs="Tahoma" w:hint="eastAsia"/>
          <w:kern w:val="0"/>
          <w:sz w:val="30"/>
          <w:szCs w:val="30"/>
        </w:rPr>
        <w:t>二</w:t>
      </w:r>
      <w:r w:rsidRPr="009D72FF">
        <w:rPr>
          <w:rFonts w:ascii="仿宋_GB2312" w:eastAsia="仿宋_GB2312" w:hAnsi="ˎ̥" w:cs="Tahoma" w:hint="eastAsia"/>
          <w:kern w:val="0"/>
          <w:sz w:val="30"/>
          <w:szCs w:val="30"/>
        </w:rPr>
        <w:t>届董事会第</w:t>
      </w:r>
      <w:r w:rsidR="00584FAA">
        <w:rPr>
          <w:rFonts w:ascii="仿宋_GB2312" w:eastAsia="仿宋_GB2312" w:hAnsi="ˎ̥" w:cs="Tahoma" w:hint="eastAsia"/>
          <w:kern w:val="0"/>
          <w:sz w:val="30"/>
          <w:szCs w:val="30"/>
        </w:rPr>
        <w:t>四</w:t>
      </w:r>
      <w:r w:rsidRPr="009D72FF">
        <w:rPr>
          <w:rFonts w:ascii="仿宋_GB2312" w:eastAsia="仿宋_GB2312" w:hAnsi="ˎ̥" w:cs="Tahoma" w:hint="eastAsia"/>
          <w:kern w:val="0"/>
          <w:sz w:val="30"/>
          <w:szCs w:val="30"/>
        </w:rPr>
        <w:t>次会议审议通过了《浙江秀洲德商村镇银行股份有限公司201</w:t>
      </w:r>
      <w:r w:rsidR="00584FAA">
        <w:rPr>
          <w:rFonts w:ascii="仿宋_GB2312" w:eastAsia="仿宋_GB2312" w:hAnsi="ˎ̥" w:cs="Tahoma" w:hint="eastAsia"/>
          <w:kern w:val="0"/>
          <w:sz w:val="30"/>
          <w:szCs w:val="30"/>
        </w:rPr>
        <w:t>7</w:t>
      </w:r>
      <w:r w:rsidRPr="009D72FF">
        <w:rPr>
          <w:rFonts w:ascii="仿宋_GB2312" w:eastAsia="仿宋_GB2312" w:hAnsi="ˎ̥" w:cs="Tahoma" w:hint="eastAsia"/>
          <w:kern w:val="0"/>
          <w:sz w:val="30"/>
          <w:szCs w:val="30"/>
        </w:rPr>
        <w:t>年年度报告》全文。</w:t>
      </w:r>
    </w:p>
    <w:p w:rsidR="00A64868" w:rsidRPr="009D72FF" w:rsidRDefault="00A64868" w:rsidP="00A64868">
      <w:pPr>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本行年度财务报告已经浙江普华会计师事务所有限公司根据中国注册会计师独立审计准则审计并出具了标准无保留意见的审计报告。</w:t>
      </w:r>
    </w:p>
    <w:p w:rsidR="00A64868" w:rsidRPr="009D72FF" w:rsidRDefault="00A64868" w:rsidP="00A64868">
      <w:pPr>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本行董事长</w:t>
      </w:r>
      <w:r w:rsidR="00584FAA">
        <w:rPr>
          <w:rFonts w:ascii="仿宋_GB2312" w:eastAsia="仿宋_GB2312" w:hAnsi="ˎ̥" w:cs="Tahoma" w:hint="eastAsia"/>
          <w:kern w:val="0"/>
          <w:sz w:val="30"/>
          <w:szCs w:val="30"/>
        </w:rPr>
        <w:t>梅云海</w:t>
      </w:r>
      <w:r w:rsidRPr="009D72FF">
        <w:rPr>
          <w:rFonts w:ascii="仿宋_GB2312" w:eastAsia="仿宋_GB2312" w:hAnsi="ˎ̥" w:cs="Tahoma" w:hint="eastAsia"/>
          <w:kern w:val="0"/>
          <w:sz w:val="30"/>
          <w:szCs w:val="30"/>
        </w:rPr>
        <w:t>、</w:t>
      </w:r>
      <w:r w:rsidR="00C635F9">
        <w:rPr>
          <w:rFonts w:ascii="仿宋_GB2312" w:eastAsia="仿宋_GB2312" w:hAnsi="ˎ̥" w:cs="Tahoma" w:hint="eastAsia"/>
          <w:kern w:val="0"/>
          <w:sz w:val="30"/>
          <w:szCs w:val="30"/>
        </w:rPr>
        <w:t>行长徐栋梁、</w:t>
      </w:r>
      <w:r w:rsidRPr="009D72FF">
        <w:rPr>
          <w:rFonts w:ascii="仿宋_GB2312" w:eastAsia="仿宋_GB2312" w:hAnsi="ˎ̥" w:cs="Tahoma" w:hint="eastAsia"/>
          <w:kern w:val="0"/>
          <w:sz w:val="30"/>
          <w:szCs w:val="30"/>
        </w:rPr>
        <w:t>财务负责人</w:t>
      </w:r>
      <w:r w:rsidR="00584FAA">
        <w:rPr>
          <w:rFonts w:ascii="仿宋_GB2312" w:eastAsia="仿宋_GB2312" w:hAnsi="ˎ̥" w:cs="Tahoma" w:hint="eastAsia"/>
          <w:kern w:val="0"/>
          <w:sz w:val="30"/>
          <w:szCs w:val="30"/>
        </w:rPr>
        <w:t>余霄凌</w:t>
      </w:r>
      <w:r w:rsidRPr="009D72FF">
        <w:rPr>
          <w:rFonts w:ascii="仿宋_GB2312" w:eastAsia="仿宋_GB2312" w:hint="eastAsia"/>
          <w:sz w:val="30"/>
          <w:szCs w:val="30"/>
        </w:rPr>
        <w:t>，</w:t>
      </w:r>
      <w:r w:rsidRPr="009D72FF">
        <w:rPr>
          <w:rFonts w:ascii="仿宋_GB2312" w:eastAsia="仿宋_GB2312" w:hAnsi="ˎ̥" w:cs="Tahoma" w:hint="eastAsia"/>
          <w:kern w:val="0"/>
          <w:sz w:val="30"/>
          <w:szCs w:val="30"/>
        </w:rPr>
        <w:t>保证年度报告中财务报告的真实、完整。</w:t>
      </w:r>
      <w:bookmarkStart w:id="1" w:name="OLE_LINK3"/>
    </w:p>
    <w:p w:rsidR="00A64868" w:rsidRPr="009D72FF" w:rsidRDefault="00A64868" w:rsidP="00A128BF">
      <w:pPr>
        <w:pStyle w:val="a8"/>
        <w:rPr>
          <w:kern w:val="0"/>
        </w:rPr>
      </w:pPr>
    </w:p>
    <w:p w:rsidR="00A64868" w:rsidRPr="009D72FF" w:rsidRDefault="00A64868" w:rsidP="00A64868">
      <w:pPr>
        <w:jc w:val="center"/>
        <w:rPr>
          <w:rFonts w:ascii="仿宋_GB2312" w:eastAsia="仿宋_GB2312" w:hAnsi="ˎ̥" w:cs="Tahoma" w:hint="eastAsia"/>
          <w:b/>
          <w:kern w:val="0"/>
          <w:sz w:val="30"/>
          <w:szCs w:val="30"/>
        </w:rPr>
      </w:pPr>
      <w:r w:rsidRPr="009D72FF">
        <w:rPr>
          <w:rFonts w:ascii="仿宋_GB2312" w:eastAsia="仿宋_GB2312" w:hAnsi="宋体" w:cs="Tahoma" w:hint="eastAsia"/>
          <w:b/>
          <w:kern w:val="0"/>
          <w:sz w:val="30"/>
          <w:szCs w:val="30"/>
        </w:rPr>
        <w:t>第二章　公司简介</w:t>
      </w:r>
    </w:p>
    <w:bookmarkEnd w:id="1"/>
    <w:p w:rsidR="00A64868" w:rsidRPr="009D701C" w:rsidRDefault="00A64868" w:rsidP="00A64868">
      <w:pPr>
        <w:ind w:firstLineChars="200" w:firstLine="602"/>
        <w:rPr>
          <w:rFonts w:ascii="仿宋_GB2312" w:eastAsia="仿宋_GB2312"/>
          <w:b/>
          <w:sz w:val="30"/>
          <w:szCs w:val="30"/>
        </w:rPr>
      </w:pPr>
      <w:r w:rsidRPr="009D701C">
        <w:rPr>
          <w:rFonts w:ascii="仿宋_GB2312" w:eastAsia="仿宋_GB2312" w:hint="eastAsia"/>
          <w:b/>
          <w:sz w:val="30"/>
          <w:szCs w:val="30"/>
        </w:rPr>
        <w:t>一、本行简介</w:t>
      </w:r>
    </w:p>
    <w:p w:rsidR="00A64868" w:rsidRPr="009D72FF" w:rsidRDefault="00A64868" w:rsidP="00A64868">
      <w:pPr>
        <w:ind w:firstLineChars="200" w:firstLine="600"/>
        <w:rPr>
          <w:rFonts w:ascii="仿宋_GB2312" w:eastAsia="仿宋_GB2312"/>
          <w:sz w:val="30"/>
          <w:szCs w:val="30"/>
        </w:rPr>
      </w:pPr>
      <w:r w:rsidRPr="009D72FF">
        <w:rPr>
          <w:rFonts w:ascii="仿宋_GB2312" w:eastAsia="仿宋_GB2312" w:hint="eastAsia"/>
          <w:sz w:val="30"/>
          <w:szCs w:val="30"/>
        </w:rPr>
        <w:t>（一）法定名称</w:t>
      </w:r>
    </w:p>
    <w:p w:rsidR="00A64868" w:rsidRPr="009D72FF" w:rsidRDefault="00A64868" w:rsidP="00A64868">
      <w:pPr>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中文名称：浙江秀洲德商村镇银行股份有限公司（简称“秀洲德商村镇银行”）</w:t>
      </w:r>
    </w:p>
    <w:p w:rsidR="00A64868" w:rsidRPr="009D72FF" w:rsidRDefault="00A64868" w:rsidP="00A64868">
      <w:pPr>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英文名称：</w:t>
      </w:r>
      <w:proofErr w:type="spellStart"/>
      <w:r w:rsidRPr="009D72FF">
        <w:rPr>
          <w:rFonts w:ascii="仿宋_GB2312" w:eastAsia="仿宋_GB2312" w:hAnsi="ˎ̥" w:cs="Tahoma" w:hint="eastAsia"/>
          <w:kern w:val="0"/>
          <w:sz w:val="30"/>
          <w:szCs w:val="30"/>
        </w:rPr>
        <w:t>ZheJiang</w:t>
      </w:r>
      <w:proofErr w:type="spellEnd"/>
      <w:r w:rsidRPr="009D72FF">
        <w:rPr>
          <w:rFonts w:ascii="仿宋_GB2312" w:eastAsia="仿宋_GB2312" w:hAnsi="ˎ̥" w:cs="Tahoma" w:hint="eastAsia"/>
          <w:kern w:val="0"/>
          <w:sz w:val="30"/>
          <w:szCs w:val="30"/>
        </w:rPr>
        <w:t xml:space="preserve"> </w:t>
      </w:r>
      <w:proofErr w:type="spellStart"/>
      <w:r w:rsidRPr="009D72FF">
        <w:rPr>
          <w:rFonts w:ascii="仿宋_GB2312" w:eastAsia="仿宋_GB2312" w:hAnsi="ˎ̥" w:cs="Tahoma" w:hint="eastAsia"/>
          <w:kern w:val="0"/>
          <w:sz w:val="30"/>
          <w:szCs w:val="30"/>
        </w:rPr>
        <w:t>XiuZhou</w:t>
      </w:r>
      <w:proofErr w:type="spellEnd"/>
      <w:r w:rsidRPr="009D72FF">
        <w:rPr>
          <w:rFonts w:ascii="仿宋_GB2312" w:eastAsia="仿宋_GB2312" w:hAnsi="ˎ̥" w:cs="Tahoma" w:hint="eastAsia"/>
          <w:kern w:val="0"/>
          <w:sz w:val="30"/>
          <w:szCs w:val="30"/>
        </w:rPr>
        <w:t xml:space="preserve"> </w:t>
      </w:r>
      <w:proofErr w:type="spellStart"/>
      <w:r w:rsidRPr="009D72FF">
        <w:rPr>
          <w:rFonts w:ascii="仿宋_GB2312" w:eastAsia="仿宋_GB2312" w:hAnsi="ˎ̥" w:cs="Tahoma" w:hint="eastAsia"/>
          <w:kern w:val="0"/>
          <w:sz w:val="30"/>
          <w:szCs w:val="30"/>
        </w:rPr>
        <w:t>DeShang</w:t>
      </w:r>
      <w:proofErr w:type="spellEnd"/>
      <w:r w:rsidRPr="009D72FF">
        <w:rPr>
          <w:rFonts w:ascii="仿宋_GB2312" w:eastAsia="仿宋_GB2312" w:hAnsi="ˎ̥" w:cs="Tahoma" w:hint="eastAsia"/>
          <w:kern w:val="0"/>
          <w:sz w:val="30"/>
          <w:szCs w:val="30"/>
        </w:rPr>
        <w:t xml:space="preserve"> County Bank </w:t>
      </w:r>
      <w:proofErr w:type="spellStart"/>
      <w:r w:rsidRPr="009D72FF">
        <w:rPr>
          <w:rFonts w:ascii="仿宋_GB2312" w:eastAsia="仿宋_GB2312" w:hAnsi="ˎ̥" w:cs="Tahoma" w:hint="eastAsia"/>
          <w:kern w:val="0"/>
          <w:sz w:val="30"/>
          <w:szCs w:val="30"/>
        </w:rPr>
        <w:t>Co.</w:t>
      </w:r>
      <w:proofErr w:type="gramStart"/>
      <w:r w:rsidRPr="009D72FF">
        <w:rPr>
          <w:rFonts w:ascii="仿宋_GB2312" w:eastAsia="仿宋_GB2312" w:hAnsi="ˎ̥" w:cs="Tahoma" w:hint="eastAsia"/>
          <w:kern w:val="0"/>
          <w:sz w:val="30"/>
          <w:szCs w:val="30"/>
        </w:rPr>
        <w:t>,Ltd</w:t>
      </w:r>
      <w:proofErr w:type="spellEnd"/>
      <w:proofErr w:type="gramEnd"/>
    </w:p>
    <w:p w:rsidR="00A64868" w:rsidRPr="009D72FF" w:rsidRDefault="00A64868" w:rsidP="00A64868">
      <w:pPr>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（二）法定代表人：</w:t>
      </w:r>
      <w:r w:rsidR="00584FAA">
        <w:rPr>
          <w:rFonts w:ascii="仿宋_GB2312" w:eastAsia="仿宋_GB2312" w:hAnsi="ˎ̥" w:cs="Tahoma" w:hint="eastAsia"/>
          <w:kern w:val="0"/>
          <w:sz w:val="30"/>
          <w:szCs w:val="30"/>
        </w:rPr>
        <w:t>梅云海</w:t>
      </w:r>
    </w:p>
    <w:p w:rsidR="00A64868" w:rsidRPr="009D72FF" w:rsidRDefault="00A64868" w:rsidP="00A64868">
      <w:pPr>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（三）本行注册及办公地址：嘉兴市秀洲区洪合镇工业园区富民路东侧</w:t>
      </w:r>
    </w:p>
    <w:p w:rsidR="00A64868" w:rsidRPr="009D72FF" w:rsidRDefault="00A64868" w:rsidP="00A64868">
      <w:pPr>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邮政编码：314023</w:t>
      </w:r>
    </w:p>
    <w:p w:rsidR="00A64868" w:rsidRPr="009D72FF" w:rsidRDefault="00A64868" w:rsidP="00A64868">
      <w:pPr>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lastRenderedPageBreak/>
        <w:t>（四）本行选定的信息披露方式：</w:t>
      </w:r>
    </w:p>
    <w:p w:rsidR="00A64868" w:rsidRPr="004F068F" w:rsidRDefault="00A64868" w:rsidP="00A64868">
      <w:pPr>
        <w:ind w:firstLineChars="200" w:firstLine="600"/>
        <w:rPr>
          <w:rFonts w:ascii="仿宋_GB2312" w:eastAsia="仿宋_GB2312" w:hAnsi="ˎ̥" w:cs="Tahoma" w:hint="eastAsia"/>
          <w:kern w:val="0"/>
          <w:sz w:val="30"/>
          <w:szCs w:val="30"/>
        </w:rPr>
      </w:pPr>
      <w:r w:rsidRPr="004F068F">
        <w:rPr>
          <w:rFonts w:ascii="仿宋_GB2312" w:eastAsia="仿宋_GB2312" w:hAnsi="ˎ̥" w:cs="Tahoma" w:hint="eastAsia"/>
          <w:kern w:val="0"/>
          <w:sz w:val="30"/>
          <w:szCs w:val="30"/>
        </w:rPr>
        <w:t>年度报告备置地点：本行办公室及各主要营业场所</w:t>
      </w:r>
    </w:p>
    <w:p w:rsidR="00A64868" w:rsidRPr="009D72FF" w:rsidRDefault="00A64868" w:rsidP="00A64868">
      <w:pPr>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信息披露事务联系人：</w:t>
      </w:r>
      <w:r w:rsidR="00FE4A71">
        <w:rPr>
          <w:rFonts w:ascii="仿宋_GB2312" w:eastAsia="仿宋_GB2312" w:hAnsi="ˎ̥" w:cs="Tahoma" w:hint="eastAsia"/>
          <w:kern w:val="0"/>
          <w:sz w:val="30"/>
          <w:szCs w:val="30"/>
        </w:rPr>
        <w:t>郑剑</w:t>
      </w:r>
    </w:p>
    <w:p w:rsidR="00A64868" w:rsidRPr="009D72FF" w:rsidRDefault="00A64868" w:rsidP="00A64868">
      <w:pPr>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联系电话：0573-83366888　　传真：0573-83368556</w:t>
      </w:r>
    </w:p>
    <w:p w:rsidR="00A64868" w:rsidRPr="009D72FF" w:rsidRDefault="00A64868" w:rsidP="00A64868">
      <w:pPr>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（五）本行聘请的会计师事务所名称及其住址</w:t>
      </w:r>
    </w:p>
    <w:p w:rsidR="00A64868" w:rsidRPr="009D72FF" w:rsidRDefault="00A64868" w:rsidP="00A64868">
      <w:pPr>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名称：浙江普华会计师事务所有限公司</w:t>
      </w:r>
    </w:p>
    <w:p w:rsidR="00A64868" w:rsidRPr="009D72FF" w:rsidRDefault="00A64868" w:rsidP="00A64868">
      <w:pPr>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住址：杭州市文二路391号西湖国际科技大厦D中4F</w:t>
      </w:r>
    </w:p>
    <w:p w:rsidR="00A64868" w:rsidRPr="009D72FF" w:rsidRDefault="00A64868" w:rsidP="00A64868">
      <w:pPr>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（六）其他有关资料：</w:t>
      </w:r>
    </w:p>
    <w:p w:rsidR="00A64868" w:rsidRPr="009D72FF" w:rsidRDefault="00A64868" w:rsidP="00A64868">
      <w:pPr>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本行注册登记日期：2013年7月3日</w:t>
      </w:r>
    </w:p>
    <w:p w:rsidR="00A64868" w:rsidRPr="009D72FF" w:rsidRDefault="00A64868" w:rsidP="00A64868">
      <w:pPr>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注</w:t>
      </w:r>
      <w:r w:rsidRPr="009D72FF">
        <w:rPr>
          <w:rFonts w:ascii="仿宋_GB2312" w:eastAsia="仿宋_GB2312" w:hAnsi="ˎ̥" w:cs="Tahoma" w:hint="eastAsia"/>
          <w:color w:val="000000"/>
          <w:kern w:val="0"/>
          <w:sz w:val="30"/>
          <w:szCs w:val="30"/>
        </w:rPr>
        <w:t>册资金：人民币</w:t>
      </w:r>
      <w:r w:rsidRPr="009D72FF">
        <w:rPr>
          <w:rFonts w:ascii="仿宋_GB2312" w:eastAsia="仿宋_GB2312" w:hAnsi="ˎ̥" w:cs="Tahoma" w:hint="eastAsia"/>
          <w:kern w:val="0"/>
          <w:sz w:val="30"/>
          <w:szCs w:val="30"/>
        </w:rPr>
        <w:t>22000万元</w:t>
      </w:r>
    </w:p>
    <w:p w:rsidR="00A64868" w:rsidRPr="009D72FF" w:rsidRDefault="00A64868" w:rsidP="00A64868">
      <w:pPr>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企业法人营业执照统一社会信用代码：91330400072860149C</w:t>
      </w:r>
    </w:p>
    <w:p w:rsidR="00A64868" w:rsidRPr="009D72FF" w:rsidRDefault="00A64868" w:rsidP="00A64868">
      <w:pPr>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金融许可证编号：S0001H333040001</w:t>
      </w:r>
    </w:p>
    <w:p w:rsidR="00A64868" w:rsidRPr="009D701C" w:rsidRDefault="00A64868" w:rsidP="00A64868">
      <w:pPr>
        <w:ind w:firstLineChars="200" w:firstLine="602"/>
        <w:rPr>
          <w:rFonts w:ascii="仿宋_GB2312" w:eastAsia="仿宋_GB2312" w:hAnsi="ˎ̥" w:cs="Tahoma" w:hint="eastAsia"/>
          <w:b/>
          <w:kern w:val="0"/>
          <w:sz w:val="30"/>
          <w:szCs w:val="30"/>
        </w:rPr>
      </w:pPr>
      <w:r w:rsidRPr="009D701C">
        <w:rPr>
          <w:rFonts w:ascii="仿宋_GB2312" w:eastAsia="仿宋_GB2312" w:hAnsi="ˎ̥" w:cs="Tahoma" w:hint="eastAsia"/>
          <w:b/>
          <w:kern w:val="0"/>
          <w:sz w:val="30"/>
          <w:szCs w:val="30"/>
        </w:rPr>
        <w:t>二、本行组织结构</w:t>
      </w:r>
    </w:p>
    <w:p w:rsidR="00A64868" w:rsidRPr="00184582" w:rsidRDefault="00A64868" w:rsidP="00A64868">
      <w:pPr>
        <w:ind w:firstLineChars="200" w:firstLine="560"/>
        <w:rPr>
          <w:rFonts w:ascii="仿宋_GB2312" w:eastAsia="仿宋_GB2312" w:hAnsi="ˎ̥" w:cs="Tahoma" w:hint="eastAsia"/>
          <w:kern w:val="0"/>
          <w:sz w:val="28"/>
          <w:szCs w:val="28"/>
        </w:rPr>
      </w:pPr>
    </w:p>
    <w:p w:rsidR="00A64868" w:rsidRPr="00184582" w:rsidRDefault="00A64868" w:rsidP="00A64868">
      <w:pPr>
        <w:ind w:firstLineChars="200" w:firstLine="560"/>
        <w:rPr>
          <w:rFonts w:ascii="仿宋_GB2312" w:eastAsia="仿宋_GB2312" w:hAnsi="ˎ̥" w:cs="Tahoma" w:hint="eastAsia"/>
          <w:kern w:val="0"/>
          <w:sz w:val="28"/>
          <w:szCs w:val="28"/>
        </w:rPr>
      </w:pPr>
    </w:p>
    <w:p w:rsidR="00A64868" w:rsidRDefault="00A64868" w:rsidP="00F61D7F">
      <w:pPr>
        <w:rPr>
          <w:rFonts w:ascii="仿宋_GB2312" w:eastAsia="仿宋_GB2312" w:hAnsi="ˎ̥" w:cs="Tahoma" w:hint="eastAsia"/>
          <w:kern w:val="0"/>
          <w:sz w:val="28"/>
          <w:szCs w:val="28"/>
        </w:rPr>
        <w:sectPr w:rsidR="00A64868" w:rsidSect="00A128BF">
          <w:headerReference w:type="even" r:id="rId7"/>
          <w:headerReference w:type="default" r:id="rId8"/>
          <w:footerReference w:type="even" r:id="rId9"/>
          <w:footerReference w:type="default" r:id="rId10"/>
          <w:pgSz w:w="11906" w:h="16838" w:code="9"/>
          <w:pgMar w:top="1440" w:right="1474" w:bottom="1440" w:left="1588" w:header="851" w:footer="851" w:gutter="0"/>
          <w:cols w:space="425"/>
          <w:docGrid w:type="linesAndChars" w:linePitch="287"/>
        </w:sectPr>
      </w:pPr>
    </w:p>
    <w:tbl>
      <w:tblPr>
        <w:tblW w:w="14122" w:type="dxa"/>
        <w:tblInd w:w="93" w:type="dxa"/>
        <w:tblLayout w:type="fixed"/>
        <w:tblLook w:val="04A0" w:firstRow="1" w:lastRow="0" w:firstColumn="1" w:lastColumn="0" w:noHBand="0" w:noVBand="1"/>
      </w:tblPr>
      <w:tblGrid>
        <w:gridCol w:w="236"/>
        <w:gridCol w:w="565"/>
        <w:gridCol w:w="527"/>
        <w:gridCol w:w="479"/>
        <w:gridCol w:w="489"/>
        <w:gridCol w:w="539"/>
        <w:gridCol w:w="454"/>
        <w:gridCol w:w="182"/>
        <w:gridCol w:w="372"/>
        <w:gridCol w:w="283"/>
        <w:gridCol w:w="194"/>
        <w:gridCol w:w="90"/>
        <w:gridCol w:w="490"/>
        <w:gridCol w:w="77"/>
        <w:gridCol w:w="541"/>
        <w:gridCol w:w="167"/>
        <w:gridCol w:w="374"/>
        <w:gridCol w:w="52"/>
        <w:gridCol w:w="184"/>
        <w:gridCol w:w="241"/>
        <w:gridCol w:w="339"/>
        <w:gridCol w:w="605"/>
        <w:gridCol w:w="580"/>
        <w:gridCol w:w="580"/>
        <w:gridCol w:w="605"/>
        <w:gridCol w:w="693"/>
        <w:gridCol w:w="225"/>
        <w:gridCol w:w="484"/>
        <w:gridCol w:w="294"/>
        <w:gridCol w:w="273"/>
        <w:gridCol w:w="510"/>
        <w:gridCol w:w="57"/>
        <w:gridCol w:w="663"/>
        <w:gridCol w:w="657"/>
        <w:gridCol w:w="785"/>
        <w:gridCol w:w="236"/>
      </w:tblGrid>
      <w:tr w:rsidR="00584FAA" w:rsidRPr="00F61D7F" w:rsidTr="00584FAA">
        <w:trPr>
          <w:trHeight w:val="499"/>
        </w:trPr>
        <w:tc>
          <w:tcPr>
            <w:tcW w:w="236"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565"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527"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479"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489"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539"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636" w:type="dxa"/>
            <w:gridSpan w:val="2"/>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3404"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24"/>
                <w:szCs w:val="24"/>
              </w:rPr>
            </w:pPr>
            <w:r w:rsidRPr="00F61D7F">
              <w:rPr>
                <w:rFonts w:ascii="宋体" w:hAnsi="宋体" w:cs="宋体" w:hint="eastAsia"/>
                <w:b/>
                <w:bCs/>
                <w:color w:val="000000"/>
                <w:kern w:val="0"/>
                <w:sz w:val="24"/>
                <w:szCs w:val="24"/>
              </w:rPr>
              <w:t>股东大会</w:t>
            </w:r>
          </w:p>
        </w:tc>
        <w:tc>
          <w:tcPr>
            <w:tcW w:w="605"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580"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580"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605"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918" w:type="dxa"/>
            <w:gridSpan w:val="2"/>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778" w:type="dxa"/>
            <w:gridSpan w:val="2"/>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783" w:type="dxa"/>
            <w:gridSpan w:val="2"/>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720" w:type="dxa"/>
            <w:gridSpan w:val="2"/>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657"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785"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236"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r>
      <w:tr w:rsidR="00584FAA" w:rsidRPr="00F61D7F" w:rsidTr="00584FAA">
        <w:trPr>
          <w:trHeight w:val="499"/>
        </w:trPr>
        <w:tc>
          <w:tcPr>
            <w:tcW w:w="236"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565"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527"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479"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489"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539"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636" w:type="dxa"/>
            <w:gridSpan w:val="2"/>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849" w:type="dxa"/>
            <w:gridSpan w:val="3"/>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580" w:type="dxa"/>
            <w:gridSpan w:val="2"/>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618" w:type="dxa"/>
            <w:gridSpan w:val="2"/>
            <w:tcBorders>
              <w:top w:val="nil"/>
              <w:left w:val="nil"/>
              <w:bottom w:val="single" w:sz="4" w:space="0" w:color="auto"/>
              <w:right w:val="single" w:sz="4" w:space="0" w:color="auto"/>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r w:rsidRPr="00F61D7F">
              <w:rPr>
                <w:rFonts w:ascii="宋体" w:hAnsi="宋体" w:cs="宋体" w:hint="eastAsia"/>
                <w:b/>
                <w:bCs/>
                <w:color w:val="000000"/>
                <w:kern w:val="0"/>
                <w:sz w:val="10"/>
                <w:szCs w:val="10"/>
              </w:rPr>
              <w:t xml:space="preserve">　</w:t>
            </w:r>
          </w:p>
        </w:tc>
        <w:tc>
          <w:tcPr>
            <w:tcW w:w="541" w:type="dxa"/>
            <w:gridSpan w:val="2"/>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236" w:type="dxa"/>
            <w:gridSpan w:val="2"/>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580" w:type="dxa"/>
            <w:gridSpan w:val="2"/>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605"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580" w:type="dxa"/>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580"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605"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918" w:type="dxa"/>
            <w:gridSpan w:val="2"/>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778" w:type="dxa"/>
            <w:gridSpan w:val="2"/>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783" w:type="dxa"/>
            <w:gridSpan w:val="2"/>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720" w:type="dxa"/>
            <w:gridSpan w:val="2"/>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657"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785"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236"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r>
      <w:tr w:rsidR="00584FAA" w:rsidRPr="00F61D7F" w:rsidTr="00584FAA">
        <w:trPr>
          <w:trHeight w:val="499"/>
        </w:trPr>
        <w:tc>
          <w:tcPr>
            <w:tcW w:w="1328" w:type="dxa"/>
            <w:gridSpan w:val="3"/>
            <w:tcBorders>
              <w:top w:val="nil"/>
              <w:left w:val="nil"/>
              <w:bottom w:val="nil"/>
              <w:right w:val="nil"/>
            </w:tcBorders>
            <w:shd w:val="clear" w:color="auto" w:fill="auto"/>
            <w:noWrap/>
            <w:vAlign w:val="center"/>
            <w:hideMark/>
          </w:tcPr>
          <w:p w:rsidR="00584FAA" w:rsidRPr="00F61D7F" w:rsidRDefault="00584FAA" w:rsidP="00584FAA">
            <w:pPr>
              <w:widowControl/>
              <w:jc w:val="center"/>
              <w:rPr>
                <w:rFonts w:ascii="仿宋_GB2312" w:eastAsia="仿宋_GB2312" w:hAnsi="宋体" w:cs="宋体"/>
                <w:color w:val="000000"/>
                <w:kern w:val="0"/>
                <w:sz w:val="10"/>
                <w:szCs w:val="10"/>
              </w:rPr>
            </w:pPr>
          </w:p>
        </w:tc>
        <w:tc>
          <w:tcPr>
            <w:tcW w:w="479"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489"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539"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636" w:type="dxa"/>
            <w:gridSpan w:val="2"/>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849" w:type="dxa"/>
            <w:gridSpan w:val="3"/>
            <w:tcBorders>
              <w:top w:val="single" w:sz="4" w:space="0" w:color="auto"/>
              <w:left w:val="single" w:sz="4" w:space="0" w:color="auto"/>
              <w:bottom w:val="single" w:sz="4" w:space="0" w:color="auto"/>
              <w:right w:val="nil"/>
            </w:tcBorders>
            <w:shd w:val="clear" w:color="auto" w:fill="auto"/>
            <w:noWrap/>
            <w:vAlign w:val="center"/>
            <w:hideMark/>
          </w:tcPr>
          <w:p w:rsidR="00584FAA" w:rsidRPr="00F61D7F" w:rsidRDefault="00584FAA" w:rsidP="00584FAA">
            <w:pPr>
              <w:widowControl/>
              <w:jc w:val="left"/>
              <w:rPr>
                <w:rFonts w:ascii="宋体" w:hAnsi="宋体" w:cs="宋体"/>
                <w:b/>
                <w:bCs/>
                <w:color w:val="000000"/>
                <w:kern w:val="0"/>
                <w:sz w:val="10"/>
                <w:szCs w:val="10"/>
              </w:rPr>
            </w:pPr>
            <w:r w:rsidRPr="00F61D7F">
              <w:rPr>
                <w:rFonts w:ascii="宋体" w:hAnsi="宋体" w:cs="宋体" w:hint="eastAsia"/>
                <w:b/>
                <w:bCs/>
                <w:color w:val="000000"/>
                <w:kern w:val="0"/>
                <w:sz w:val="10"/>
                <w:szCs w:val="10"/>
              </w:rPr>
              <w:t xml:space="preserve">　</w:t>
            </w:r>
          </w:p>
        </w:tc>
        <w:tc>
          <w:tcPr>
            <w:tcW w:w="580" w:type="dxa"/>
            <w:gridSpan w:val="2"/>
            <w:tcBorders>
              <w:top w:val="single" w:sz="4" w:space="0" w:color="auto"/>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b/>
                <w:bCs/>
                <w:color w:val="000000"/>
                <w:kern w:val="0"/>
                <w:sz w:val="10"/>
                <w:szCs w:val="10"/>
              </w:rPr>
            </w:pPr>
            <w:r w:rsidRPr="00F61D7F">
              <w:rPr>
                <w:rFonts w:ascii="宋体" w:hAnsi="宋体" w:cs="宋体" w:hint="eastAsia"/>
                <w:b/>
                <w:bCs/>
                <w:color w:val="000000"/>
                <w:kern w:val="0"/>
                <w:sz w:val="10"/>
                <w:szCs w:val="10"/>
              </w:rPr>
              <w:t xml:space="preserve">　</w:t>
            </w:r>
          </w:p>
        </w:tc>
        <w:tc>
          <w:tcPr>
            <w:tcW w:w="618" w:type="dxa"/>
            <w:gridSpan w:val="2"/>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r w:rsidRPr="00F61D7F">
              <w:rPr>
                <w:rFonts w:ascii="宋体" w:hAnsi="宋体" w:cs="宋体" w:hint="eastAsia"/>
                <w:b/>
                <w:bCs/>
                <w:color w:val="000000"/>
                <w:kern w:val="0"/>
                <w:sz w:val="10"/>
                <w:szCs w:val="10"/>
              </w:rPr>
              <w:t xml:space="preserve">　</w:t>
            </w:r>
          </w:p>
        </w:tc>
        <w:tc>
          <w:tcPr>
            <w:tcW w:w="541" w:type="dxa"/>
            <w:gridSpan w:val="2"/>
            <w:tcBorders>
              <w:top w:val="single" w:sz="4" w:space="0" w:color="auto"/>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r w:rsidRPr="00F61D7F">
              <w:rPr>
                <w:rFonts w:ascii="宋体" w:hAnsi="宋体" w:cs="宋体" w:hint="eastAsia"/>
                <w:b/>
                <w:bCs/>
                <w:color w:val="000000"/>
                <w:kern w:val="0"/>
                <w:sz w:val="10"/>
                <w:szCs w:val="10"/>
              </w:rPr>
              <w:t xml:space="preserve">　</w:t>
            </w:r>
          </w:p>
        </w:tc>
        <w:tc>
          <w:tcPr>
            <w:tcW w:w="236" w:type="dxa"/>
            <w:gridSpan w:val="2"/>
            <w:tcBorders>
              <w:top w:val="single" w:sz="4" w:space="0" w:color="auto"/>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r w:rsidRPr="00F61D7F">
              <w:rPr>
                <w:rFonts w:ascii="宋体" w:hAnsi="宋体" w:cs="宋体" w:hint="eastAsia"/>
                <w:b/>
                <w:bCs/>
                <w:color w:val="000000"/>
                <w:kern w:val="0"/>
                <w:sz w:val="10"/>
                <w:szCs w:val="10"/>
              </w:rPr>
              <w:t xml:space="preserve">　</w:t>
            </w:r>
          </w:p>
        </w:tc>
        <w:tc>
          <w:tcPr>
            <w:tcW w:w="580" w:type="dxa"/>
            <w:gridSpan w:val="2"/>
            <w:tcBorders>
              <w:top w:val="single" w:sz="4" w:space="0" w:color="auto"/>
              <w:left w:val="nil"/>
              <w:bottom w:val="single" w:sz="4" w:space="0" w:color="auto"/>
              <w:right w:val="single" w:sz="4" w:space="0" w:color="auto"/>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r w:rsidRPr="00F61D7F">
              <w:rPr>
                <w:rFonts w:ascii="宋体" w:hAnsi="宋体" w:cs="宋体" w:hint="eastAsia"/>
                <w:b/>
                <w:bCs/>
                <w:color w:val="000000"/>
                <w:kern w:val="0"/>
                <w:sz w:val="10"/>
                <w:szCs w:val="10"/>
              </w:rPr>
              <w:t xml:space="preserve">　</w:t>
            </w:r>
          </w:p>
        </w:tc>
        <w:tc>
          <w:tcPr>
            <w:tcW w:w="605"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580" w:type="dxa"/>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580"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605"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918" w:type="dxa"/>
            <w:gridSpan w:val="2"/>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778" w:type="dxa"/>
            <w:gridSpan w:val="2"/>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783" w:type="dxa"/>
            <w:gridSpan w:val="2"/>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720" w:type="dxa"/>
            <w:gridSpan w:val="2"/>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657"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785"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236"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r>
      <w:tr w:rsidR="00584FAA" w:rsidRPr="00F61D7F" w:rsidTr="00584FAA">
        <w:trPr>
          <w:trHeight w:val="248"/>
        </w:trPr>
        <w:tc>
          <w:tcPr>
            <w:tcW w:w="1328" w:type="dxa"/>
            <w:gridSpan w:val="3"/>
            <w:vMerge w:val="restart"/>
            <w:tcBorders>
              <w:top w:val="nil"/>
              <w:left w:val="nil"/>
              <w:right w:val="nil"/>
            </w:tcBorders>
            <w:shd w:val="clear" w:color="auto" w:fill="auto"/>
            <w:noWrap/>
            <w:vAlign w:val="center"/>
            <w:hideMark/>
          </w:tcPr>
          <w:p w:rsidR="00584FAA" w:rsidRPr="00F61D7F" w:rsidRDefault="00584FAA" w:rsidP="00584FAA">
            <w:pPr>
              <w:widowControl/>
              <w:jc w:val="center"/>
              <w:rPr>
                <w:rFonts w:ascii="仿宋_GB2312" w:eastAsia="仿宋_GB2312" w:hAnsi="宋体" w:cs="宋体"/>
                <w:color w:val="000000"/>
                <w:kern w:val="0"/>
                <w:sz w:val="10"/>
                <w:szCs w:val="10"/>
              </w:rPr>
            </w:pPr>
          </w:p>
        </w:tc>
        <w:tc>
          <w:tcPr>
            <w:tcW w:w="479" w:type="dxa"/>
            <w:vMerge w:val="restart"/>
            <w:tcBorders>
              <w:top w:val="nil"/>
              <w:left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489" w:type="dxa"/>
            <w:vMerge w:val="restart"/>
            <w:tcBorders>
              <w:top w:val="nil"/>
              <w:left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2024" w:type="dxa"/>
            <w:gridSpan w:val="6"/>
            <w:vMerge w:val="restart"/>
            <w:tcBorders>
              <w:top w:val="single" w:sz="4" w:space="0" w:color="auto"/>
              <w:left w:val="single" w:sz="4" w:space="0" w:color="auto"/>
              <w:right w:val="single" w:sz="4" w:space="0" w:color="000000"/>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24"/>
                <w:szCs w:val="24"/>
              </w:rPr>
            </w:pPr>
            <w:r w:rsidRPr="00F61D7F">
              <w:rPr>
                <w:rFonts w:ascii="宋体" w:hAnsi="宋体" w:cs="宋体" w:hint="eastAsia"/>
                <w:b/>
                <w:bCs/>
                <w:color w:val="000000"/>
                <w:kern w:val="0"/>
                <w:sz w:val="24"/>
                <w:szCs w:val="24"/>
              </w:rPr>
              <w:t>监事会</w:t>
            </w:r>
          </w:p>
        </w:tc>
        <w:tc>
          <w:tcPr>
            <w:tcW w:w="580" w:type="dxa"/>
            <w:gridSpan w:val="2"/>
            <w:vMerge w:val="restart"/>
            <w:tcBorders>
              <w:top w:val="nil"/>
              <w:left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618" w:type="dxa"/>
            <w:gridSpan w:val="2"/>
            <w:vMerge w:val="restart"/>
            <w:tcBorders>
              <w:top w:val="nil"/>
              <w:left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541" w:type="dxa"/>
            <w:gridSpan w:val="2"/>
            <w:vMerge w:val="restart"/>
            <w:tcBorders>
              <w:top w:val="nil"/>
              <w:left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236" w:type="dxa"/>
            <w:gridSpan w:val="2"/>
            <w:vMerge w:val="restart"/>
            <w:tcBorders>
              <w:top w:val="nil"/>
              <w:left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1765" w:type="dxa"/>
            <w:gridSpan w:val="4"/>
            <w:vMerge w:val="restart"/>
            <w:tcBorders>
              <w:top w:val="single" w:sz="4" w:space="0" w:color="auto"/>
              <w:left w:val="single" w:sz="4" w:space="0" w:color="auto"/>
              <w:right w:val="single" w:sz="4" w:space="0" w:color="auto"/>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24"/>
                <w:szCs w:val="24"/>
              </w:rPr>
            </w:pPr>
            <w:r w:rsidRPr="00F61D7F">
              <w:rPr>
                <w:rFonts w:ascii="宋体" w:hAnsi="宋体" w:cs="宋体" w:hint="eastAsia"/>
                <w:b/>
                <w:bCs/>
                <w:color w:val="000000"/>
                <w:kern w:val="0"/>
                <w:sz w:val="24"/>
                <w:szCs w:val="24"/>
              </w:rPr>
              <w:t>董事会</w:t>
            </w:r>
          </w:p>
        </w:tc>
        <w:tc>
          <w:tcPr>
            <w:tcW w:w="580" w:type="dxa"/>
            <w:vMerge w:val="restart"/>
            <w:tcBorders>
              <w:top w:val="single" w:sz="4" w:space="0" w:color="auto"/>
              <w:left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r w:rsidRPr="00F61D7F">
              <w:rPr>
                <w:rFonts w:ascii="宋体" w:hAnsi="宋体" w:cs="宋体" w:hint="eastAsia"/>
                <w:b/>
                <w:bCs/>
                <w:color w:val="000000"/>
                <w:kern w:val="0"/>
                <w:sz w:val="10"/>
                <w:szCs w:val="10"/>
              </w:rPr>
              <w:t xml:space="preserve">　</w:t>
            </w:r>
          </w:p>
        </w:tc>
        <w:tc>
          <w:tcPr>
            <w:tcW w:w="605" w:type="dxa"/>
            <w:vMerge w:val="restart"/>
            <w:tcBorders>
              <w:top w:val="single" w:sz="4" w:space="0" w:color="auto"/>
              <w:left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r w:rsidRPr="00F61D7F">
              <w:rPr>
                <w:rFonts w:ascii="宋体" w:hAnsi="宋体" w:cs="宋体" w:hint="eastAsia"/>
                <w:b/>
                <w:bCs/>
                <w:color w:val="000000"/>
                <w:kern w:val="0"/>
                <w:sz w:val="10"/>
                <w:szCs w:val="10"/>
              </w:rPr>
              <w:t xml:space="preserve">　</w:t>
            </w:r>
          </w:p>
        </w:tc>
        <w:tc>
          <w:tcPr>
            <w:tcW w:w="3199"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84FAA" w:rsidRPr="00F61D7F" w:rsidRDefault="00584FAA" w:rsidP="00584FAA">
            <w:pPr>
              <w:widowControl/>
              <w:jc w:val="left"/>
              <w:rPr>
                <w:rFonts w:ascii="仿宋_GB2312" w:eastAsia="仿宋_GB2312" w:hAnsi="宋体" w:cs="宋体"/>
                <w:color w:val="000000"/>
                <w:kern w:val="0"/>
                <w:sz w:val="24"/>
                <w:szCs w:val="24"/>
              </w:rPr>
            </w:pPr>
            <w:r w:rsidRPr="00F61D7F">
              <w:rPr>
                <w:rFonts w:ascii="仿宋_GB2312" w:eastAsia="仿宋_GB2312" w:hAnsi="宋体" w:cs="宋体" w:hint="eastAsia"/>
                <w:color w:val="000000"/>
                <w:kern w:val="0"/>
                <w:sz w:val="24"/>
                <w:szCs w:val="24"/>
              </w:rPr>
              <w:t>风险与关联交易委员会</w:t>
            </w:r>
          </w:p>
        </w:tc>
        <w:tc>
          <w:tcPr>
            <w:tcW w:w="657" w:type="dxa"/>
            <w:vMerge w:val="restart"/>
            <w:tcBorders>
              <w:top w:val="nil"/>
              <w:left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785" w:type="dxa"/>
            <w:vMerge w:val="restart"/>
            <w:tcBorders>
              <w:top w:val="nil"/>
              <w:left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236" w:type="dxa"/>
            <w:vMerge w:val="restart"/>
            <w:tcBorders>
              <w:top w:val="nil"/>
              <w:left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r>
      <w:tr w:rsidR="00584FAA" w:rsidRPr="00F61D7F" w:rsidTr="00584FAA">
        <w:trPr>
          <w:trHeight w:val="158"/>
        </w:trPr>
        <w:tc>
          <w:tcPr>
            <w:tcW w:w="1328" w:type="dxa"/>
            <w:gridSpan w:val="3"/>
            <w:vMerge/>
            <w:tcBorders>
              <w:left w:val="nil"/>
              <w:right w:val="nil"/>
            </w:tcBorders>
            <w:shd w:val="clear" w:color="auto" w:fill="auto"/>
            <w:noWrap/>
            <w:vAlign w:val="center"/>
            <w:hideMark/>
          </w:tcPr>
          <w:p w:rsidR="00584FAA" w:rsidRPr="00F61D7F" w:rsidRDefault="00584FAA" w:rsidP="00584FAA">
            <w:pPr>
              <w:widowControl/>
              <w:jc w:val="center"/>
              <w:rPr>
                <w:rFonts w:ascii="仿宋_GB2312" w:eastAsia="仿宋_GB2312" w:hAnsi="宋体" w:cs="宋体"/>
                <w:color w:val="000000"/>
                <w:kern w:val="0"/>
                <w:sz w:val="10"/>
                <w:szCs w:val="10"/>
              </w:rPr>
            </w:pPr>
          </w:p>
        </w:tc>
        <w:tc>
          <w:tcPr>
            <w:tcW w:w="479" w:type="dxa"/>
            <w:vMerge/>
            <w:tcBorders>
              <w:left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489" w:type="dxa"/>
            <w:vMerge/>
            <w:tcBorders>
              <w:left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2024" w:type="dxa"/>
            <w:gridSpan w:val="6"/>
            <w:vMerge/>
            <w:tcBorders>
              <w:left w:val="single" w:sz="4" w:space="0" w:color="auto"/>
              <w:right w:val="single" w:sz="4" w:space="0" w:color="000000"/>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24"/>
                <w:szCs w:val="24"/>
              </w:rPr>
            </w:pPr>
          </w:p>
        </w:tc>
        <w:tc>
          <w:tcPr>
            <w:tcW w:w="580" w:type="dxa"/>
            <w:gridSpan w:val="2"/>
            <w:vMerge/>
            <w:tcBorders>
              <w:left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618" w:type="dxa"/>
            <w:gridSpan w:val="2"/>
            <w:vMerge/>
            <w:tcBorders>
              <w:left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541" w:type="dxa"/>
            <w:gridSpan w:val="2"/>
            <w:vMerge/>
            <w:tcBorders>
              <w:left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236" w:type="dxa"/>
            <w:gridSpan w:val="2"/>
            <w:vMerge/>
            <w:tcBorders>
              <w:left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1765" w:type="dxa"/>
            <w:gridSpan w:val="4"/>
            <w:vMerge/>
            <w:tcBorders>
              <w:left w:val="single" w:sz="4" w:space="0" w:color="auto"/>
              <w:right w:val="single" w:sz="4" w:space="0" w:color="auto"/>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24"/>
                <w:szCs w:val="24"/>
              </w:rPr>
            </w:pPr>
          </w:p>
        </w:tc>
        <w:tc>
          <w:tcPr>
            <w:tcW w:w="580" w:type="dxa"/>
            <w:vMerge/>
            <w:tcBorders>
              <w:left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605" w:type="dxa"/>
            <w:vMerge/>
            <w:tcBorders>
              <w:left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3199"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84FAA" w:rsidRPr="00F61D7F" w:rsidRDefault="00584FAA" w:rsidP="00584FAA">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三农与发展委员会</w:t>
            </w:r>
          </w:p>
        </w:tc>
        <w:tc>
          <w:tcPr>
            <w:tcW w:w="657" w:type="dxa"/>
            <w:vMerge/>
            <w:tcBorders>
              <w:left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785" w:type="dxa"/>
            <w:vMerge/>
            <w:tcBorders>
              <w:left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236" w:type="dxa"/>
            <w:vMerge/>
            <w:tcBorders>
              <w:left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r>
      <w:tr w:rsidR="00584FAA" w:rsidRPr="00F61D7F" w:rsidTr="00584FAA">
        <w:trPr>
          <w:trHeight w:val="506"/>
        </w:trPr>
        <w:tc>
          <w:tcPr>
            <w:tcW w:w="1328" w:type="dxa"/>
            <w:gridSpan w:val="3"/>
            <w:vMerge/>
            <w:tcBorders>
              <w:left w:val="nil"/>
              <w:bottom w:val="nil"/>
              <w:right w:val="nil"/>
            </w:tcBorders>
            <w:shd w:val="clear" w:color="auto" w:fill="auto"/>
            <w:noWrap/>
            <w:vAlign w:val="center"/>
            <w:hideMark/>
          </w:tcPr>
          <w:p w:rsidR="00584FAA" w:rsidRPr="00F61D7F" w:rsidRDefault="00584FAA" w:rsidP="00584FAA">
            <w:pPr>
              <w:widowControl/>
              <w:jc w:val="center"/>
              <w:rPr>
                <w:rFonts w:ascii="仿宋_GB2312" w:eastAsia="仿宋_GB2312" w:hAnsi="宋体" w:cs="宋体"/>
                <w:color w:val="000000"/>
                <w:kern w:val="0"/>
                <w:sz w:val="10"/>
                <w:szCs w:val="10"/>
              </w:rPr>
            </w:pPr>
          </w:p>
        </w:tc>
        <w:tc>
          <w:tcPr>
            <w:tcW w:w="479" w:type="dxa"/>
            <w:vMerge/>
            <w:tcBorders>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489" w:type="dxa"/>
            <w:vMerge/>
            <w:tcBorders>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2024" w:type="dxa"/>
            <w:gridSpan w:val="6"/>
            <w:vMerge/>
            <w:tcBorders>
              <w:left w:val="single" w:sz="4" w:space="0" w:color="auto"/>
              <w:bottom w:val="single" w:sz="4" w:space="0" w:color="auto"/>
              <w:right w:val="single" w:sz="4" w:space="0" w:color="000000"/>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24"/>
                <w:szCs w:val="24"/>
              </w:rPr>
            </w:pPr>
          </w:p>
        </w:tc>
        <w:tc>
          <w:tcPr>
            <w:tcW w:w="580" w:type="dxa"/>
            <w:gridSpan w:val="2"/>
            <w:vMerge/>
            <w:tcBorders>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618" w:type="dxa"/>
            <w:gridSpan w:val="2"/>
            <w:vMerge/>
            <w:tcBorders>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541" w:type="dxa"/>
            <w:gridSpan w:val="2"/>
            <w:vMerge/>
            <w:tcBorders>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236" w:type="dxa"/>
            <w:gridSpan w:val="2"/>
            <w:vMerge/>
            <w:tcBorders>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1765" w:type="dxa"/>
            <w:gridSpan w:val="4"/>
            <w:vMerge/>
            <w:tcBorders>
              <w:left w:val="single" w:sz="4" w:space="0" w:color="auto"/>
              <w:bottom w:val="single" w:sz="4" w:space="0" w:color="auto"/>
              <w:right w:val="single" w:sz="4" w:space="0" w:color="auto"/>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24"/>
                <w:szCs w:val="24"/>
              </w:rPr>
            </w:pPr>
          </w:p>
        </w:tc>
        <w:tc>
          <w:tcPr>
            <w:tcW w:w="580" w:type="dxa"/>
            <w:vMerge/>
            <w:tcBorders>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605" w:type="dxa"/>
            <w:vMerge/>
            <w:tcBorders>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3199"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84FAA" w:rsidRPr="00F61D7F" w:rsidRDefault="00584FAA" w:rsidP="00584FAA">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消费者权益保护委员会</w:t>
            </w:r>
          </w:p>
        </w:tc>
        <w:tc>
          <w:tcPr>
            <w:tcW w:w="657" w:type="dxa"/>
            <w:vMerge/>
            <w:tcBorders>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785" w:type="dxa"/>
            <w:vMerge/>
            <w:tcBorders>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236" w:type="dxa"/>
            <w:vMerge/>
            <w:tcBorders>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r>
      <w:tr w:rsidR="00584FAA" w:rsidRPr="00F61D7F" w:rsidTr="00584FAA">
        <w:trPr>
          <w:trHeight w:val="499"/>
        </w:trPr>
        <w:tc>
          <w:tcPr>
            <w:tcW w:w="1328" w:type="dxa"/>
            <w:gridSpan w:val="3"/>
            <w:tcBorders>
              <w:top w:val="nil"/>
              <w:left w:val="nil"/>
              <w:bottom w:val="nil"/>
              <w:right w:val="nil"/>
            </w:tcBorders>
            <w:shd w:val="clear" w:color="auto" w:fill="auto"/>
            <w:noWrap/>
            <w:vAlign w:val="center"/>
            <w:hideMark/>
          </w:tcPr>
          <w:p w:rsidR="00584FAA" w:rsidRPr="00F61D7F" w:rsidRDefault="00584FAA" w:rsidP="00584FAA">
            <w:pPr>
              <w:widowControl/>
              <w:jc w:val="center"/>
              <w:rPr>
                <w:rFonts w:ascii="仿宋_GB2312" w:eastAsia="仿宋_GB2312" w:hAnsi="宋体" w:cs="宋体"/>
                <w:color w:val="000000"/>
                <w:kern w:val="0"/>
                <w:sz w:val="10"/>
                <w:szCs w:val="10"/>
              </w:rPr>
            </w:pPr>
          </w:p>
        </w:tc>
        <w:tc>
          <w:tcPr>
            <w:tcW w:w="479"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489"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539" w:type="dxa"/>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636" w:type="dxa"/>
            <w:gridSpan w:val="2"/>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849" w:type="dxa"/>
            <w:gridSpan w:val="3"/>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580" w:type="dxa"/>
            <w:gridSpan w:val="2"/>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618" w:type="dxa"/>
            <w:gridSpan w:val="2"/>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541" w:type="dxa"/>
            <w:gridSpan w:val="2"/>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236" w:type="dxa"/>
            <w:gridSpan w:val="2"/>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580" w:type="dxa"/>
            <w:gridSpan w:val="2"/>
            <w:tcBorders>
              <w:top w:val="nil"/>
              <w:left w:val="nil"/>
              <w:bottom w:val="single" w:sz="4" w:space="0" w:color="auto"/>
              <w:right w:val="single" w:sz="4" w:space="0" w:color="auto"/>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r w:rsidRPr="00F61D7F">
              <w:rPr>
                <w:rFonts w:ascii="宋体" w:hAnsi="宋体" w:cs="宋体" w:hint="eastAsia"/>
                <w:b/>
                <w:bCs/>
                <w:color w:val="000000"/>
                <w:kern w:val="0"/>
                <w:sz w:val="10"/>
                <w:szCs w:val="10"/>
              </w:rPr>
              <w:t xml:space="preserve">　</w:t>
            </w:r>
          </w:p>
        </w:tc>
        <w:tc>
          <w:tcPr>
            <w:tcW w:w="605" w:type="dxa"/>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580" w:type="dxa"/>
            <w:tcBorders>
              <w:top w:val="nil"/>
              <w:left w:val="nil"/>
              <w:bottom w:val="nil"/>
              <w:right w:val="nil"/>
            </w:tcBorders>
            <w:shd w:val="clear" w:color="auto" w:fill="auto"/>
            <w:vAlign w:val="center"/>
            <w:hideMark/>
          </w:tcPr>
          <w:p w:rsidR="00584FAA" w:rsidRPr="0005382A" w:rsidRDefault="00584FAA" w:rsidP="00584FAA">
            <w:pPr>
              <w:widowControl/>
              <w:jc w:val="center"/>
              <w:rPr>
                <w:rFonts w:ascii="宋体" w:hAnsi="宋体" w:cs="宋体"/>
                <w:b/>
                <w:bCs/>
                <w:color w:val="000000"/>
                <w:kern w:val="0"/>
                <w:sz w:val="10"/>
                <w:szCs w:val="10"/>
              </w:rPr>
            </w:pPr>
          </w:p>
        </w:tc>
        <w:tc>
          <w:tcPr>
            <w:tcW w:w="580"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605"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918" w:type="dxa"/>
            <w:gridSpan w:val="2"/>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2938" w:type="dxa"/>
            <w:gridSpan w:val="7"/>
            <w:tcBorders>
              <w:top w:val="nil"/>
              <w:left w:val="nil"/>
              <w:bottom w:val="nil"/>
              <w:right w:val="nil"/>
            </w:tcBorders>
            <w:shd w:val="clear" w:color="auto" w:fill="auto"/>
            <w:noWrap/>
            <w:vAlign w:val="center"/>
            <w:hideMark/>
          </w:tcPr>
          <w:p w:rsidR="00584FAA" w:rsidRPr="00F61D7F" w:rsidRDefault="00584FAA" w:rsidP="00584FAA">
            <w:pPr>
              <w:widowControl/>
              <w:jc w:val="center"/>
              <w:rPr>
                <w:rFonts w:ascii="仿宋_GB2312" w:eastAsia="仿宋_GB2312" w:hAnsi="宋体" w:cs="宋体"/>
                <w:color w:val="000000"/>
                <w:kern w:val="0"/>
                <w:sz w:val="10"/>
                <w:szCs w:val="10"/>
              </w:rPr>
            </w:pPr>
          </w:p>
        </w:tc>
        <w:tc>
          <w:tcPr>
            <w:tcW w:w="785"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236"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r>
      <w:tr w:rsidR="00584FAA" w:rsidRPr="00F61D7F" w:rsidTr="00584FAA">
        <w:trPr>
          <w:trHeight w:val="499"/>
        </w:trPr>
        <w:tc>
          <w:tcPr>
            <w:tcW w:w="236"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565"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527"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479"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489"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539"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20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24"/>
                <w:szCs w:val="24"/>
              </w:rPr>
            </w:pPr>
            <w:r w:rsidRPr="00F61D7F">
              <w:rPr>
                <w:rFonts w:ascii="宋体" w:hAnsi="宋体" w:cs="宋体" w:hint="eastAsia"/>
                <w:b/>
                <w:bCs/>
                <w:color w:val="000000"/>
                <w:kern w:val="0"/>
                <w:sz w:val="24"/>
                <w:szCs w:val="24"/>
              </w:rPr>
              <w:t>高级管理层</w:t>
            </w:r>
          </w:p>
        </w:tc>
        <w:tc>
          <w:tcPr>
            <w:tcW w:w="618" w:type="dxa"/>
            <w:gridSpan w:val="2"/>
            <w:tcBorders>
              <w:top w:val="single" w:sz="4" w:space="0" w:color="auto"/>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24"/>
                <w:szCs w:val="24"/>
              </w:rPr>
            </w:pPr>
            <w:r w:rsidRPr="00F61D7F">
              <w:rPr>
                <w:rFonts w:ascii="宋体" w:hAnsi="宋体" w:cs="宋体" w:hint="eastAsia"/>
                <w:b/>
                <w:bCs/>
                <w:color w:val="000000"/>
                <w:kern w:val="0"/>
                <w:sz w:val="24"/>
                <w:szCs w:val="24"/>
              </w:rPr>
              <w:t xml:space="preserve">　</w:t>
            </w:r>
          </w:p>
        </w:tc>
        <w:tc>
          <w:tcPr>
            <w:tcW w:w="541" w:type="dxa"/>
            <w:gridSpan w:val="2"/>
            <w:tcBorders>
              <w:top w:val="single" w:sz="4" w:space="0" w:color="auto"/>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24"/>
                <w:szCs w:val="24"/>
              </w:rPr>
            </w:pPr>
            <w:r w:rsidRPr="00F61D7F">
              <w:rPr>
                <w:rFonts w:ascii="宋体" w:hAnsi="宋体" w:cs="宋体" w:hint="eastAsia"/>
                <w:b/>
                <w:bCs/>
                <w:color w:val="000000"/>
                <w:kern w:val="0"/>
                <w:sz w:val="24"/>
                <w:szCs w:val="24"/>
              </w:rPr>
              <w:t xml:space="preserve">　</w:t>
            </w:r>
          </w:p>
        </w:tc>
        <w:tc>
          <w:tcPr>
            <w:tcW w:w="236" w:type="dxa"/>
            <w:gridSpan w:val="2"/>
            <w:tcBorders>
              <w:top w:val="single" w:sz="4" w:space="0" w:color="auto"/>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24"/>
                <w:szCs w:val="24"/>
              </w:rPr>
            </w:pPr>
            <w:r w:rsidRPr="00F61D7F">
              <w:rPr>
                <w:rFonts w:ascii="宋体" w:hAnsi="宋体" w:cs="宋体" w:hint="eastAsia"/>
                <w:b/>
                <w:bCs/>
                <w:color w:val="000000"/>
                <w:kern w:val="0"/>
                <w:sz w:val="24"/>
                <w:szCs w:val="24"/>
              </w:rPr>
              <w:t xml:space="preserve">　</w:t>
            </w:r>
          </w:p>
        </w:tc>
        <w:tc>
          <w:tcPr>
            <w:tcW w:w="580" w:type="dxa"/>
            <w:gridSpan w:val="2"/>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r w:rsidRPr="00F61D7F">
              <w:rPr>
                <w:rFonts w:ascii="宋体" w:hAnsi="宋体" w:cs="宋体" w:hint="eastAsia"/>
                <w:b/>
                <w:bCs/>
                <w:color w:val="000000"/>
                <w:kern w:val="0"/>
                <w:sz w:val="10"/>
                <w:szCs w:val="10"/>
              </w:rPr>
              <w:t xml:space="preserve">　</w:t>
            </w:r>
          </w:p>
        </w:tc>
        <w:tc>
          <w:tcPr>
            <w:tcW w:w="605"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1765" w:type="dxa"/>
            <w:gridSpan w:val="3"/>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918" w:type="dxa"/>
            <w:gridSpan w:val="2"/>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778" w:type="dxa"/>
            <w:gridSpan w:val="2"/>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783" w:type="dxa"/>
            <w:gridSpan w:val="2"/>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720" w:type="dxa"/>
            <w:gridSpan w:val="2"/>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657"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785"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236"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r>
      <w:tr w:rsidR="00584FAA" w:rsidRPr="00F61D7F" w:rsidTr="00584FAA">
        <w:trPr>
          <w:trHeight w:val="499"/>
        </w:trPr>
        <w:tc>
          <w:tcPr>
            <w:tcW w:w="236"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565"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527"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479"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489"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539"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636" w:type="dxa"/>
            <w:gridSpan w:val="2"/>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849" w:type="dxa"/>
            <w:gridSpan w:val="3"/>
            <w:tcBorders>
              <w:top w:val="nil"/>
              <w:left w:val="nil"/>
              <w:bottom w:val="single" w:sz="4" w:space="0" w:color="auto"/>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r w:rsidRPr="00F61D7F">
              <w:rPr>
                <w:rFonts w:ascii="宋体" w:hAnsi="宋体" w:cs="宋体" w:hint="eastAsia"/>
                <w:b/>
                <w:bCs/>
                <w:color w:val="000000"/>
                <w:kern w:val="0"/>
                <w:sz w:val="10"/>
                <w:szCs w:val="10"/>
              </w:rPr>
              <w:t xml:space="preserve">　</w:t>
            </w:r>
          </w:p>
        </w:tc>
        <w:tc>
          <w:tcPr>
            <w:tcW w:w="580" w:type="dxa"/>
            <w:gridSpan w:val="2"/>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618" w:type="dxa"/>
            <w:gridSpan w:val="2"/>
            <w:tcBorders>
              <w:top w:val="nil"/>
              <w:left w:val="single" w:sz="4" w:space="0" w:color="auto"/>
              <w:bottom w:val="single" w:sz="4" w:space="0" w:color="auto"/>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r w:rsidRPr="00F61D7F">
              <w:rPr>
                <w:rFonts w:ascii="宋体" w:hAnsi="宋体" w:cs="宋体" w:hint="eastAsia"/>
                <w:b/>
                <w:bCs/>
                <w:color w:val="000000"/>
                <w:kern w:val="0"/>
                <w:sz w:val="10"/>
                <w:szCs w:val="10"/>
              </w:rPr>
              <w:t xml:space="preserve">　</w:t>
            </w:r>
          </w:p>
        </w:tc>
        <w:tc>
          <w:tcPr>
            <w:tcW w:w="541" w:type="dxa"/>
            <w:gridSpan w:val="2"/>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236" w:type="dxa"/>
            <w:gridSpan w:val="2"/>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580" w:type="dxa"/>
            <w:gridSpan w:val="2"/>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605"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580"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580"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605"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918" w:type="dxa"/>
            <w:gridSpan w:val="2"/>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778" w:type="dxa"/>
            <w:gridSpan w:val="2"/>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783" w:type="dxa"/>
            <w:gridSpan w:val="2"/>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720" w:type="dxa"/>
            <w:gridSpan w:val="2"/>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657"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785"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236"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r>
      <w:tr w:rsidR="00584FAA" w:rsidRPr="00F61D7F" w:rsidTr="00584FAA">
        <w:trPr>
          <w:trHeight w:val="499"/>
        </w:trPr>
        <w:tc>
          <w:tcPr>
            <w:tcW w:w="236"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565"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527" w:type="dxa"/>
            <w:tcBorders>
              <w:top w:val="nil"/>
              <w:left w:val="nil"/>
              <w:bottom w:val="single" w:sz="4" w:space="0" w:color="auto"/>
              <w:right w:val="single" w:sz="4" w:space="0" w:color="auto"/>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r w:rsidRPr="00F61D7F">
              <w:rPr>
                <w:rFonts w:ascii="宋体" w:hAnsi="宋体" w:cs="宋体" w:hint="eastAsia"/>
                <w:b/>
                <w:bCs/>
                <w:color w:val="000000"/>
                <w:kern w:val="0"/>
                <w:sz w:val="10"/>
                <w:szCs w:val="10"/>
              </w:rPr>
              <w:t xml:space="preserve">　</w:t>
            </w:r>
          </w:p>
        </w:tc>
        <w:tc>
          <w:tcPr>
            <w:tcW w:w="479" w:type="dxa"/>
            <w:tcBorders>
              <w:top w:val="single" w:sz="4" w:space="0" w:color="auto"/>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r w:rsidRPr="00F61D7F">
              <w:rPr>
                <w:rFonts w:ascii="宋体" w:hAnsi="宋体" w:cs="宋体" w:hint="eastAsia"/>
                <w:b/>
                <w:bCs/>
                <w:color w:val="000000"/>
                <w:kern w:val="0"/>
                <w:sz w:val="10"/>
                <w:szCs w:val="10"/>
              </w:rPr>
              <w:t xml:space="preserve">　</w:t>
            </w:r>
          </w:p>
        </w:tc>
        <w:tc>
          <w:tcPr>
            <w:tcW w:w="489" w:type="dxa"/>
            <w:tcBorders>
              <w:top w:val="single" w:sz="4" w:space="0" w:color="auto"/>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b/>
                <w:bCs/>
                <w:color w:val="000000"/>
                <w:kern w:val="0"/>
                <w:sz w:val="10"/>
                <w:szCs w:val="10"/>
              </w:rPr>
            </w:pPr>
            <w:r w:rsidRPr="00F61D7F">
              <w:rPr>
                <w:rFonts w:ascii="宋体" w:hAnsi="宋体" w:cs="宋体" w:hint="eastAsia"/>
                <w:b/>
                <w:bCs/>
                <w:color w:val="000000"/>
                <w:kern w:val="0"/>
                <w:sz w:val="10"/>
                <w:szCs w:val="10"/>
              </w:rPr>
              <w:t xml:space="preserve">　</w:t>
            </w:r>
          </w:p>
        </w:tc>
        <w:tc>
          <w:tcPr>
            <w:tcW w:w="539" w:type="dxa"/>
            <w:tcBorders>
              <w:top w:val="single" w:sz="4" w:space="0" w:color="auto"/>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r w:rsidRPr="00F61D7F">
              <w:rPr>
                <w:rFonts w:ascii="宋体" w:hAnsi="宋体" w:cs="宋体" w:hint="eastAsia"/>
                <w:b/>
                <w:bCs/>
                <w:color w:val="000000"/>
                <w:kern w:val="0"/>
                <w:sz w:val="10"/>
                <w:szCs w:val="10"/>
              </w:rPr>
              <w:t xml:space="preserve">　</w:t>
            </w:r>
          </w:p>
        </w:tc>
        <w:tc>
          <w:tcPr>
            <w:tcW w:w="636" w:type="dxa"/>
            <w:gridSpan w:val="2"/>
            <w:tcBorders>
              <w:top w:val="single" w:sz="4" w:space="0" w:color="auto"/>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r w:rsidRPr="00F61D7F">
              <w:rPr>
                <w:rFonts w:ascii="宋体" w:hAnsi="宋体" w:cs="宋体" w:hint="eastAsia"/>
                <w:color w:val="000000"/>
                <w:kern w:val="0"/>
                <w:sz w:val="10"/>
                <w:szCs w:val="10"/>
              </w:rPr>
              <w:t xml:space="preserve">　</w:t>
            </w:r>
          </w:p>
        </w:tc>
        <w:tc>
          <w:tcPr>
            <w:tcW w:w="849" w:type="dxa"/>
            <w:gridSpan w:val="3"/>
            <w:tcBorders>
              <w:top w:val="nil"/>
              <w:left w:val="nil"/>
              <w:bottom w:val="single" w:sz="4" w:space="0" w:color="auto"/>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r w:rsidRPr="00F61D7F">
              <w:rPr>
                <w:rFonts w:ascii="宋体" w:hAnsi="宋体" w:cs="宋体" w:hint="eastAsia"/>
                <w:b/>
                <w:bCs/>
                <w:color w:val="000000"/>
                <w:kern w:val="0"/>
                <w:sz w:val="10"/>
                <w:szCs w:val="10"/>
              </w:rPr>
              <w:t xml:space="preserve">　</w:t>
            </w:r>
          </w:p>
        </w:tc>
        <w:tc>
          <w:tcPr>
            <w:tcW w:w="580" w:type="dxa"/>
            <w:gridSpan w:val="2"/>
            <w:tcBorders>
              <w:top w:val="single" w:sz="4" w:space="0" w:color="auto"/>
              <w:left w:val="nil"/>
              <w:bottom w:val="single" w:sz="4" w:space="0" w:color="auto"/>
              <w:right w:val="single" w:sz="4" w:space="0" w:color="auto"/>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r w:rsidRPr="00F61D7F">
              <w:rPr>
                <w:rFonts w:ascii="宋体" w:hAnsi="宋体" w:cs="宋体" w:hint="eastAsia"/>
                <w:b/>
                <w:bCs/>
                <w:color w:val="000000"/>
                <w:kern w:val="0"/>
                <w:sz w:val="10"/>
                <w:szCs w:val="10"/>
              </w:rPr>
              <w:t xml:space="preserve">　</w:t>
            </w:r>
          </w:p>
        </w:tc>
        <w:tc>
          <w:tcPr>
            <w:tcW w:w="618" w:type="dxa"/>
            <w:gridSpan w:val="2"/>
            <w:tcBorders>
              <w:top w:val="nil"/>
              <w:left w:val="nil"/>
              <w:bottom w:val="single" w:sz="4" w:space="0" w:color="auto"/>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r w:rsidRPr="00F61D7F">
              <w:rPr>
                <w:rFonts w:ascii="宋体" w:hAnsi="宋体" w:cs="宋体" w:hint="eastAsia"/>
                <w:b/>
                <w:bCs/>
                <w:color w:val="000000"/>
                <w:kern w:val="0"/>
                <w:sz w:val="10"/>
                <w:szCs w:val="10"/>
              </w:rPr>
              <w:t xml:space="preserve">　</w:t>
            </w:r>
          </w:p>
        </w:tc>
        <w:tc>
          <w:tcPr>
            <w:tcW w:w="541" w:type="dxa"/>
            <w:gridSpan w:val="2"/>
            <w:tcBorders>
              <w:top w:val="single" w:sz="4" w:space="0" w:color="auto"/>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r w:rsidRPr="00F61D7F">
              <w:rPr>
                <w:rFonts w:ascii="宋体" w:hAnsi="宋体" w:cs="宋体" w:hint="eastAsia"/>
                <w:b/>
                <w:bCs/>
                <w:color w:val="000000"/>
                <w:kern w:val="0"/>
                <w:sz w:val="10"/>
                <w:szCs w:val="10"/>
              </w:rPr>
              <w:t xml:space="preserve">　</w:t>
            </w:r>
          </w:p>
        </w:tc>
        <w:tc>
          <w:tcPr>
            <w:tcW w:w="236" w:type="dxa"/>
            <w:gridSpan w:val="2"/>
            <w:tcBorders>
              <w:top w:val="single" w:sz="4" w:space="0" w:color="auto"/>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r w:rsidRPr="00F61D7F">
              <w:rPr>
                <w:rFonts w:ascii="宋体" w:hAnsi="宋体" w:cs="宋体" w:hint="eastAsia"/>
                <w:b/>
                <w:bCs/>
                <w:color w:val="000000"/>
                <w:kern w:val="0"/>
                <w:sz w:val="10"/>
                <w:szCs w:val="10"/>
              </w:rPr>
              <w:t xml:space="preserve">　</w:t>
            </w:r>
          </w:p>
        </w:tc>
        <w:tc>
          <w:tcPr>
            <w:tcW w:w="580" w:type="dxa"/>
            <w:gridSpan w:val="2"/>
            <w:tcBorders>
              <w:top w:val="single" w:sz="4" w:space="0" w:color="auto"/>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r w:rsidRPr="00F61D7F">
              <w:rPr>
                <w:rFonts w:ascii="宋体" w:hAnsi="宋体" w:cs="宋体" w:hint="eastAsia"/>
                <w:b/>
                <w:bCs/>
                <w:color w:val="000000"/>
                <w:kern w:val="0"/>
                <w:sz w:val="10"/>
                <w:szCs w:val="10"/>
              </w:rPr>
              <w:t xml:space="preserve">　</w:t>
            </w:r>
          </w:p>
        </w:tc>
        <w:tc>
          <w:tcPr>
            <w:tcW w:w="605" w:type="dxa"/>
            <w:tcBorders>
              <w:top w:val="single" w:sz="4" w:space="0" w:color="auto"/>
              <w:left w:val="nil"/>
              <w:bottom w:val="single" w:sz="4" w:space="0" w:color="auto"/>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r w:rsidRPr="00F61D7F">
              <w:rPr>
                <w:rFonts w:ascii="宋体" w:hAnsi="宋体" w:cs="宋体" w:hint="eastAsia"/>
                <w:b/>
                <w:bCs/>
                <w:color w:val="000000"/>
                <w:kern w:val="0"/>
                <w:sz w:val="10"/>
                <w:szCs w:val="10"/>
              </w:rPr>
              <w:t xml:space="preserve">　</w:t>
            </w:r>
          </w:p>
        </w:tc>
        <w:tc>
          <w:tcPr>
            <w:tcW w:w="580" w:type="dxa"/>
            <w:tcBorders>
              <w:top w:val="single" w:sz="4" w:space="0" w:color="auto"/>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r w:rsidRPr="00F61D7F">
              <w:rPr>
                <w:rFonts w:ascii="宋体" w:hAnsi="宋体" w:cs="宋体" w:hint="eastAsia"/>
                <w:b/>
                <w:bCs/>
                <w:color w:val="000000"/>
                <w:kern w:val="0"/>
                <w:sz w:val="10"/>
                <w:szCs w:val="10"/>
              </w:rPr>
              <w:t xml:space="preserve">　</w:t>
            </w:r>
          </w:p>
        </w:tc>
        <w:tc>
          <w:tcPr>
            <w:tcW w:w="580" w:type="dxa"/>
            <w:tcBorders>
              <w:top w:val="single" w:sz="4" w:space="0" w:color="auto"/>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r w:rsidRPr="00F61D7F">
              <w:rPr>
                <w:rFonts w:ascii="宋体" w:hAnsi="宋体" w:cs="宋体" w:hint="eastAsia"/>
                <w:b/>
                <w:bCs/>
                <w:color w:val="000000"/>
                <w:kern w:val="0"/>
                <w:sz w:val="10"/>
                <w:szCs w:val="10"/>
              </w:rPr>
              <w:t xml:space="preserve">　</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r w:rsidRPr="00F61D7F">
              <w:rPr>
                <w:rFonts w:ascii="宋体" w:hAnsi="宋体" w:cs="宋体" w:hint="eastAsia"/>
                <w:b/>
                <w:bCs/>
                <w:color w:val="000000"/>
                <w:kern w:val="0"/>
                <w:sz w:val="10"/>
                <w:szCs w:val="10"/>
              </w:rPr>
              <w:t xml:space="preserve">　</w:t>
            </w:r>
          </w:p>
        </w:tc>
        <w:tc>
          <w:tcPr>
            <w:tcW w:w="918" w:type="dxa"/>
            <w:gridSpan w:val="2"/>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778" w:type="dxa"/>
            <w:gridSpan w:val="2"/>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783" w:type="dxa"/>
            <w:gridSpan w:val="2"/>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720" w:type="dxa"/>
            <w:gridSpan w:val="2"/>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657"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785"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236"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r>
      <w:tr w:rsidR="00584FAA" w:rsidRPr="00F61D7F" w:rsidTr="00584FAA">
        <w:trPr>
          <w:trHeight w:val="499"/>
        </w:trPr>
        <w:tc>
          <w:tcPr>
            <w:tcW w:w="236"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20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24"/>
                <w:szCs w:val="24"/>
              </w:rPr>
            </w:pPr>
            <w:r w:rsidRPr="00F61D7F">
              <w:rPr>
                <w:rFonts w:ascii="宋体" w:hAnsi="宋体" w:cs="宋体" w:hint="eastAsia"/>
                <w:b/>
                <w:bCs/>
                <w:color w:val="000000"/>
                <w:kern w:val="0"/>
                <w:sz w:val="24"/>
                <w:szCs w:val="24"/>
              </w:rPr>
              <w:t>职能部门</w:t>
            </w:r>
          </w:p>
        </w:tc>
        <w:tc>
          <w:tcPr>
            <w:tcW w:w="539"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636" w:type="dxa"/>
            <w:gridSpan w:val="2"/>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258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24"/>
                <w:szCs w:val="24"/>
              </w:rPr>
            </w:pPr>
            <w:r w:rsidRPr="00F61D7F">
              <w:rPr>
                <w:rFonts w:ascii="宋体" w:hAnsi="宋体" w:cs="宋体" w:hint="eastAsia"/>
                <w:b/>
                <w:bCs/>
                <w:color w:val="000000"/>
                <w:kern w:val="0"/>
                <w:sz w:val="24"/>
                <w:szCs w:val="24"/>
              </w:rPr>
              <w:t>营业网点</w:t>
            </w:r>
          </w:p>
        </w:tc>
        <w:tc>
          <w:tcPr>
            <w:tcW w:w="236" w:type="dxa"/>
            <w:gridSpan w:val="2"/>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580" w:type="dxa"/>
            <w:gridSpan w:val="2"/>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5569"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24"/>
                <w:szCs w:val="24"/>
              </w:rPr>
            </w:pPr>
            <w:r w:rsidRPr="00F61D7F">
              <w:rPr>
                <w:rFonts w:ascii="宋体" w:hAnsi="宋体" w:cs="宋体" w:hint="eastAsia"/>
                <w:b/>
                <w:bCs/>
                <w:color w:val="000000"/>
                <w:kern w:val="0"/>
                <w:sz w:val="24"/>
                <w:szCs w:val="24"/>
              </w:rPr>
              <w:t>各专业委员会</w:t>
            </w:r>
          </w:p>
        </w:tc>
        <w:tc>
          <w:tcPr>
            <w:tcW w:w="657"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785"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236"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r>
      <w:tr w:rsidR="00584FAA" w:rsidRPr="00F61D7F" w:rsidTr="00584FAA">
        <w:trPr>
          <w:trHeight w:val="499"/>
        </w:trPr>
        <w:tc>
          <w:tcPr>
            <w:tcW w:w="236"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565" w:type="dxa"/>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527" w:type="dxa"/>
            <w:tcBorders>
              <w:top w:val="nil"/>
              <w:left w:val="nil"/>
              <w:bottom w:val="single" w:sz="4" w:space="0" w:color="auto"/>
              <w:right w:val="single" w:sz="4" w:space="0" w:color="auto"/>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r w:rsidRPr="00F61D7F">
              <w:rPr>
                <w:rFonts w:ascii="宋体" w:hAnsi="宋体" w:cs="宋体" w:hint="eastAsia"/>
                <w:b/>
                <w:bCs/>
                <w:color w:val="000000"/>
                <w:kern w:val="0"/>
                <w:sz w:val="10"/>
                <w:szCs w:val="10"/>
              </w:rPr>
              <w:t xml:space="preserve">　</w:t>
            </w:r>
          </w:p>
        </w:tc>
        <w:tc>
          <w:tcPr>
            <w:tcW w:w="479" w:type="dxa"/>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489" w:type="dxa"/>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539"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宋体" w:hAnsi="宋体" w:cs="宋体"/>
                <w:b/>
                <w:bCs/>
                <w:color w:val="000000"/>
                <w:kern w:val="0"/>
                <w:sz w:val="10"/>
                <w:szCs w:val="10"/>
              </w:rPr>
            </w:pPr>
          </w:p>
        </w:tc>
        <w:tc>
          <w:tcPr>
            <w:tcW w:w="636" w:type="dxa"/>
            <w:gridSpan w:val="2"/>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655" w:type="dxa"/>
            <w:gridSpan w:val="2"/>
            <w:tcBorders>
              <w:top w:val="nil"/>
              <w:left w:val="nil"/>
              <w:bottom w:val="nil"/>
              <w:right w:val="single" w:sz="4" w:space="0" w:color="auto"/>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r w:rsidRPr="00F61D7F">
              <w:rPr>
                <w:rFonts w:ascii="宋体" w:hAnsi="宋体" w:cs="宋体" w:hint="eastAsia"/>
                <w:b/>
                <w:bCs/>
                <w:color w:val="000000"/>
                <w:kern w:val="0"/>
                <w:sz w:val="10"/>
                <w:szCs w:val="10"/>
              </w:rPr>
              <w:t xml:space="preserve">　</w:t>
            </w:r>
          </w:p>
        </w:tc>
        <w:tc>
          <w:tcPr>
            <w:tcW w:w="284" w:type="dxa"/>
            <w:gridSpan w:val="2"/>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567" w:type="dxa"/>
            <w:gridSpan w:val="2"/>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1082" w:type="dxa"/>
            <w:gridSpan w:val="3"/>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236" w:type="dxa"/>
            <w:gridSpan w:val="2"/>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580" w:type="dxa"/>
            <w:gridSpan w:val="2"/>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605" w:type="dxa"/>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580" w:type="dxa"/>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580" w:type="dxa"/>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605" w:type="dxa"/>
            <w:tcBorders>
              <w:top w:val="nil"/>
              <w:left w:val="nil"/>
              <w:bottom w:val="single" w:sz="4" w:space="0" w:color="auto"/>
              <w:right w:val="single" w:sz="4" w:space="0" w:color="auto"/>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r w:rsidRPr="00F61D7F">
              <w:rPr>
                <w:rFonts w:ascii="宋体" w:hAnsi="宋体" w:cs="宋体" w:hint="eastAsia"/>
                <w:b/>
                <w:bCs/>
                <w:color w:val="000000"/>
                <w:kern w:val="0"/>
                <w:sz w:val="10"/>
                <w:szCs w:val="10"/>
              </w:rPr>
              <w:t xml:space="preserve">　</w:t>
            </w:r>
          </w:p>
        </w:tc>
        <w:tc>
          <w:tcPr>
            <w:tcW w:w="693" w:type="dxa"/>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1276" w:type="dxa"/>
            <w:gridSpan w:val="4"/>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567" w:type="dxa"/>
            <w:gridSpan w:val="2"/>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663" w:type="dxa"/>
            <w:tcBorders>
              <w:top w:val="nil"/>
              <w:left w:val="nil"/>
              <w:bottom w:val="nil"/>
              <w:right w:val="nil"/>
            </w:tcBorders>
            <w:shd w:val="clear" w:color="auto" w:fill="auto"/>
            <w:vAlign w:val="center"/>
            <w:hideMark/>
          </w:tcPr>
          <w:p w:rsidR="00584FAA" w:rsidRPr="00F61D7F" w:rsidRDefault="00584FAA" w:rsidP="00584FAA">
            <w:pPr>
              <w:widowControl/>
              <w:jc w:val="center"/>
              <w:rPr>
                <w:rFonts w:ascii="宋体" w:hAnsi="宋体" w:cs="宋体"/>
                <w:b/>
                <w:bCs/>
                <w:color w:val="000000"/>
                <w:kern w:val="0"/>
                <w:sz w:val="10"/>
                <w:szCs w:val="10"/>
              </w:rPr>
            </w:pPr>
          </w:p>
        </w:tc>
        <w:tc>
          <w:tcPr>
            <w:tcW w:w="657"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785"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c>
          <w:tcPr>
            <w:tcW w:w="236"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10"/>
                <w:szCs w:val="10"/>
              </w:rPr>
            </w:pPr>
          </w:p>
        </w:tc>
      </w:tr>
      <w:tr w:rsidR="00584FAA" w:rsidRPr="00F61D7F" w:rsidTr="00584FAA">
        <w:trPr>
          <w:trHeight w:val="70"/>
        </w:trPr>
        <w:tc>
          <w:tcPr>
            <w:tcW w:w="236" w:type="dxa"/>
            <w:tcBorders>
              <w:top w:val="nil"/>
              <w:left w:val="nil"/>
              <w:bottom w:val="nil"/>
              <w:right w:val="nil"/>
            </w:tcBorders>
            <w:shd w:val="clear" w:color="auto" w:fill="auto"/>
            <w:noWrap/>
            <w:vAlign w:val="center"/>
            <w:hideMark/>
          </w:tcPr>
          <w:p w:rsidR="00584FAA" w:rsidRPr="00F61D7F" w:rsidRDefault="00584FAA" w:rsidP="00584FAA">
            <w:pPr>
              <w:widowControl/>
              <w:jc w:val="left"/>
              <w:rPr>
                <w:rFonts w:ascii="宋体" w:hAnsi="宋体" w:cs="宋体"/>
                <w:color w:val="000000"/>
                <w:kern w:val="0"/>
                <w:sz w:val="24"/>
                <w:szCs w:val="24"/>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FAA" w:rsidRPr="00F61D7F" w:rsidRDefault="00584FAA" w:rsidP="00584FAA">
            <w:pPr>
              <w:widowControl/>
              <w:jc w:val="center"/>
              <w:rPr>
                <w:rFonts w:ascii="仿宋_GB2312" w:eastAsia="仿宋_GB2312" w:hAnsi="宋体" w:cs="宋体"/>
                <w:color w:val="000000"/>
                <w:kern w:val="0"/>
                <w:szCs w:val="21"/>
              </w:rPr>
            </w:pPr>
            <w:proofErr w:type="gramStart"/>
            <w:r w:rsidRPr="00F61D7F">
              <w:rPr>
                <w:rFonts w:ascii="仿宋_GB2312" w:eastAsia="仿宋_GB2312" w:hAnsi="宋体" w:cs="宋体" w:hint="eastAsia"/>
                <w:color w:val="000000"/>
                <w:kern w:val="0"/>
                <w:szCs w:val="21"/>
              </w:rPr>
              <w:t>综</w:t>
            </w:r>
            <w:proofErr w:type="gramEnd"/>
            <w:r w:rsidRPr="00F61D7F">
              <w:rPr>
                <w:rFonts w:ascii="仿宋_GB2312" w:eastAsia="仿宋_GB2312" w:hAnsi="宋体" w:cs="宋体" w:hint="eastAsia"/>
                <w:color w:val="000000"/>
                <w:kern w:val="0"/>
                <w:szCs w:val="21"/>
              </w:rPr>
              <w:t xml:space="preserve">  合  管  理  部</w:t>
            </w:r>
          </w:p>
        </w:tc>
        <w:tc>
          <w:tcPr>
            <w:tcW w:w="527" w:type="dxa"/>
            <w:tcBorders>
              <w:top w:val="nil"/>
              <w:left w:val="nil"/>
              <w:bottom w:val="single" w:sz="4" w:space="0" w:color="auto"/>
              <w:right w:val="single" w:sz="4" w:space="0" w:color="auto"/>
            </w:tcBorders>
            <w:shd w:val="clear" w:color="auto" w:fill="auto"/>
            <w:vAlign w:val="center"/>
            <w:hideMark/>
          </w:tcPr>
          <w:p w:rsidR="00584FAA" w:rsidRPr="00F61D7F" w:rsidRDefault="00584FAA" w:rsidP="00584FAA">
            <w:pPr>
              <w:widowControl/>
              <w:jc w:val="center"/>
              <w:rPr>
                <w:rFonts w:ascii="仿宋_GB2312" w:eastAsia="仿宋_GB2312" w:hAnsi="宋体" w:cs="宋体"/>
                <w:color w:val="000000"/>
                <w:kern w:val="0"/>
                <w:szCs w:val="21"/>
              </w:rPr>
            </w:pPr>
            <w:r w:rsidRPr="00F61D7F">
              <w:rPr>
                <w:rFonts w:ascii="仿宋_GB2312" w:eastAsia="仿宋_GB2312" w:hAnsi="宋体" w:cs="宋体" w:hint="eastAsia"/>
                <w:color w:val="000000"/>
                <w:kern w:val="0"/>
                <w:szCs w:val="21"/>
              </w:rPr>
              <w:t>风  险  管  理  部</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584FAA" w:rsidRPr="00F61D7F" w:rsidRDefault="00584FAA" w:rsidP="00584FAA">
            <w:pPr>
              <w:widowControl/>
              <w:jc w:val="center"/>
              <w:rPr>
                <w:rFonts w:ascii="仿宋_GB2312" w:eastAsia="仿宋_GB2312" w:hAnsi="宋体" w:cs="宋体"/>
                <w:color w:val="000000"/>
                <w:kern w:val="0"/>
                <w:szCs w:val="21"/>
              </w:rPr>
            </w:pPr>
            <w:r w:rsidRPr="00F61D7F">
              <w:rPr>
                <w:rFonts w:ascii="仿宋_GB2312" w:eastAsia="仿宋_GB2312" w:hAnsi="宋体" w:cs="宋体" w:hint="eastAsia"/>
                <w:color w:val="000000"/>
                <w:kern w:val="0"/>
                <w:szCs w:val="21"/>
              </w:rPr>
              <w:t xml:space="preserve">业   </w:t>
            </w:r>
            <w:proofErr w:type="gramStart"/>
            <w:r w:rsidRPr="00F61D7F">
              <w:rPr>
                <w:rFonts w:ascii="仿宋_GB2312" w:eastAsia="仿宋_GB2312" w:hAnsi="宋体" w:cs="宋体" w:hint="eastAsia"/>
                <w:color w:val="000000"/>
                <w:kern w:val="0"/>
                <w:szCs w:val="21"/>
              </w:rPr>
              <w:t>务</w:t>
            </w:r>
            <w:proofErr w:type="gramEnd"/>
            <w:r w:rsidRPr="00F61D7F">
              <w:rPr>
                <w:rFonts w:ascii="仿宋_GB2312" w:eastAsia="仿宋_GB2312" w:hAnsi="宋体" w:cs="宋体" w:hint="eastAsia"/>
                <w:color w:val="000000"/>
                <w:kern w:val="0"/>
                <w:szCs w:val="21"/>
              </w:rPr>
              <w:t xml:space="preserve">  拓  展  部</w:t>
            </w:r>
          </w:p>
        </w:tc>
        <w:tc>
          <w:tcPr>
            <w:tcW w:w="489" w:type="dxa"/>
            <w:tcBorders>
              <w:top w:val="single" w:sz="4" w:space="0" w:color="auto"/>
              <w:left w:val="nil"/>
              <w:bottom w:val="single" w:sz="4" w:space="0" w:color="auto"/>
              <w:right w:val="single" w:sz="4" w:space="0" w:color="auto"/>
            </w:tcBorders>
            <w:shd w:val="clear" w:color="auto" w:fill="auto"/>
            <w:vAlign w:val="center"/>
            <w:hideMark/>
          </w:tcPr>
          <w:p w:rsidR="00584FAA" w:rsidRPr="00F61D7F" w:rsidRDefault="00584FAA" w:rsidP="00584FAA">
            <w:pPr>
              <w:widowControl/>
              <w:jc w:val="center"/>
              <w:rPr>
                <w:rFonts w:ascii="仿宋_GB2312" w:eastAsia="仿宋_GB2312" w:hAnsi="宋体" w:cs="宋体"/>
                <w:color w:val="000000"/>
                <w:kern w:val="0"/>
                <w:szCs w:val="21"/>
              </w:rPr>
            </w:pPr>
            <w:r w:rsidRPr="00F61D7F">
              <w:rPr>
                <w:rFonts w:ascii="仿宋_GB2312" w:eastAsia="仿宋_GB2312" w:hAnsi="宋体" w:cs="宋体" w:hint="eastAsia"/>
                <w:color w:val="000000"/>
                <w:kern w:val="0"/>
                <w:szCs w:val="21"/>
              </w:rPr>
              <w:t>运 营 管 理 部</w:t>
            </w:r>
          </w:p>
        </w:tc>
        <w:tc>
          <w:tcPr>
            <w:tcW w:w="539"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仿宋_GB2312" w:eastAsia="仿宋_GB2312" w:hAnsi="宋体" w:cs="宋体"/>
                <w:color w:val="000000"/>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FAA" w:rsidRPr="00F61D7F" w:rsidRDefault="00584FAA" w:rsidP="00584FAA">
            <w:pPr>
              <w:widowControl/>
              <w:jc w:val="center"/>
              <w:rPr>
                <w:rFonts w:ascii="仿宋_GB2312" w:eastAsia="仿宋_GB2312" w:hAnsi="宋体" w:cs="宋体"/>
                <w:color w:val="000000"/>
                <w:kern w:val="0"/>
                <w:szCs w:val="21"/>
              </w:rPr>
            </w:pPr>
            <w:r w:rsidRPr="00F61D7F">
              <w:rPr>
                <w:rFonts w:ascii="仿宋_GB2312" w:eastAsia="仿宋_GB2312" w:hAnsi="宋体" w:cs="宋体" w:hint="eastAsia"/>
                <w:color w:val="000000"/>
                <w:kern w:val="0"/>
                <w:szCs w:val="21"/>
              </w:rPr>
              <w:t>营  业   部（洪  合）</w:t>
            </w:r>
          </w:p>
        </w:tc>
        <w:tc>
          <w:tcPr>
            <w:tcW w:w="554" w:type="dxa"/>
            <w:gridSpan w:val="2"/>
            <w:tcBorders>
              <w:top w:val="single" w:sz="4" w:space="0" w:color="auto"/>
              <w:left w:val="nil"/>
              <w:bottom w:val="single" w:sz="4" w:space="0" w:color="auto"/>
              <w:right w:val="single" w:sz="4" w:space="0" w:color="auto"/>
            </w:tcBorders>
            <w:shd w:val="clear" w:color="auto" w:fill="auto"/>
            <w:vAlign w:val="center"/>
            <w:hideMark/>
          </w:tcPr>
          <w:p w:rsidR="00584FAA" w:rsidRPr="00F61D7F" w:rsidRDefault="00584FAA" w:rsidP="00584FAA">
            <w:pPr>
              <w:widowControl/>
              <w:jc w:val="center"/>
              <w:rPr>
                <w:rFonts w:ascii="仿宋_GB2312" w:eastAsia="仿宋_GB2312" w:hAnsi="宋体" w:cs="宋体"/>
                <w:color w:val="000000"/>
                <w:kern w:val="0"/>
                <w:szCs w:val="21"/>
              </w:rPr>
            </w:pPr>
            <w:r w:rsidRPr="00F61D7F">
              <w:rPr>
                <w:rFonts w:ascii="仿宋_GB2312" w:eastAsia="仿宋_GB2312" w:hAnsi="宋体" w:cs="宋体" w:hint="eastAsia"/>
                <w:color w:val="000000"/>
                <w:kern w:val="0"/>
                <w:szCs w:val="21"/>
              </w:rPr>
              <w:t xml:space="preserve">王  江  </w:t>
            </w:r>
            <w:proofErr w:type="gramStart"/>
            <w:r w:rsidRPr="00F61D7F">
              <w:rPr>
                <w:rFonts w:ascii="仿宋_GB2312" w:eastAsia="仿宋_GB2312" w:hAnsi="宋体" w:cs="宋体" w:hint="eastAsia"/>
                <w:color w:val="000000"/>
                <w:kern w:val="0"/>
                <w:szCs w:val="21"/>
              </w:rPr>
              <w:t>泾</w:t>
            </w:r>
            <w:proofErr w:type="gramEnd"/>
            <w:r w:rsidRPr="00F61D7F">
              <w:rPr>
                <w:rFonts w:ascii="仿宋_GB2312" w:eastAsia="仿宋_GB2312" w:hAnsi="宋体" w:cs="宋体" w:hint="eastAsia"/>
                <w:color w:val="000000"/>
                <w:kern w:val="0"/>
                <w:szCs w:val="21"/>
              </w:rPr>
              <w:t xml:space="preserve">  支  行</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584FAA" w:rsidRPr="00F61D7F" w:rsidRDefault="00584FAA" w:rsidP="00584FAA">
            <w:pPr>
              <w:widowControl/>
              <w:jc w:val="center"/>
              <w:rPr>
                <w:rFonts w:ascii="仿宋_GB2312" w:eastAsia="仿宋_GB2312" w:hAnsi="宋体" w:cs="宋体"/>
                <w:color w:val="000000"/>
                <w:kern w:val="0"/>
                <w:szCs w:val="21"/>
              </w:rPr>
            </w:pPr>
            <w:r w:rsidRPr="00F61D7F">
              <w:rPr>
                <w:rFonts w:ascii="仿宋_GB2312" w:eastAsia="仿宋_GB2312" w:hAnsi="宋体" w:cs="宋体" w:hint="eastAsia"/>
                <w:color w:val="000000"/>
                <w:kern w:val="0"/>
                <w:szCs w:val="21"/>
              </w:rPr>
              <w:t>王  店  支  行</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584FAA" w:rsidRPr="00F61D7F" w:rsidRDefault="00584FAA" w:rsidP="00584FAA">
            <w:pPr>
              <w:widowControl/>
              <w:jc w:val="center"/>
              <w:rPr>
                <w:rFonts w:ascii="仿宋_GB2312" w:eastAsia="仿宋_GB2312" w:hAnsi="宋体" w:cs="宋体"/>
                <w:color w:val="000000"/>
                <w:kern w:val="0"/>
                <w:szCs w:val="21"/>
              </w:rPr>
            </w:pPr>
            <w:r w:rsidRPr="00F61D7F">
              <w:rPr>
                <w:rFonts w:ascii="仿宋_GB2312" w:eastAsia="仿宋_GB2312" w:hAnsi="宋体" w:cs="宋体" w:hint="eastAsia"/>
                <w:color w:val="000000"/>
                <w:kern w:val="0"/>
                <w:szCs w:val="21"/>
              </w:rPr>
              <w:t xml:space="preserve">新   </w:t>
            </w:r>
            <w:proofErr w:type="gramStart"/>
            <w:r w:rsidRPr="00F61D7F">
              <w:rPr>
                <w:rFonts w:ascii="仿宋_GB2312" w:eastAsia="仿宋_GB2312" w:hAnsi="宋体" w:cs="宋体" w:hint="eastAsia"/>
                <w:color w:val="000000"/>
                <w:kern w:val="0"/>
                <w:szCs w:val="21"/>
              </w:rPr>
              <w:t>塍</w:t>
            </w:r>
            <w:proofErr w:type="gramEnd"/>
            <w:r w:rsidRPr="00F61D7F">
              <w:rPr>
                <w:rFonts w:ascii="仿宋_GB2312" w:eastAsia="仿宋_GB2312" w:hAnsi="宋体" w:cs="宋体" w:hint="eastAsia"/>
                <w:color w:val="000000"/>
                <w:kern w:val="0"/>
                <w:szCs w:val="21"/>
              </w:rPr>
              <w:t xml:space="preserve">   支   行</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584FAA" w:rsidRPr="00F61D7F" w:rsidRDefault="00584FAA" w:rsidP="00584FAA">
            <w:pPr>
              <w:widowControl/>
              <w:jc w:val="center"/>
              <w:rPr>
                <w:rFonts w:ascii="仿宋_GB2312" w:eastAsia="仿宋_GB2312" w:hAnsi="宋体" w:cs="宋体"/>
                <w:color w:val="000000"/>
                <w:kern w:val="0"/>
                <w:szCs w:val="21"/>
              </w:rPr>
            </w:pPr>
            <w:r w:rsidRPr="00F61D7F">
              <w:rPr>
                <w:rFonts w:ascii="仿宋_GB2312" w:eastAsia="仿宋_GB2312" w:hAnsi="宋体" w:cs="宋体" w:hint="eastAsia"/>
                <w:color w:val="000000"/>
                <w:kern w:val="0"/>
                <w:szCs w:val="21"/>
              </w:rPr>
              <w:t>秀 洲 支 行</w:t>
            </w:r>
          </w:p>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584FAA" w:rsidRPr="00F61D7F" w:rsidRDefault="00584FAA" w:rsidP="00584FAA">
            <w:pPr>
              <w:widowControl/>
              <w:jc w:val="center"/>
              <w:rPr>
                <w:rFonts w:ascii="仿宋_GB2312" w:eastAsia="仿宋_GB2312" w:hAnsi="宋体" w:cs="宋体"/>
                <w:color w:val="000000"/>
                <w:kern w:val="0"/>
                <w:szCs w:val="21"/>
              </w:rPr>
            </w:pPr>
            <w:r w:rsidRPr="00F61D7F">
              <w:rPr>
                <w:rFonts w:ascii="仿宋_GB2312" w:eastAsia="仿宋_GB2312" w:hAnsi="宋体" w:cs="宋体" w:hint="eastAsia"/>
                <w:color w:val="000000"/>
                <w:kern w:val="0"/>
                <w:szCs w:val="21"/>
              </w:rPr>
              <w:t>油 车 港 支 行</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584FAA" w:rsidRPr="00F61D7F" w:rsidRDefault="00584FAA" w:rsidP="00584FA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塘汇支行</w:t>
            </w:r>
          </w:p>
        </w:tc>
        <w:tc>
          <w:tcPr>
            <w:tcW w:w="339" w:type="dxa"/>
            <w:tcBorders>
              <w:top w:val="nil"/>
              <w:left w:val="nil"/>
              <w:bottom w:val="nil"/>
              <w:right w:val="nil"/>
            </w:tcBorders>
            <w:shd w:val="clear" w:color="auto" w:fill="auto"/>
            <w:vAlign w:val="center"/>
            <w:hideMark/>
          </w:tcPr>
          <w:p w:rsidR="00584FAA" w:rsidRPr="00F61D7F" w:rsidRDefault="00584FAA" w:rsidP="00584FAA">
            <w:pPr>
              <w:widowControl/>
              <w:jc w:val="left"/>
              <w:rPr>
                <w:rFonts w:ascii="仿宋_GB2312" w:eastAsia="仿宋_GB2312" w:hAnsi="宋体" w:cs="宋体"/>
                <w:color w:val="000000"/>
                <w:kern w:val="0"/>
                <w:sz w:val="24"/>
                <w:szCs w:val="24"/>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FAA" w:rsidRPr="00F61D7F" w:rsidRDefault="00584FAA" w:rsidP="00584FAA">
            <w:pPr>
              <w:widowControl/>
              <w:jc w:val="center"/>
              <w:rPr>
                <w:rFonts w:ascii="仿宋_GB2312" w:eastAsia="仿宋_GB2312" w:hAnsi="宋体" w:cs="宋体"/>
                <w:kern w:val="0"/>
                <w:szCs w:val="21"/>
              </w:rPr>
            </w:pPr>
            <w:r w:rsidRPr="00F61D7F">
              <w:rPr>
                <w:rFonts w:ascii="仿宋_GB2312" w:eastAsia="仿宋_GB2312" w:hAnsi="宋体" w:cs="宋体" w:hint="eastAsia"/>
                <w:kern w:val="0"/>
                <w:szCs w:val="21"/>
              </w:rPr>
              <w:t>资产负债管理委员</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584FAA" w:rsidRPr="00F61D7F" w:rsidRDefault="00584FAA" w:rsidP="00584FAA">
            <w:pPr>
              <w:widowControl/>
              <w:jc w:val="center"/>
              <w:rPr>
                <w:rFonts w:ascii="仿宋_GB2312" w:eastAsia="仿宋_GB2312" w:hAnsi="宋体" w:cs="宋体"/>
                <w:kern w:val="0"/>
                <w:szCs w:val="21"/>
              </w:rPr>
            </w:pPr>
            <w:r w:rsidRPr="00F61D7F">
              <w:rPr>
                <w:rFonts w:ascii="仿宋_GB2312" w:eastAsia="仿宋_GB2312" w:hAnsi="宋体" w:cs="宋体" w:hint="eastAsia"/>
                <w:kern w:val="0"/>
                <w:szCs w:val="21"/>
              </w:rPr>
              <w:t>风险控制委员会</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584FAA" w:rsidRPr="00F61D7F" w:rsidRDefault="00584FAA" w:rsidP="00584FAA">
            <w:pPr>
              <w:widowControl/>
              <w:jc w:val="center"/>
              <w:rPr>
                <w:rFonts w:ascii="仿宋_GB2312" w:eastAsia="仿宋_GB2312" w:hAnsi="宋体" w:cs="宋体"/>
                <w:kern w:val="0"/>
                <w:szCs w:val="21"/>
              </w:rPr>
            </w:pPr>
            <w:r w:rsidRPr="00F61D7F">
              <w:rPr>
                <w:rFonts w:ascii="仿宋_GB2312" w:eastAsia="仿宋_GB2312" w:hAnsi="宋体" w:cs="宋体" w:hint="eastAsia"/>
                <w:kern w:val="0"/>
                <w:szCs w:val="21"/>
              </w:rPr>
              <w:t>授信审查委员会</w:t>
            </w:r>
          </w:p>
        </w:tc>
        <w:tc>
          <w:tcPr>
            <w:tcW w:w="605" w:type="dxa"/>
            <w:tcBorders>
              <w:top w:val="nil"/>
              <w:left w:val="nil"/>
              <w:bottom w:val="single" w:sz="4" w:space="0" w:color="auto"/>
              <w:right w:val="single" w:sz="4" w:space="0" w:color="auto"/>
            </w:tcBorders>
            <w:shd w:val="clear" w:color="auto" w:fill="auto"/>
            <w:vAlign w:val="center"/>
            <w:hideMark/>
          </w:tcPr>
          <w:p w:rsidR="00584FAA" w:rsidRPr="00F61D7F" w:rsidRDefault="00584FAA" w:rsidP="00584FAA">
            <w:pPr>
              <w:widowControl/>
              <w:jc w:val="center"/>
              <w:rPr>
                <w:rFonts w:ascii="仿宋_GB2312" w:eastAsia="仿宋_GB2312" w:hAnsi="宋体" w:cs="宋体"/>
                <w:kern w:val="0"/>
                <w:szCs w:val="21"/>
              </w:rPr>
            </w:pPr>
            <w:r w:rsidRPr="00F61D7F">
              <w:rPr>
                <w:rFonts w:ascii="仿宋_GB2312" w:eastAsia="仿宋_GB2312" w:hAnsi="宋体" w:cs="宋体" w:hint="eastAsia"/>
                <w:kern w:val="0"/>
                <w:szCs w:val="21"/>
              </w:rPr>
              <w:t>考核与评审委员会</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584FAA" w:rsidRPr="00F61D7F" w:rsidRDefault="00584FAA" w:rsidP="00584FAA">
            <w:pPr>
              <w:widowControl/>
              <w:jc w:val="center"/>
              <w:rPr>
                <w:rFonts w:ascii="仿宋_GB2312" w:eastAsia="仿宋_GB2312" w:hAnsi="宋体" w:cs="宋体"/>
                <w:kern w:val="0"/>
                <w:szCs w:val="21"/>
              </w:rPr>
            </w:pPr>
            <w:r w:rsidRPr="00F61D7F">
              <w:rPr>
                <w:rFonts w:ascii="仿宋_GB2312" w:eastAsia="仿宋_GB2312" w:hAnsi="宋体" w:cs="宋体" w:hint="eastAsia"/>
                <w:kern w:val="0"/>
                <w:szCs w:val="21"/>
              </w:rPr>
              <w:t>大额采购管理委员会</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584FAA" w:rsidRPr="00F61D7F" w:rsidRDefault="00584FAA" w:rsidP="00584FAA">
            <w:pPr>
              <w:widowControl/>
              <w:jc w:val="center"/>
              <w:rPr>
                <w:rFonts w:ascii="仿宋_GB2312" w:eastAsia="仿宋_GB2312" w:hAnsi="宋体" w:cs="宋体"/>
                <w:kern w:val="0"/>
                <w:szCs w:val="21"/>
              </w:rPr>
            </w:pPr>
            <w:r>
              <w:rPr>
                <w:rFonts w:ascii="仿宋_GB2312" w:eastAsia="仿宋_GB2312" w:hAnsi="宋体" w:cs="宋体" w:hint="eastAsia"/>
                <w:kern w:val="0"/>
                <w:szCs w:val="21"/>
              </w:rPr>
              <w:t>计算机安全领导小组</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584FAA" w:rsidRPr="00F61D7F" w:rsidRDefault="00584FAA" w:rsidP="00584FAA">
            <w:pPr>
              <w:widowControl/>
              <w:jc w:val="center"/>
              <w:rPr>
                <w:rFonts w:ascii="仿宋_GB2312" w:eastAsia="仿宋_GB2312" w:hAnsi="宋体" w:cs="宋体"/>
                <w:kern w:val="0"/>
                <w:szCs w:val="21"/>
              </w:rPr>
            </w:pPr>
            <w:r w:rsidRPr="00F61D7F">
              <w:rPr>
                <w:rFonts w:ascii="仿宋_GB2312" w:eastAsia="仿宋_GB2312" w:hAnsi="宋体" w:cs="宋体" w:hint="eastAsia"/>
                <w:kern w:val="0"/>
                <w:szCs w:val="21"/>
              </w:rPr>
              <w:t>财务审批委员会</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584FAA" w:rsidRPr="00F61D7F" w:rsidRDefault="00584FAA" w:rsidP="00584FAA">
            <w:pPr>
              <w:widowControl/>
              <w:jc w:val="center"/>
              <w:rPr>
                <w:rFonts w:ascii="仿宋_GB2312" w:eastAsia="仿宋_GB2312" w:hAnsi="宋体" w:cs="宋体"/>
                <w:kern w:val="0"/>
                <w:szCs w:val="21"/>
              </w:rPr>
            </w:pPr>
            <w:r w:rsidRPr="00F61D7F">
              <w:rPr>
                <w:rFonts w:ascii="仿宋_GB2312" w:eastAsia="仿宋_GB2312" w:hAnsi="宋体" w:cs="宋体" w:hint="eastAsia"/>
                <w:kern w:val="0"/>
                <w:szCs w:val="21"/>
              </w:rPr>
              <w:t>基建工作领导小组</w:t>
            </w:r>
          </w:p>
        </w:tc>
        <w:tc>
          <w:tcPr>
            <w:tcW w:w="663" w:type="dxa"/>
            <w:tcBorders>
              <w:top w:val="single" w:sz="4" w:space="0" w:color="auto"/>
              <w:left w:val="nil"/>
              <w:bottom w:val="single" w:sz="4" w:space="0" w:color="auto"/>
              <w:right w:val="single" w:sz="4" w:space="0" w:color="auto"/>
            </w:tcBorders>
            <w:shd w:val="clear" w:color="auto" w:fill="auto"/>
            <w:vAlign w:val="center"/>
            <w:hideMark/>
          </w:tcPr>
          <w:p w:rsidR="00584FAA" w:rsidRPr="00F61D7F" w:rsidRDefault="00584FAA" w:rsidP="00584FAA">
            <w:pPr>
              <w:widowControl/>
              <w:jc w:val="center"/>
              <w:rPr>
                <w:rFonts w:ascii="仿宋_GB2312" w:eastAsia="仿宋_GB2312" w:hAnsi="宋体" w:cs="宋体"/>
                <w:kern w:val="0"/>
                <w:szCs w:val="21"/>
              </w:rPr>
            </w:pPr>
            <w:r w:rsidRPr="00F61D7F">
              <w:rPr>
                <w:rFonts w:ascii="仿宋_GB2312" w:eastAsia="仿宋_GB2312" w:hAnsi="宋体" w:cs="宋体" w:hint="eastAsia"/>
                <w:kern w:val="0"/>
                <w:szCs w:val="21"/>
              </w:rPr>
              <w:t>反洗</w:t>
            </w:r>
            <w:proofErr w:type="gramStart"/>
            <w:r w:rsidRPr="00F61D7F">
              <w:rPr>
                <w:rFonts w:ascii="仿宋_GB2312" w:eastAsia="仿宋_GB2312" w:hAnsi="宋体" w:cs="宋体" w:hint="eastAsia"/>
                <w:kern w:val="0"/>
                <w:szCs w:val="21"/>
              </w:rPr>
              <w:t>钱领导</w:t>
            </w:r>
            <w:proofErr w:type="gramEnd"/>
            <w:r w:rsidRPr="00F61D7F">
              <w:rPr>
                <w:rFonts w:ascii="仿宋_GB2312" w:eastAsia="仿宋_GB2312" w:hAnsi="宋体" w:cs="宋体" w:hint="eastAsia"/>
                <w:kern w:val="0"/>
                <w:szCs w:val="21"/>
              </w:rPr>
              <w:t>小组</w:t>
            </w:r>
          </w:p>
        </w:tc>
        <w:tc>
          <w:tcPr>
            <w:tcW w:w="657" w:type="dxa"/>
            <w:tcBorders>
              <w:top w:val="single" w:sz="4" w:space="0" w:color="auto"/>
              <w:left w:val="nil"/>
              <w:bottom w:val="single" w:sz="4" w:space="0" w:color="auto"/>
              <w:right w:val="single" w:sz="4" w:space="0" w:color="auto"/>
            </w:tcBorders>
            <w:shd w:val="clear" w:color="auto" w:fill="auto"/>
            <w:vAlign w:val="center"/>
            <w:hideMark/>
          </w:tcPr>
          <w:p w:rsidR="00584FAA" w:rsidRPr="00F61D7F" w:rsidRDefault="00584FAA" w:rsidP="00584FAA">
            <w:pPr>
              <w:widowControl/>
              <w:jc w:val="center"/>
              <w:rPr>
                <w:rFonts w:ascii="仿宋_GB2312" w:eastAsia="仿宋_GB2312" w:hAnsi="宋体" w:cs="宋体"/>
                <w:kern w:val="0"/>
                <w:szCs w:val="21"/>
              </w:rPr>
            </w:pPr>
            <w:r w:rsidRPr="00F61D7F">
              <w:rPr>
                <w:rFonts w:ascii="仿宋_GB2312" w:eastAsia="仿宋_GB2312" w:hAnsi="宋体" w:cs="宋体" w:hint="eastAsia"/>
                <w:kern w:val="0"/>
                <w:szCs w:val="21"/>
              </w:rPr>
              <w:t>贷款责任追究领导小组</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584FAA" w:rsidRPr="00F61D7F" w:rsidRDefault="00584FAA" w:rsidP="00584FAA">
            <w:pPr>
              <w:widowControl/>
              <w:jc w:val="center"/>
              <w:rPr>
                <w:rFonts w:ascii="仿宋_GB2312" w:eastAsia="仿宋_GB2312" w:hAnsi="宋体" w:cs="宋体"/>
                <w:kern w:val="0"/>
                <w:szCs w:val="21"/>
              </w:rPr>
            </w:pPr>
            <w:r w:rsidRPr="00F61D7F">
              <w:rPr>
                <w:rFonts w:ascii="仿宋_GB2312" w:eastAsia="仿宋_GB2312" w:hAnsi="宋体" w:cs="宋体" w:hint="eastAsia"/>
                <w:kern w:val="0"/>
                <w:szCs w:val="21"/>
              </w:rPr>
              <w:t>金融消费者权益保护工作领导小组</w:t>
            </w:r>
          </w:p>
        </w:tc>
        <w:tc>
          <w:tcPr>
            <w:tcW w:w="236" w:type="dxa"/>
            <w:tcBorders>
              <w:top w:val="nil"/>
              <w:left w:val="nil"/>
              <w:bottom w:val="nil"/>
              <w:right w:val="nil"/>
            </w:tcBorders>
            <w:shd w:val="clear" w:color="auto" w:fill="auto"/>
            <w:noWrap/>
            <w:vAlign w:val="center"/>
            <w:hideMark/>
          </w:tcPr>
          <w:p w:rsidR="00584FAA" w:rsidRDefault="00584FAA" w:rsidP="00584FAA">
            <w:pPr>
              <w:widowControl/>
              <w:jc w:val="left"/>
              <w:rPr>
                <w:rFonts w:ascii="宋体" w:hAnsi="宋体" w:cs="宋体"/>
                <w:color w:val="000000"/>
                <w:kern w:val="0"/>
                <w:sz w:val="24"/>
                <w:szCs w:val="24"/>
              </w:rPr>
            </w:pPr>
          </w:p>
          <w:p w:rsidR="00584FAA" w:rsidRDefault="00584FAA" w:rsidP="00584FAA">
            <w:pPr>
              <w:widowControl/>
              <w:jc w:val="left"/>
              <w:rPr>
                <w:rFonts w:ascii="宋体" w:hAnsi="宋体" w:cs="宋体"/>
                <w:color w:val="000000"/>
                <w:kern w:val="0"/>
                <w:sz w:val="24"/>
                <w:szCs w:val="24"/>
              </w:rPr>
            </w:pPr>
          </w:p>
          <w:p w:rsidR="00584FAA" w:rsidRDefault="00584FAA" w:rsidP="00584FAA">
            <w:pPr>
              <w:widowControl/>
              <w:jc w:val="left"/>
              <w:rPr>
                <w:rFonts w:ascii="宋体" w:hAnsi="宋体" w:cs="宋体"/>
                <w:color w:val="000000"/>
                <w:kern w:val="0"/>
                <w:sz w:val="24"/>
                <w:szCs w:val="24"/>
              </w:rPr>
            </w:pPr>
          </w:p>
          <w:p w:rsidR="00584FAA" w:rsidRDefault="00584FAA" w:rsidP="00584FAA">
            <w:pPr>
              <w:widowControl/>
              <w:jc w:val="left"/>
              <w:rPr>
                <w:rFonts w:ascii="宋体" w:hAnsi="宋体" w:cs="宋体"/>
                <w:color w:val="000000"/>
                <w:kern w:val="0"/>
                <w:sz w:val="24"/>
                <w:szCs w:val="24"/>
              </w:rPr>
            </w:pPr>
          </w:p>
          <w:p w:rsidR="00584FAA" w:rsidRPr="00F61D7F" w:rsidRDefault="00584FAA" w:rsidP="00584FAA">
            <w:pPr>
              <w:widowControl/>
              <w:jc w:val="left"/>
              <w:rPr>
                <w:rFonts w:ascii="宋体" w:hAnsi="宋体" w:cs="宋体"/>
                <w:color w:val="000000"/>
                <w:kern w:val="0"/>
                <w:sz w:val="24"/>
                <w:szCs w:val="24"/>
              </w:rPr>
            </w:pPr>
          </w:p>
        </w:tc>
      </w:tr>
    </w:tbl>
    <w:p w:rsidR="00A64868" w:rsidRPr="00F61D7F" w:rsidRDefault="00A64868" w:rsidP="00A64868">
      <w:pPr>
        <w:sectPr w:rsidR="00A64868" w:rsidRPr="00F61D7F" w:rsidSect="00FE4A71">
          <w:pgSz w:w="16838" w:h="11906" w:orient="landscape" w:code="9"/>
          <w:pgMar w:top="1134" w:right="1021" w:bottom="1304" w:left="1134" w:header="851" w:footer="992" w:gutter="0"/>
          <w:cols w:space="425"/>
          <w:docGrid w:type="lines" w:linePitch="287"/>
        </w:sectPr>
      </w:pPr>
    </w:p>
    <w:p w:rsidR="00A64868" w:rsidRPr="009D72FF" w:rsidRDefault="00A64868" w:rsidP="00A64868">
      <w:pPr>
        <w:jc w:val="center"/>
        <w:rPr>
          <w:rFonts w:ascii="仿宋_GB2312" w:eastAsia="仿宋_GB2312" w:hAnsi="宋体" w:cs="Tahoma"/>
          <w:b/>
          <w:kern w:val="0"/>
          <w:sz w:val="30"/>
          <w:szCs w:val="30"/>
        </w:rPr>
      </w:pPr>
      <w:r w:rsidRPr="009D72FF">
        <w:rPr>
          <w:rFonts w:ascii="仿宋_GB2312" w:eastAsia="仿宋_GB2312" w:hAnsi="宋体" w:cs="Tahoma" w:hint="eastAsia"/>
          <w:b/>
          <w:kern w:val="0"/>
          <w:sz w:val="30"/>
          <w:szCs w:val="30"/>
        </w:rPr>
        <w:lastRenderedPageBreak/>
        <w:t>第三章　会计数据摘要</w:t>
      </w:r>
    </w:p>
    <w:p w:rsidR="00A64868" w:rsidRPr="00184582" w:rsidRDefault="00A64868" w:rsidP="00A64868">
      <w:pPr>
        <w:ind w:firstLine="570"/>
        <w:rPr>
          <w:rFonts w:ascii="仿宋_GB2312" w:eastAsia="仿宋_GB2312" w:hAnsi="ˎ̥" w:cs="Tahoma" w:hint="eastAsia"/>
          <w:kern w:val="0"/>
          <w:sz w:val="28"/>
          <w:szCs w:val="28"/>
        </w:rPr>
      </w:pPr>
      <w:r w:rsidRPr="009D701C">
        <w:rPr>
          <w:rFonts w:ascii="仿宋_GB2312" w:eastAsia="仿宋_GB2312" w:hAnsi="ˎ̥" w:cs="Tahoma" w:hint="eastAsia"/>
          <w:b/>
          <w:kern w:val="0"/>
          <w:sz w:val="28"/>
          <w:szCs w:val="28"/>
        </w:rPr>
        <w:t>一、年度主要利润指标</w:t>
      </w:r>
      <w:proofErr w:type="gramStart"/>
      <w:r w:rsidRPr="009D72FF">
        <w:rPr>
          <w:rFonts w:ascii="仿宋_GB2312" w:eastAsia="仿宋_GB2312" w:hAnsi="ˎ̥" w:cs="Tahoma" w:hint="eastAsia"/>
          <w:kern w:val="0"/>
          <w:sz w:val="28"/>
          <w:szCs w:val="28"/>
        </w:rPr>
        <w:t xml:space="preserve">　　　　　　　　</w:t>
      </w:r>
      <w:proofErr w:type="gramEnd"/>
      <w:r>
        <w:rPr>
          <w:rFonts w:ascii="仿宋_GB2312" w:eastAsia="仿宋_GB2312" w:hAnsi="ˎ̥" w:cs="Tahoma" w:hint="eastAsia"/>
          <w:kern w:val="0"/>
          <w:sz w:val="28"/>
          <w:szCs w:val="28"/>
        </w:rPr>
        <w:t xml:space="preserve"> </w:t>
      </w:r>
      <w:r w:rsidRPr="009D72FF">
        <w:rPr>
          <w:rFonts w:ascii="仿宋_GB2312" w:eastAsia="仿宋_GB2312" w:hAnsi="ˎ̥" w:cs="Tahoma" w:hint="eastAsia"/>
          <w:kern w:val="0"/>
          <w:sz w:val="28"/>
          <w:szCs w:val="28"/>
        </w:rPr>
        <w:t xml:space="preserve">　</w:t>
      </w:r>
      <w:r w:rsidRPr="00184582">
        <w:rPr>
          <w:rFonts w:ascii="仿宋_GB2312" w:eastAsia="仿宋_GB2312" w:hAnsi="ˎ̥" w:cs="Tahoma" w:hint="eastAsia"/>
          <w:kern w:val="0"/>
          <w:sz w:val="28"/>
          <w:szCs w:val="28"/>
        </w:rPr>
        <w:t>单位：人民币</w:t>
      </w:r>
      <w:r>
        <w:rPr>
          <w:rFonts w:ascii="仿宋_GB2312" w:eastAsia="仿宋_GB2312" w:hAnsi="ˎ̥" w:cs="Tahoma" w:hint="eastAsia"/>
          <w:kern w:val="0"/>
          <w:sz w:val="28"/>
          <w:szCs w:val="28"/>
        </w:rPr>
        <w:t>、</w:t>
      </w:r>
      <w:r w:rsidRPr="00184582">
        <w:rPr>
          <w:rFonts w:ascii="仿宋_GB2312" w:eastAsia="仿宋_GB2312" w:hAnsi="ˎ̥" w:cs="Tahoma" w:hint="eastAsia"/>
          <w:kern w:val="0"/>
          <w:sz w:val="28"/>
          <w:szCs w:val="28"/>
        </w:rPr>
        <w:t>万元、%</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302"/>
        <w:gridCol w:w="1750"/>
        <w:gridCol w:w="1750"/>
        <w:gridCol w:w="1377"/>
        <w:gridCol w:w="1372"/>
      </w:tblGrid>
      <w:tr w:rsidR="00FE4A71" w:rsidRPr="00184582" w:rsidTr="00FE4A71">
        <w:trPr>
          <w:trHeight w:val="50"/>
          <w:tblCellSpacing w:w="0" w:type="dxa"/>
        </w:trPr>
        <w:tc>
          <w:tcPr>
            <w:tcW w:w="1346" w:type="pct"/>
            <w:tcBorders>
              <w:top w:val="outset" w:sz="6" w:space="0" w:color="auto"/>
              <w:left w:val="outset" w:sz="6" w:space="0" w:color="auto"/>
              <w:bottom w:val="outset" w:sz="6" w:space="0" w:color="auto"/>
              <w:right w:val="outset" w:sz="6" w:space="0" w:color="auto"/>
            </w:tcBorders>
          </w:tcPr>
          <w:p w:rsidR="00FE4A71" w:rsidRDefault="00FE4A71" w:rsidP="00FE4A71">
            <w:pPr>
              <w:jc w:val="center"/>
              <w:rPr>
                <w:sz w:val="20"/>
                <w:szCs w:val="20"/>
              </w:rPr>
            </w:pPr>
            <w:r>
              <w:rPr>
                <w:rFonts w:hint="eastAsia"/>
                <w:sz w:val="20"/>
                <w:szCs w:val="20"/>
              </w:rPr>
              <w:t xml:space="preserve">项　　</w:t>
            </w:r>
            <w:proofErr w:type="gramStart"/>
            <w:r>
              <w:rPr>
                <w:rFonts w:hint="eastAsia"/>
                <w:sz w:val="20"/>
                <w:szCs w:val="20"/>
              </w:rPr>
              <w:t xml:space="preserve">　</w:t>
            </w:r>
            <w:proofErr w:type="gramEnd"/>
            <w:r>
              <w:rPr>
                <w:rFonts w:hint="eastAsia"/>
                <w:sz w:val="20"/>
                <w:szCs w:val="20"/>
              </w:rPr>
              <w:t>目</w:t>
            </w:r>
          </w:p>
        </w:tc>
        <w:tc>
          <w:tcPr>
            <w:tcW w:w="1023" w:type="pct"/>
            <w:tcBorders>
              <w:top w:val="outset" w:sz="6" w:space="0" w:color="auto"/>
              <w:left w:val="outset" w:sz="6" w:space="0" w:color="auto"/>
              <w:bottom w:val="outset" w:sz="6" w:space="0" w:color="auto"/>
              <w:right w:val="outset" w:sz="6" w:space="0" w:color="auto"/>
            </w:tcBorders>
          </w:tcPr>
          <w:p w:rsidR="00FE4A71" w:rsidRDefault="009D79FC" w:rsidP="00FE4A71">
            <w:pPr>
              <w:jc w:val="center"/>
              <w:rPr>
                <w:sz w:val="20"/>
                <w:szCs w:val="20"/>
              </w:rPr>
            </w:pPr>
            <w:r>
              <w:rPr>
                <w:rFonts w:hint="eastAsia"/>
                <w:sz w:val="20"/>
                <w:szCs w:val="20"/>
              </w:rPr>
              <w:t>2017</w:t>
            </w:r>
            <w:r w:rsidR="00FE4A71">
              <w:rPr>
                <w:rFonts w:hint="eastAsia"/>
                <w:sz w:val="20"/>
                <w:szCs w:val="20"/>
              </w:rPr>
              <w:t>年度</w:t>
            </w:r>
          </w:p>
        </w:tc>
        <w:tc>
          <w:tcPr>
            <w:tcW w:w="1023" w:type="pct"/>
            <w:tcBorders>
              <w:top w:val="outset" w:sz="6" w:space="0" w:color="auto"/>
              <w:left w:val="outset" w:sz="6" w:space="0" w:color="auto"/>
              <w:bottom w:val="outset" w:sz="6" w:space="0" w:color="auto"/>
              <w:right w:val="outset" w:sz="6" w:space="0" w:color="auto"/>
            </w:tcBorders>
          </w:tcPr>
          <w:p w:rsidR="00FE4A71" w:rsidRDefault="00FE4A71" w:rsidP="00584FAA">
            <w:pPr>
              <w:jc w:val="center"/>
              <w:rPr>
                <w:sz w:val="20"/>
                <w:szCs w:val="20"/>
              </w:rPr>
            </w:pPr>
            <w:r>
              <w:rPr>
                <w:rFonts w:hint="eastAsia"/>
                <w:sz w:val="20"/>
                <w:szCs w:val="20"/>
              </w:rPr>
              <w:t>201</w:t>
            </w:r>
            <w:r w:rsidR="00584FAA">
              <w:rPr>
                <w:rFonts w:hint="eastAsia"/>
                <w:sz w:val="20"/>
                <w:szCs w:val="20"/>
              </w:rPr>
              <w:t>6</w:t>
            </w:r>
            <w:r>
              <w:rPr>
                <w:rFonts w:hint="eastAsia"/>
                <w:sz w:val="20"/>
                <w:szCs w:val="20"/>
              </w:rPr>
              <w:t>年度</w:t>
            </w:r>
          </w:p>
        </w:tc>
        <w:tc>
          <w:tcPr>
            <w:tcW w:w="805" w:type="pct"/>
            <w:tcBorders>
              <w:top w:val="outset" w:sz="6" w:space="0" w:color="auto"/>
              <w:left w:val="outset" w:sz="6" w:space="0" w:color="auto"/>
              <w:bottom w:val="outset" w:sz="6" w:space="0" w:color="auto"/>
              <w:right w:val="outset" w:sz="6" w:space="0" w:color="auto"/>
            </w:tcBorders>
          </w:tcPr>
          <w:p w:rsidR="00FE4A71" w:rsidRDefault="00FE4A71" w:rsidP="00FE4A71">
            <w:pPr>
              <w:jc w:val="center"/>
              <w:rPr>
                <w:sz w:val="20"/>
                <w:szCs w:val="20"/>
              </w:rPr>
            </w:pPr>
            <w:r>
              <w:rPr>
                <w:rFonts w:hint="eastAsia"/>
                <w:sz w:val="20"/>
                <w:szCs w:val="20"/>
              </w:rPr>
              <w:t>增减额</w:t>
            </w:r>
          </w:p>
        </w:tc>
        <w:tc>
          <w:tcPr>
            <w:tcW w:w="802" w:type="pct"/>
            <w:tcBorders>
              <w:top w:val="outset" w:sz="6" w:space="0" w:color="auto"/>
              <w:left w:val="outset" w:sz="6" w:space="0" w:color="auto"/>
              <w:bottom w:val="outset" w:sz="6" w:space="0" w:color="auto"/>
              <w:right w:val="outset" w:sz="6" w:space="0" w:color="auto"/>
            </w:tcBorders>
          </w:tcPr>
          <w:p w:rsidR="00FE4A71" w:rsidRDefault="00FE4A71" w:rsidP="00FE4A71">
            <w:pPr>
              <w:jc w:val="center"/>
              <w:rPr>
                <w:sz w:val="20"/>
                <w:szCs w:val="20"/>
              </w:rPr>
            </w:pPr>
            <w:r>
              <w:rPr>
                <w:rFonts w:hint="eastAsia"/>
                <w:sz w:val="20"/>
                <w:szCs w:val="20"/>
              </w:rPr>
              <w:t>增幅</w:t>
            </w:r>
          </w:p>
        </w:tc>
      </w:tr>
      <w:tr w:rsidR="00AA4B91" w:rsidRPr="00184582" w:rsidTr="00FE4A71">
        <w:trPr>
          <w:trHeight w:val="65"/>
          <w:tblCellSpacing w:w="0" w:type="dxa"/>
        </w:trPr>
        <w:tc>
          <w:tcPr>
            <w:tcW w:w="1346" w:type="pct"/>
            <w:tcBorders>
              <w:top w:val="outset" w:sz="6" w:space="0" w:color="auto"/>
              <w:left w:val="outset" w:sz="6" w:space="0" w:color="auto"/>
              <w:bottom w:val="outset" w:sz="6" w:space="0" w:color="auto"/>
              <w:right w:val="outset" w:sz="6" w:space="0" w:color="auto"/>
            </w:tcBorders>
          </w:tcPr>
          <w:p w:rsidR="00AA4B91" w:rsidRDefault="00AA4B91" w:rsidP="00FE4A71">
            <w:pPr>
              <w:jc w:val="center"/>
              <w:rPr>
                <w:sz w:val="20"/>
                <w:szCs w:val="20"/>
              </w:rPr>
            </w:pPr>
            <w:r>
              <w:rPr>
                <w:rFonts w:hint="eastAsia"/>
                <w:sz w:val="20"/>
                <w:szCs w:val="20"/>
              </w:rPr>
              <w:t>营业收入</w:t>
            </w:r>
          </w:p>
        </w:tc>
        <w:tc>
          <w:tcPr>
            <w:tcW w:w="1023"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color w:val="000000"/>
                <w:sz w:val="20"/>
                <w:szCs w:val="20"/>
              </w:rPr>
            </w:pPr>
            <w:r w:rsidRPr="00647538">
              <w:rPr>
                <w:rFonts w:hint="eastAsia"/>
                <w:color w:val="000000"/>
                <w:sz w:val="20"/>
                <w:szCs w:val="20"/>
              </w:rPr>
              <w:t>7982.63</w:t>
            </w:r>
          </w:p>
        </w:tc>
        <w:tc>
          <w:tcPr>
            <w:tcW w:w="1023"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color w:val="000000"/>
                <w:sz w:val="20"/>
                <w:szCs w:val="20"/>
              </w:rPr>
            </w:pPr>
            <w:r>
              <w:rPr>
                <w:rFonts w:hint="eastAsia"/>
                <w:color w:val="000000"/>
                <w:sz w:val="20"/>
                <w:szCs w:val="20"/>
              </w:rPr>
              <w:t>6892.8</w:t>
            </w:r>
          </w:p>
        </w:tc>
        <w:tc>
          <w:tcPr>
            <w:tcW w:w="805"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color w:val="000000"/>
                <w:sz w:val="20"/>
                <w:szCs w:val="20"/>
              </w:rPr>
            </w:pPr>
            <w:r>
              <w:rPr>
                <w:rFonts w:hint="eastAsia"/>
                <w:color w:val="000000"/>
                <w:sz w:val="20"/>
                <w:szCs w:val="20"/>
              </w:rPr>
              <w:t>1089.83</w:t>
            </w:r>
          </w:p>
        </w:tc>
        <w:tc>
          <w:tcPr>
            <w:tcW w:w="802"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sz w:val="20"/>
                <w:szCs w:val="20"/>
              </w:rPr>
            </w:pPr>
            <w:r>
              <w:rPr>
                <w:rFonts w:hint="eastAsia"/>
                <w:sz w:val="20"/>
                <w:szCs w:val="20"/>
              </w:rPr>
              <w:t>15.81</w:t>
            </w:r>
          </w:p>
        </w:tc>
      </w:tr>
      <w:tr w:rsidR="00AA4B91" w:rsidRPr="00184582" w:rsidTr="00FE4A71">
        <w:trPr>
          <w:trHeight w:val="65"/>
          <w:tblCellSpacing w:w="0" w:type="dxa"/>
        </w:trPr>
        <w:tc>
          <w:tcPr>
            <w:tcW w:w="1346" w:type="pct"/>
            <w:tcBorders>
              <w:top w:val="outset" w:sz="6" w:space="0" w:color="auto"/>
              <w:left w:val="outset" w:sz="6" w:space="0" w:color="auto"/>
              <w:bottom w:val="outset" w:sz="6" w:space="0" w:color="auto"/>
              <w:right w:val="outset" w:sz="6" w:space="0" w:color="auto"/>
            </w:tcBorders>
          </w:tcPr>
          <w:p w:rsidR="00AA4B91" w:rsidRDefault="00AA4B91" w:rsidP="00FE4A71">
            <w:pPr>
              <w:jc w:val="center"/>
              <w:rPr>
                <w:sz w:val="20"/>
                <w:szCs w:val="20"/>
              </w:rPr>
            </w:pPr>
            <w:r>
              <w:rPr>
                <w:rFonts w:hint="eastAsia"/>
                <w:sz w:val="20"/>
                <w:szCs w:val="20"/>
              </w:rPr>
              <w:t>营业支出</w:t>
            </w:r>
          </w:p>
        </w:tc>
        <w:tc>
          <w:tcPr>
            <w:tcW w:w="1023"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color w:val="000000"/>
                <w:sz w:val="20"/>
                <w:szCs w:val="20"/>
              </w:rPr>
            </w:pPr>
            <w:r w:rsidRPr="00647538">
              <w:rPr>
                <w:color w:val="000000"/>
                <w:sz w:val="20"/>
                <w:szCs w:val="20"/>
              </w:rPr>
              <w:t>5609.72</w:t>
            </w:r>
          </w:p>
        </w:tc>
        <w:tc>
          <w:tcPr>
            <w:tcW w:w="1023"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color w:val="000000"/>
                <w:sz w:val="20"/>
                <w:szCs w:val="20"/>
              </w:rPr>
            </w:pPr>
            <w:r>
              <w:rPr>
                <w:rFonts w:hint="eastAsia"/>
                <w:color w:val="000000"/>
                <w:sz w:val="20"/>
                <w:szCs w:val="20"/>
              </w:rPr>
              <w:t>5877.35</w:t>
            </w:r>
          </w:p>
        </w:tc>
        <w:tc>
          <w:tcPr>
            <w:tcW w:w="805"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color w:val="000000"/>
                <w:sz w:val="20"/>
                <w:szCs w:val="20"/>
              </w:rPr>
            </w:pPr>
            <w:r>
              <w:rPr>
                <w:rFonts w:hint="eastAsia"/>
                <w:color w:val="000000"/>
                <w:sz w:val="20"/>
                <w:szCs w:val="20"/>
              </w:rPr>
              <w:t>-267.63</w:t>
            </w:r>
          </w:p>
        </w:tc>
        <w:tc>
          <w:tcPr>
            <w:tcW w:w="802"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sz w:val="20"/>
                <w:szCs w:val="20"/>
              </w:rPr>
            </w:pPr>
            <w:r>
              <w:rPr>
                <w:rFonts w:hint="eastAsia"/>
                <w:sz w:val="20"/>
                <w:szCs w:val="20"/>
              </w:rPr>
              <w:t>-4.55</w:t>
            </w:r>
          </w:p>
        </w:tc>
      </w:tr>
      <w:tr w:rsidR="00AA4B91" w:rsidRPr="00184582" w:rsidTr="00FE4A71">
        <w:trPr>
          <w:trHeight w:val="65"/>
          <w:tblCellSpacing w:w="0" w:type="dxa"/>
        </w:trPr>
        <w:tc>
          <w:tcPr>
            <w:tcW w:w="1346" w:type="pct"/>
            <w:tcBorders>
              <w:top w:val="outset" w:sz="6" w:space="0" w:color="auto"/>
              <w:left w:val="outset" w:sz="6" w:space="0" w:color="auto"/>
              <w:bottom w:val="outset" w:sz="6" w:space="0" w:color="auto"/>
              <w:right w:val="outset" w:sz="6" w:space="0" w:color="auto"/>
            </w:tcBorders>
          </w:tcPr>
          <w:p w:rsidR="00AA4B91" w:rsidRDefault="00AA4B91" w:rsidP="00FE4A71">
            <w:pPr>
              <w:jc w:val="center"/>
              <w:rPr>
                <w:sz w:val="20"/>
                <w:szCs w:val="20"/>
              </w:rPr>
            </w:pPr>
            <w:r>
              <w:rPr>
                <w:rFonts w:hint="eastAsia"/>
                <w:sz w:val="20"/>
                <w:szCs w:val="20"/>
              </w:rPr>
              <w:t>营业利润</w:t>
            </w:r>
          </w:p>
        </w:tc>
        <w:tc>
          <w:tcPr>
            <w:tcW w:w="1023"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color w:val="000000"/>
                <w:sz w:val="20"/>
                <w:szCs w:val="20"/>
              </w:rPr>
            </w:pPr>
            <w:r>
              <w:rPr>
                <w:rFonts w:hint="eastAsia"/>
                <w:color w:val="000000"/>
                <w:sz w:val="20"/>
                <w:szCs w:val="20"/>
              </w:rPr>
              <w:t>2372.91</w:t>
            </w:r>
          </w:p>
        </w:tc>
        <w:tc>
          <w:tcPr>
            <w:tcW w:w="1023"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color w:val="000000"/>
                <w:sz w:val="20"/>
                <w:szCs w:val="20"/>
              </w:rPr>
            </w:pPr>
            <w:r>
              <w:rPr>
                <w:rFonts w:hint="eastAsia"/>
                <w:color w:val="000000"/>
                <w:sz w:val="20"/>
                <w:szCs w:val="20"/>
              </w:rPr>
              <w:t>1015.45</w:t>
            </w:r>
          </w:p>
        </w:tc>
        <w:tc>
          <w:tcPr>
            <w:tcW w:w="805"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color w:val="000000"/>
                <w:sz w:val="20"/>
                <w:szCs w:val="20"/>
              </w:rPr>
            </w:pPr>
            <w:r>
              <w:rPr>
                <w:rFonts w:hint="eastAsia"/>
                <w:color w:val="000000"/>
                <w:sz w:val="20"/>
                <w:szCs w:val="20"/>
              </w:rPr>
              <w:t>1357.46</w:t>
            </w:r>
          </w:p>
        </w:tc>
        <w:tc>
          <w:tcPr>
            <w:tcW w:w="802"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sz w:val="20"/>
                <w:szCs w:val="20"/>
              </w:rPr>
            </w:pPr>
            <w:r>
              <w:rPr>
                <w:rFonts w:hint="eastAsia"/>
                <w:color w:val="000000"/>
                <w:sz w:val="20"/>
                <w:szCs w:val="20"/>
              </w:rPr>
              <w:t>133.68</w:t>
            </w:r>
          </w:p>
        </w:tc>
      </w:tr>
      <w:tr w:rsidR="00AA4B91" w:rsidRPr="00184582" w:rsidTr="00FE4A71">
        <w:trPr>
          <w:trHeight w:val="65"/>
          <w:tblCellSpacing w:w="0" w:type="dxa"/>
        </w:trPr>
        <w:tc>
          <w:tcPr>
            <w:tcW w:w="1346" w:type="pct"/>
            <w:tcBorders>
              <w:top w:val="outset" w:sz="6" w:space="0" w:color="auto"/>
              <w:left w:val="outset" w:sz="6" w:space="0" w:color="auto"/>
              <w:bottom w:val="outset" w:sz="6" w:space="0" w:color="auto"/>
              <w:right w:val="outset" w:sz="6" w:space="0" w:color="auto"/>
            </w:tcBorders>
          </w:tcPr>
          <w:p w:rsidR="00AA4B91" w:rsidRDefault="00AA4B91" w:rsidP="00FE4A71">
            <w:pPr>
              <w:jc w:val="center"/>
              <w:rPr>
                <w:sz w:val="20"/>
                <w:szCs w:val="20"/>
              </w:rPr>
            </w:pPr>
            <w:r>
              <w:rPr>
                <w:rFonts w:hint="eastAsia"/>
                <w:sz w:val="20"/>
                <w:szCs w:val="20"/>
              </w:rPr>
              <w:t>营业外收支净额</w:t>
            </w:r>
          </w:p>
        </w:tc>
        <w:tc>
          <w:tcPr>
            <w:tcW w:w="1023"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color w:val="000000"/>
                <w:sz w:val="20"/>
                <w:szCs w:val="20"/>
              </w:rPr>
            </w:pPr>
            <w:r>
              <w:rPr>
                <w:rFonts w:hint="eastAsia"/>
                <w:color w:val="000000"/>
                <w:sz w:val="20"/>
                <w:szCs w:val="20"/>
              </w:rPr>
              <w:t>2527.68</w:t>
            </w:r>
          </w:p>
        </w:tc>
        <w:tc>
          <w:tcPr>
            <w:tcW w:w="1023"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color w:val="000000"/>
                <w:sz w:val="20"/>
                <w:szCs w:val="20"/>
              </w:rPr>
            </w:pPr>
            <w:r>
              <w:rPr>
                <w:rFonts w:hint="eastAsia"/>
                <w:color w:val="000000"/>
                <w:sz w:val="20"/>
                <w:szCs w:val="20"/>
              </w:rPr>
              <w:t>229.23</w:t>
            </w:r>
          </w:p>
        </w:tc>
        <w:tc>
          <w:tcPr>
            <w:tcW w:w="805"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color w:val="000000"/>
                <w:sz w:val="20"/>
                <w:szCs w:val="20"/>
              </w:rPr>
            </w:pPr>
            <w:r>
              <w:rPr>
                <w:rFonts w:hint="eastAsia"/>
                <w:color w:val="000000"/>
                <w:sz w:val="20"/>
                <w:szCs w:val="20"/>
              </w:rPr>
              <w:t>2298.45</w:t>
            </w:r>
          </w:p>
        </w:tc>
        <w:tc>
          <w:tcPr>
            <w:tcW w:w="802"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sz w:val="20"/>
                <w:szCs w:val="20"/>
              </w:rPr>
            </w:pPr>
            <w:r>
              <w:rPr>
                <w:rFonts w:hint="eastAsia"/>
                <w:sz w:val="20"/>
                <w:szCs w:val="20"/>
              </w:rPr>
              <w:t>1002.68</w:t>
            </w:r>
          </w:p>
        </w:tc>
      </w:tr>
      <w:tr w:rsidR="00AA4B91" w:rsidRPr="00184582" w:rsidTr="00FE4A71">
        <w:trPr>
          <w:trHeight w:val="65"/>
          <w:tblCellSpacing w:w="0" w:type="dxa"/>
        </w:trPr>
        <w:tc>
          <w:tcPr>
            <w:tcW w:w="1346" w:type="pct"/>
            <w:tcBorders>
              <w:top w:val="outset" w:sz="6" w:space="0" w:color="auto"/>
              <w:left w:val="outset" w:sz="6" w:space="0" w:color="auto"/>
              <w:bottom w:val="outset" w:sz="6" w:space="0" w:color="auto"/>
              <w:right w:val="outset" w:sz="6" w:space="0" w:color="auto"/>
            </w:tcBorders>
          </w:tcPr>
          <w:p w:rsidR="00AA4B91" w:rsidRDefault="00AA4B91" w:rsidP="00FE4A71">
            <w:pPr>
              <w:jc w:val="center"/>
              <w:rPr>
                <w:sz w:val="20"/>
                <w:szCs w:val="20"/>
              </w:rPr>
            </w:pPr>
            <w:r>
              <w:rPr>
                <w:rFonts w:hint="eastAsia"/>
                <w:sz w:val="20"/>
                <w:szCs w:val="20"/>
              </w:rPr>
              <w:t>利润总额</w:t>
            </w:r>
          </w:p>
        </w:tc>
        <w:tc>
          <w:tcPr>
            <w:tcW w:w="1023"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color w:val="000000"/>
                <w:sz w:val="20"/>
                <w:szCs w:val="20"/>
              </w:rPr>
            </w:pPr>
            <w:r w:rsidRPr="00647538">
              <w:rPr>
                <w:color w:val="000000"/>
                <w:sz w:val="20"/>
                <w:szCs w:val="20"/>
              </w:rPr>
              <w:t>4900.58</w:t>
            </w:r>
          </w:p>
        </w:tc>
        <w:tc>
          <w:tcPr>
            <w:tcW w:w="1023"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color w:val="000000"/>
                <w:sz w:val="20"/>
                <w:szCs w:val="20"/>
              </w:rPr>
            </w:pPr>
            <w:r>
              <w:rPr>
                <w:rFonts w:hint="eastAsia"/>
                <w:color w:val="000000"/>
                <w:sz w:val="20"/>
                <w:szCs w:val="20"/>
              </w:rPr>
              <w:t>1244.68</w:t>
            </w:r>
          </w:p>
        </w:tc>
        <w:tc>
          <w:tcPr>
            <w:tcW w:w="805"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color w:val="000000"/>
                <w:sz w:val="20"/>
                <w:szCs w:val="20"/>
              </w:rPr>
            </w:pPr>
            <w:r>
              <w:rPr>
                <w:rFonts w:hint="eastAsia"/>
                <w:color w:val="000000"/>
                <w:sz w:val="20"/>
                <w:szCs w:val="20"/>
              </w:rPr>
              <w:t>3655.9</w:t>
            </w:r>
          </w:p>
        </w:tc>
        <w:tc>
          <w:tcPr>
            <w:tcW w:w="802"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sz w:val="20"/>
                <w:szCs w:val="20"/>
              </w:rPr>
            </w:pPr>
            <w:r>
              <w:rPr>
                <w:rFonts w:hint="eastAsia"/>
                <w:sz w:val="20"/>
                <w:szCs w:val="20"/>
              </w:rPr>
              <w:t>293.72</w:t>
            </w:r>
          </w:p>
        </w:tc>
      </w:tr>
      <w:tr w:rsidR="00AA4B91" w:rsidRPr="00184582" w:rsidTr="00FE4A71">
        <w:trPr>
          <w:trHeight w:val="65"/>
          <w:tblCellSpacing w:w="0" w:type="dxa"/>
        </w:trPr>
        <w:tc>
          <w:tcPr>
            <w:tcW w:w="1346" w:type="pct"/>
            <w:tcBorders>
              <w:top w:val="outset" w:sz="6" w:space="0" w:color="auto"/>
              <w:left w:val="outset" w:sz="6" w:space="0" w:color="auto"/>
              <w:bottom w:val="outset" w:sz="6" w:space="0" w:color="auto"/>
              <w:right w:val="outset" w:sz="6" w:space="0" w:color="auto"/>
            </w:tcBorders>
          </w:tcPr>
          <w:p w:rsidR="00AA4B91" w:rsidRDefault="00AA4B91" w:rsidP="00FE4A71">
            <w:pPr>
              <w:jc w:val="center"/>
              <w:rPr>
                <w:sz w:val="20"/>
                <w:szCs w:val="20"/>
              </w:rPr>
            </w:pPr>
            <w:r>
              <w:rPr>
                <w:rFonts w:hint="eastAsia"/>
                <w:sz w:val="20"/>
                <w:szCs w:val="20"/>
              </w:rPr>
              <w:t>减：所得税费用</w:t>
            </w:r>
          </w:p>
        </w:tc>
        <w:tc>
          <w:tcPr>
            <w:tcW w:w="1023"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color w:val="000000"/>
                <w:sz w:val="20"/>
                <w:szCs w:val="20"/>
              </w:rPr>
            </w:pPr>
            <w:r>
              <w:rPr>
                <w:rFonts w:hint="eastAsia"/>
                <w:color w:val="000000"/>
                <w:sz w:val="20"/>
                <w:szCs w:val="20"/>
              </w:rPr>
              <w:t>463.79</w:t>
            </w:r>
          </w:p>
        </w:tc>
        <w:tc>
          <w:tcPr>
            <w:tcW w:w="1023"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color w:val="000000"/>
                <w:sz w:val="20"/>
                <w:szCs w:val="20"/>
              </w:rPr>
            </w:pPr>
            <w:r>
              <w:rPr>
                <w:rFonts w:hint="eastAsia"/>
                <w:color w:val="000000"/>
                <w:sz w:val="20"/>
                <w:szCs w:val="20"/>
              </w:rPr>
              <w:t>287.65</w:t>
            </w:r>
          </w:p>
        </w:tc>
        <w:tc>
          <w:tcPr>
            <w:tcW w:w="805" w:type="pct"/>
            <w:tcBorders>
              <w:top w:val="outset" w:sz="6" w:space="0" w:color="auto"/>
              <w:left w:val="outset" w:sz="6" w:space="0" w:color="auto"/>
              <w:bottom w:val="outset" w:sz="6" w:space="0" w:color="auto"/>
              <w:right w:val="outset" w:sz="6" w:space="0" w:color="auto"/>
            </w:tcBorders>
          </w:tcPr>
          <w:p w:rsidR="00AA4B91" w:rsidRPr="00CF34F4" w:rsidRDefault="00AA4B91" w:rsidP="001D0C7F">
            <w:pPr>
              <w:jc w:val="center"/>
              <w:rPr>
                <w:color w:val="000000"/>
                <w:sz w:val="20"/>
                <w:szCs w:val="20"/>
              </w:rPr>
            </w:pPr>
            <w:r>
              <w:rPr>
                <w:rFonts w:hint="eastAsia"/>
                <w:color w:val="000000"/>
                <w:sz w:val="20"/>
                <w:szCs w:val="20"/>
              </w:rPr>
              <w:t>176.14</w:t>
            </w:r>
          </w:p>
        </w:tc>
        <w:tc>
          <w:tcPr>
            <w:tcW w:w="802" w:type="pct"/>
            <w:tcBorders>
              <w:top w:val="outset" w:sz="6" w:space="0" w:color="auto"/>
              <w:left w:val="outset" w:sz="6" w:space="0" w:color="auto"/>
              <w:bottom w:val="outset" w:sz="6" w:space="0" w:color="auto"/>
              <w:right w:val="outset" w:sz="6" w:space="0" w:color="auto"/>
            </w:tcBorders>
          </w:tcPr>
          <w:p w:rsidR="00AA4B91" w:rsidRPr="00CF34F4" w:rsidRDefault="00AA4B91" w:rsidP="001D0C7F">
            <w:pPr>
              <w:jc w:val="center"/>
              <w:rPr>
                <w:sz w:val="20"/>
                <w:szCs w:val="20"/>
              </w:rPr>
            </w:pPr>
            <w:r>
              <w:rPr>
                <w:rFonts w:hint="eastAsia"/>
                <w:sz w:val="20"/>
                <w:szCs w:val="20"/>
              </w:rPr>
              <w:t>61.23</w:t>
            </w:r>
          </w:p>
        </w:tc>
      </w:tr>
      <w:tr w:rsidR="00AA4B91" w:rsidRPr="00184582" w:rsidTr="00FE4A71">
        <w:trPr>
          <w:trHeight w:val="65"/>
          <w:tblCellSpacing w:w="0" w:type="dxa"/>
        </w:trPr>
        <w:tc>
          <w:tcPr>
            <w:tcW w:w="1346" w:type="pct"/>
            <w:tcBorders>
              <w:top w:val="outset" w:sz="6" w:space="0" w:color="auto"/>
              <w:left w:val="outset" w:sz="6" w:space="0" w:color="auto"/>
              <w:bottom w:val="outset" w:sz="6" w:space="0" w:color="auto"/>
              <w:right w:val="outset" w:sz="6" w:space="0" w:color="auto"/>
            </w:tcBorders>
          </w:tcPr>
          <w:p w:rsidR="00AA4B91" w:rsidRDefault="00AA4B91" w:rsidP="00FE4A71">
            <w:pPr>
              <w:jc w:val="center"/>
              <w:rPr>
                <w:sz w:val="20"/>
                <w:szCs w:val="20"/>
              </w:rPr>
            </w:pPr>
            <w:r>
              <w:rPr>
                <w:rFonts w:hint="eastAsia"/>
                <w:sz w:val="20"/>
                <w:szCs w:val="20"/>
              </w:rPr>
              <w:t>净利润</w:t>
            </w:r>
          </w:p>
        </w:tc>
        <w:tc>
          <w:tcPr>
            <w:tcW w:w="1023"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color w:val="000000"/>
                <w:sz w:val="20"/>
                <w:szCs w:val="20"/>
              </w:rPr>
            </w:pPr>
            <w:r>
              <w:rPr>
                <w:rFonts w:hint="eastAsia"/>
                <w:color w:val="000000"/>
                <w:sz w:val="20"/>
                <w:szCs w:val="20"/>
              </w:rPr>
              <w:t>4436.79</w:t>
            </w:r>
          </w:p>
        </w:tc>
        <w:tc>
          <w:tcPr>
            <w:tcW w:w="1023"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color w:val="000000"/>
                <w:sz w:val="20"/>
                <w:szCs w:val="20"/>
              </w:rPr>
            </w:pPr>
            <w:r>
              <w:rPr>
                <w:rFonts w:hint="eastAsia"/>
                <w:color w:val="000000"/>
                <w:sz w:val="20"/>
                <w:szCs w:val="20"/>
              </w:rPr>
              <w:t>957.03</w:t>
            </w:r>
          </w:p>
        </w:tc>
        <w:tc>
          <w:tcPr>
            <w:tcW w:w="805" w:type="pct"/>
            <w:tcBorders>
              <w:top w:val="outset" w:sz="6" w:space="0" w:color="auto"/>
              <w:left w:val="outset" w:sz="6" w:space="0" w:color="auto"/>
              <w:bottom w:val="outset" w:sz="6" w:space="0" w:color="auto"/>
              <w:right w:val="outset" w:sz="6" w:space="0" w:color="auto"/>
            </w:tcBorders>
          </w:tcPr>
          <w:p w:rsidR="00AA4B91" w:rsidRPr="00CF34F4" w:rsidRDefault="00AA4B91" w:rsidP="001D0C7F">
            <w:pPr>
              <w:jc w:val="center"/>
              <w:rPr>
                <w:color w:val="000000"/>
                <w:sz w:val="20"/>
                <w:szCs w:val="20"/>
              </w:rPr>
            </w:pPr>
            <w:r>
              <w:rPr>
                <w:rFonts w:hint="eastAsia"/>
                <w:color w:val="000000"/>
                <w:sz w:val="20"/>
                <w:szCs w:val="20"/>
              </w:rPr>
              <w:t>3479.76</w:t>
            </w:r>
          </w:p>
        </w:tc>
        <w:tc>
          <w:tcPr>
            <w:tcW w:w="802" w:type="pct"/>
            <w:tcBorders>
              <w:top w:val="outset" w:sz="6" w:space="0" w:color="auto"/>
              <w:left w:val="outset" w:sz="6" w:space="0" w:color="auto"/>
              <w:bottom w:val="outset" w:sz="6" w:space="0" w:color="auto"/>
              <w:right w:val="outset" w:sz="6" w:space="0" w:color="auto"/>
            </w:tcBorders>
          </w:tcPr>
          <w:p w:rsidR="00AA4B91" w:rsidRPr="00CF34F4" w:rsidRDefault="00AA4B91" w:rsidP="001D0C7F">
            <w:pPr>
              <w:jc w:val="center"/>
              <w:rPr>
                <w:sz w:val="20"/>
                <w:szCs w:val="20"/>
              </w:rPr>
            </w:pPr>
            <w:r>
              <w:rPr>
                <w:rFonts w:hint="eastAsia"/>
                <w:sz w:val="20"/>
                <w:szCs w:val="20"/>
              </w:rPr>
              <w:t>363.60</w:t>
            </w:r>
          </w:p>
        </w:tc>
      </w:tr>
    </w:tbl>
    <w:p w:rsidR="00A64868" w:rsidRDefault="00A64868" w:rsidP="00A64868">
      <w:pPr>
        <w:ind w:firstLine="570"/>
        <w:rPr>
          <w:rFonts w:ascii="仿宋_GB2312" w:eastAsia="仿宋_GB2312" w:hAnsi="ˎ̥" w:cs="Tahoma" w:hint="eastAsia"/>
          <w:kern w:val="0"/>
          <w:sz w:val="28"/>
          <w:szCs w:val="28"/>
        </w:rPr>
      </w:pPr>
      <w:r w:rsidRPr="009D701C">
        <w:rPr>
          <w:rFonts w:ascii="仿宋_GB2312" w:eastAsia="仿宋_GB2312" w:hAnsi="ˎ̥" w:cs="Tahoma" w:hint="eastAsia"/>
          <w:b/>
          <w:kern w:val="0"/>
          <w:sz w:val="28"/>
          <w:szCs w:val="28"/>
        </w:rPr>
        <w:t>二、截止报告</w:t>
      </w:r>
      <w:proofErr w:type="gramStart"/>
      <w:r w:rsidRPr="009D701C">
        <w:rPr>
          <w:rFonts w:ascii="仿宋_GB2312" w:eastAsia="仿宋_GB2312" w:hAnsi="ˎ̥" w:cs="Tahoma" w:hint="eastAsia"/>
          <w:b/>
          <w:kern w:val="0"/>
          <w:sz w:val="28"/>
          <w:szCs w:val="28"/>
        </w:rPr>
        <w:t>期末前</w:t>
      </w:r>
      <w:proofErr w:type="gramEnd"/>
      <w:r w:rsidR="00D12D84">
        <w:rPr>
          <w:rFonts w:ascii="仿宋_GB2312" w:eastAsia="仿宋_GB2312" w:hAnsi="ˎ̥" w:cs="Tahoma" w:hint="eastAsia"/>
          <w:b/>
          <w:kern w:val="0"/>
          <w:sz w:val="28"/>
          <w:szCs w:val="28"/>
        </w:rPr>
        <w:t>201</w:t>
      </w:r>
      <w:r w:rsidR="00584FAA">
        <w:rPr>
          <w:rFonts w:ascii="仿宋_GB2312" w:eastAsia="仿宋_GB2312" w:hAnsi="ˎ̥" w:cs="Tahoma" w:hint="eastAsia"/>
          <w:b/>
          <w:kern w:val="0"/>
          <w:sz w:val="28"/>
          <w:szCs w:val="28"/>
        </w:rPr>
        <w:t>5</w:t>
      </w:r>
      <w:r w:rsidR="00D12D84">
        <w:rPr>
          <w:rFonts w:ascii="仿宋_GB2312" w:eastAsia="仿宋_GB2312" w:hAnsi="ˎ̥" w:cs="Tahoma" w:hint="eastAsia"/>
          <w:b/>
          <w:kern w:val="0"/>
          <w:sz w:val="28"/>
          <w:szCs w:val="28"/>
        </w:rPr>
        <w:t>-</w:t>
      </w:r>
      <w:r>
        <w:rPr>
          <w:rFonts w:ascii="仿宋_GB2312" w:eastAsia="仿宋_GB2312" w:hAnsi="ˎ̥" w:cs="Tahoma" w:hint="eastAsia"/>
          <w:b/>
          <w:kern w:val="0"/>
          <w:sz w:val="28"/>
          <w:szCs w:val="28"/>
        </w:rPr>
        <w:t>201</w:t>
      </w:r>
      <w:r w:rsidR="00584FAA">
        <w:rPr>
          <w:rFonts w:ascii="仿宋_GB2312" w:eastAsia="仿宋_GB2312" w:hAnsi="ˎ̥" w:cs="Tahoma" w:hint="eastAsia"/>
          <w:b/>
          <w:kern w:val="0"/>
          <w:sz w:val="28"/>
          <w:szCs w:val="28"/>
        </w:rPr>
        <w:t>7</w:t>
      </w:r>
      <w:r w:rsidRPr="009D701C">
        <w:rPr>
          <w:rFonts w:ascii="仿宋_GB2312" w:eastAsia="仿宋_GB2312" w:hAnsi="ˎ̥" w:cs="Tahoma" w:hint="eastAsia"/>
          <w:b/>
          <w:kern w:val="0"/>
          <w:sz w:val="28"/>
          <w:szCs w:val="28"/>
        </w:rPr>
        <w:t>年的主要会计财务数据</w:t>
      </w:r>
    </w:p>
    <w:p w:rsidR="00A64868" w:rsidRPr="00184582" w:rsidRDefault="00A64868" w:rsidP="00A64868">
      <w:pPr>
        <w:ind w:firstLineChars="2050" w:firstLine="5740"/>
        <w:rPr>
          <w:rFonts w:ascii="仿宋_GB2312" w:eastAsia="仿宋_GB2312" w:hAnsi="ˎ̥" w:cs="Tahoma" w:hint="eastAsia"/>
          <w:kern w:val="0"/>
          <w:sz w:val="28"/>
          <w:szCs w:val="28"/>
        </w:rPr>
      </w:pPr>
      <w:r w:rsidRPr="009D72FF">
        <w:rPr>
          <w:rFonts w:ascii="仿宋_GB2312" w:eastAsia="仿宋_GB2312" w:hAnsi="ˎ̥" w:cs="Tahoma" w:hint="eastAsia"/>
          <w:kern w:val="0"/>
          <w:sz w:val="28"/>
          <w:szCs w:val="28"/>
        </w:rPr>
        <w:t>单位：</w:t>
      </w:r>
      <w:r w:rsidRPr="00184582">
        <w:rPr>
          <w:rFonts w:ascii="仿宋_GB2312" w:eastAsia="仿宋_GB2312" w:hAnsi="ˎ̥" w:cs="Tahoma" w:hint="eastAsia"/>
          <w:kern w:val="0"/>
          <w:sz w:val="28"/>
          <w:szCs w:val="28"/>
        </w:rPr>
        <w:t>人民币</w:t>
      </w:r>
      <w:r>
        <w:rPr>
          <w:rFonts w:ascii="仿宋_GB2312" w:eastAsia="仿宋_GB2312" w:hAnsi="ˎ̥" w:cs="Tahoma" w:hint="eastAsia"/>
          <w:kern w:val="0"/>
          <w:sz w:val="28"/>
          <w:szCs w:val="28"/>
        </w:rPr>
        <w:t>、</w:t>
      </w:r>
      <w:r w:rsidRPr="00184582">
        <w:rPr>
          <w:rFonts w:ascii="仿宋_GB2312" w:eastAsia="仿宋_GB2312" w:hAnsi="ˎ̥" w:cs="Tahoma" w:hint="eastAsia"/>
          <w:kern w:val="0"/>
          <w:sz w:val="28"/>
          <w:szCs w:val="28"/>
        </w:rPr>
        <w:t>万元</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60"/>
        <w:gridCol w:w="1950"/>
        <w:gridCol w:w="1950"/>
        <w:gridCol w:w="1991"/>
      </w:tblGrid>
      <w:tr w:rsidR="00FE4A71" w:rsidRPr="00184582" w:rsidTr="00FE4A71">
        <w:trPr>
          <w:trHeight w:val="330"/>
          <w:tblCellSpacing w:w="0" w:type="dxa"/>
        </w:trPr>
        <w:tc>
          <w:tcPr>
            <w:tcW w:w="1555" w:type="pct"/>
            <w:tcBorders>
              <w:top w:val="outset" w:sz="6" w:space="0" w:color="auto"/>
              <w:left w:val="outset" w:sz="6" w:space="0" w:color="auto"/>
              <w:bottom w:val="outset" w:sz="6" w:space="0" w:color="auto"/>
              <w:right w:val="outset" w:sz="6" w:space="0" w:color="auto"/>
            </w:tcBorders>
          </w:tcPr>
          <w:p w:rsidR="00FE4A71" w:rsidRDefault="00FE4A71" w:rsidP="00FE4A71">
            <w:pPr>
              <w:jc w:val="center"/>
              <w:rPr>
                <w:sz w:val="20"/>
                <w:szCs w:val="20"/>
              </w:rPr>
            </w:pPr>
            <w:r>
              <w:rPr>
                <w:rFonts w:hint="eastAsia"/>
                <w:sz w:val="20"/>
                <w:szCs w:val="20"/>
              </w:rPr>
              <w:t>项</w:t>
            </w:r>
            <w:proofErr w:type="gramStart"/>
            <w:r>
              <w:rPr>
                <w:rFonts w:hint="eastAsia"/>
                <w:sz w:val="20"/>
                <w:szCs w:val="20"/>
              </w:rPr>
              <w:t xml:space="preserve">　　　　</w:t>
            </w:r>
            <w:proofErr w:type="gramEnd"/>
            <w:r>
              <w:rPr>
                <w:rFonts w:hint="eastAsia"/>
                <w:sz w:val="20"/>
                <w:szCs w:val="20"/>
              </w:rPr>
              <w:t>目</w:t>
            </w:r>
          </w:p>
        </w:tc>
        <w:tc>
          <w:tcPr>
            <w:tcW w:w="1140" w:type="pct"/>
            <w:tcBorders>
              <w:top w:val="outset" w:sz="6" w:space="0" w:color="auto"/>
              <w:left w:val="outset" w:sz="6" w:space="0" w:color="auto"/>
              <w:bottom w:val="outset" w:sz="6" w:space="0" w:color="auto"/>
              <w:right w:val="outset" w:sz="6" w:space="0" w:color="auto"/>
            </w:tcBorders>
          </w:tcPr>
          <w:p w:rsidR="00FE4A71" w:rsidRDefault="00FE4A71" w:rsidP="00584FAA">
            <w:pPr>
              <w:jc w:val="center"/>
              <w:rPr>
                <w:sz w:val="20"/>
                <w:szCs w:val="20"/>
              </w:rPr>
            </w:pPr>
            <w:r>
              <w:rPr>
                <w:rFonts w:hint="eastAsia"/>
                <w:sz w:val="20"/>
                <w:szCs w:val="20"/>
              </w:rPr>
              <w:t>201</w:t>
            </w:r>
            <w:r w:rsidR="00584FAA">
              <w:rPr>
                <w:rFonts w:hint="eastAsia"/>
                <w:sz w:val="20"/>
                <w:szCs w:val="20"/>
              </w:rPr>
              <w:t>7</w:t>
            </w:r>
            <w:r>
              <w:rPr>
                <w:rFonts w:hint="eastAsia"/>
                <w:sz w:val="20"/>
                <w:szCs w:val="20"/>
              </w:rPr>
              <w:t>年审计数</w:t>
            </w:r>
          </w:p>
        </w:tc>
        <w:tc>
          <w:tcPr>
            <w:tcW w:w="1140" w:type="pct"/>
            <w:tcBorders>
              <w:top w:val="outset" w:sz="6" w:space="0" w:color="auto"/>
              <w:left w:val="outset" w:sz="6" w:space="0" w:color="auto"/>
              <w:bottom w:val="outset" w:sz="6" w:space="0" w:color="auto"/>
              <w:right w:val="outset" w:sz="6" w:space="0" w:color="auto"/>
            </w:tcBorders>
          </w:tcPr>
          <w:p w:rsidR="00FE4A71" w:rsidRDefault="00FE4A71" w:rsidP="00584FAA">
            <w:pPr>
              <w:jc w:val="center"/>
              <w:rPr>
                <w:sz w:val="20"/>
                <w:szCs w:val="20"/>
              </w:rPr>
            </w:pPr>
            <w:r>
              <w:rPr>
                <w:rFonts w:hint="eastAsia"/>
                <w:sz w:val="20"/>
                <w:szCs w:val="20"/>
              </w:rPr>
              <w:t>201</w:t>
            </w:r>
            <w:r w:rsidR="00584FAA">
              <w:rPr>
                <w:rFonts w:hint="eastAsia"/>
                <w:sz w:val="20"/>
                <w:szCs w:val="20"/>
              </w:rPr>
              <w:t>6</w:t>
            </w:r>
            <w:r>
              <w:rPr>
                <w:rFonts w:hint="eastAsia"/>
                <w:sz w:val="20"/>
                <w:szCs w:val="20"/>
              </w:rPr>
              <w:t>年审计数</w:t>
            </w:r>
          </w:p>
        </w:tc>
        <w:tc>
          <w:tcPr>
            <w:tcW w:w="1164" w:type="pct"/>
            <w:tcBorders>
              <w:top w:val="outset" w:sz="6" w:space="0" w:color="auto"/>
              <w:left w:val="outset" w:sz="6" w:space="0" w:color="auto"/>
              <w:bottom w:val="outset" w:sz="6" w:space="0" w:color="auto"/>
              <w:right w:val="outset" w:sz="6" w:space="0" w:color="auto"/>
            </w:tcBorders>
          </w:tcPr>
          <w:p w:rsidR="00FE4A71" w:rsidRDefault="00FE4A71" w:rsidP="00584FAA">
            <w:pPr>
              <w:jc w:val="center"/>
              <w:rPr>
                <w:sz w:val="20"/>
                <w:szCs w:val="20"/>
              </w:rPr>
            </w:pPr>
            <w:r>
              <w:rPr>
                <w:rFonts w:hint="eastAsia"/>
                <w:sz w:val="20"/>
                <w:szCs w:val="20"/>
              </w:rPr>
              <w:t>201</w:t>
            </w:r>
            <w:r w:rsidR="00584FAA">
              <w:rPr>
                <w:rFonts w:hint="eastAsia"/>
                <w:sz w:val="20"/>
                <w:szCs w:val="20"/>
              </w:rPr>
              <w:t>5</w:t>
            </w:r>
            <w:r>
              <w:rPr>
                <w:rFonts w:hint="eastAsia"/>
                <w:sz w:val="20"/>
                <w:szCs w:val="20"/>
              </w:rPr>
              <w:t>年审计数</w:t>
            </w:r>
          </w:p>
        </w:tc>
      </w:tr>
      <w:tr w:rsidR="00AA4B91" w:rsidRPr="00184582" w:rsidTr="00FE4A71">
        <w:trPr>
          <w:trHeight w:val="330"/>
          <w:tblCellSpacing w:w="0" w:type="dxa"/>
        </w:trPr>
        <w:tc>
          <w:tcPr>
            <w:tcW w:w="1555" w:type="pct"/>
            <w:tcBorders>
              <w:top w:val="outset" w:sz="6" w:space="0" w:color="auto"/>
              <w:left w:val="outset" w:sz="6" w:space="0" w:color="auto"/>
              <w:bottom w:val="outset" w:sz="6" w:space="0" w:color="auto"/>
              <w:right w:val="outset" w:sz="6" w:space="0" w:color="auto"/>
            </w:tcBorders>
          </w:tcPr>
          <w:p w:rsidR="00AA4B91" w:rsidRDefault="00AA4B91" w:rsidP="00FE4A71">
            <w:pPr>
              <w:jc w:val="center"/>
              <w:rPr>
                <w:sz w:val="20"/>
                <w:szCs w:val="20"/>
              </w:rPr>
            </w:pPr>
            <w:r>
              <w:rPr>
                <w:rFonts w:hint="eastAsia"/>
                <w:sz w:val="20"/>
                <w:szCs w:val="20"/>
              </w:rPr>
              <w:t>总资产</w:t>
            </w:r>
          </w:p>
        </w:tc>
        <w:tc>
          <w:tcPr>
            <w:tcW w:w="1140"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color w:val="000000"/>
                <w:sz w:val="20"/>
                <w:szCs w:val="20"/>
              </w:rPr>
            </w:pPr>
            <w:r>
              <w:rPr>
                <w:rFonts w:hint="eastAsia"/>
                <w:color w:val="000000"/>
                <w:sz w:val="20"/>
                <w:szCs w:val="20"/>
              </w:rPr>
              <w:t>140154.94</w:t>
            </w:r>
          </w:p>
        </w:tc>
        <w:tc>
          <w:tcPr>
            <w:tcW w:w="1140" w:type="pct"/>
            <w:tcBorders>
              <w:top w:val="outset" w:sz="6" w:space="0" w:color="auto"/>
              <w:left w:val="outset" w:sz="6" w:space="0" w:color="auto"/>
              <w:bottom w:val="outset" w:sz="6" w:space="0" w:color="auto"/>
              <w:right w:val="outset" w:sz="6" w:space="0" w:color="auto"/>
            </w:tcBorders>
          </w:tcPr>
          <w:p w:rsidR="00AA4B91" w:rsidRDefault="00AA4B91" w:rsidP="00584FAA">
            <w:pPr>
              <w:jc w:val="center"/>
              <w:rPr>
                <w:color w:val="000000"/>
                <w:sz w:val="20"/>
                <w:szCs w:val="20"/>
              </w:rPr>
            </w:pPr>
            <w:r w:rsidRPr="001252C2">
              <w:rPr>
                <w:color w:val="000000"/>
                <w:sz w:val="20"/>
                <w:szCs w:val="20"/>
              </w:rPr>
              <w:t>118084.74</w:t>
            </w:r>
          </w:p>
        </w:tc>
        <w:tc>
          <w:tcPr>
            <w:tcW w:w="1164" w:type="pct"/>
            <w:tcBorders>
              <w:top w:val="outset" w:sz="6" w:space="0" w:color="auto"/>
              <w:left w:val="outset" w:sz="6" w:space="0" w:color="auto"/>
              <w:bottom w:val="outset" w:sz="6" w:space="0" w:color="auto"/>
              <w:right w:val="outset" w:sz="6" w:space="0" w:color="auto"/>
            </w:tcBorders>
          </w:tcPr>
          <w:p w:rsidR="00AA4B91" w:rsidRDefault="00AA4B91" w:rsidP="00584FAA">
            <w:pPr>
              <w:jc w:val="center"/>
              <w:rPr>
                <w:color w:val="000000"/>
                <w:sz w:val="20"/>
                <w:szCs w:val="20"/>
              </w:rPr>
            </w:pPr>
            <w:r>
              <w:rPr>
                <w:rFonts w:hint="eastAsia"/>
                <w:color w:val="000000"/>
                <w:sz w:val="20"/>
                <w:szCs w:val="20"/>
              </w:rPr>
              <w:t>100477.28</w:t>
            </w:r>
          </w:p>
        </w:tc>
      </w:tr>
      <w:tr w:rsidR="00AA4B91" w:rsidRPr="00184582" w:rsidTr="00FE4A71">
        <w:trPr>
          <w:trHeight w:val="330"/>
          <w:tblCellSpacing w:w="0" w:type="dxa"/>
        </w:trPr>
        <w:tc>
          <w:tcPr>
            <w:tcW w:w="1555" w:type="pct"/>
            <w:tcBorders>
              <w:top w:val="outset" w:sz="6" w:space="0" w:color="auto"/>
              <w:left w:val="outset" w:sz="6" w:space="0" w:color="auto"/>
              <w:bottom w:val="outset" w:sz="6" w:space="0" w:color="auto"/>
              <w:right w:val="outset" w:sz="6" w:space="0" w:color="auto"/>
            </w:tcBorders>
          </w:tcPr>
          <w:p w:rsidR="00AA4B91" w:rsidRDefault="00AA4B91" w:rsidP="00FE4A71">
            <w:pPr>
              <w:jc w:val="center"/>
              <w:rPr>
                <w:sz w:val="20"/>
                <w:szCs w:val="20"/>
              </w:rPr>
            </w:pPr>
            <w:r>
              <w:rPr>
                <w:rFonts w:hint="eastAsia"/>
                <w:sz w:val="20"/>
                <w:szCs w:val="20"/>
              </w:rPr>
              <w:t>存款余额</w:t>
            </w:r>
          </w:p>
        </w:tc>
        <w:tc>
          <w:tcPr>
            <w:tcW w:w="1140"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color w:val="000000"/>
                <w:sz w:val="20"/>
                <w:szCs w:val="20"/>
              </w:rPr>
            </w:pPr>
            <w:r>
              <w:rPr>
                <w:rFonts w:hint="eastAsia"/>
                <w:color w:val="000000"/>
                <w:sz w:val="20"/>
                <w:szCs w:val="20"/>
              </w:rPr>
              <w:t>89894.31</w:t>
            </w:r>
          </w:p>
        </w:tc>
        <w:tc>
          <w:tcPr>
            <w:tcW w:w="1140" w:type="pct"/>
            <w:tcBorders>
              <w:top w:val="outset" w:sz="6" w:space="0" w:color="auto"/>
              <w:left w:val="outset" w:sz="6" w:space="0" w:color="auto"/>
              <w:bottom w:val="outset" w:sz="6" w:space="0" w:color="auto"/>
              <w:right w:val="outset" w:sz="6" w:space="0" w:color="auto"/>
            </w:tcBorders>
          </w:tcPr>
          <w:p w:rsidR="00AA4B91" w:rsidRDefault="00AA4B91" w:rsidP="00584FAA">
            <w:pPr>
              <w:jc w:val="center"/>
              <w:rPr>
                <w:color w:val="000000"/>
                <w:sz w:val="20"/>
                <w:szCs w:val="20"/>
              </w:rPr>
            </w:pPr>
            <w:r w:rsidRPr="001252C2">
              <w:rPr>
                <w:color w:val="000000"/>
                <w:sz w:val="20"/>
                <w:szCs w:val="20"/>
              </w:rPr>
              <w:t>87194.83</w:t>
            </w:r>
          </w:p>
        </w:tc>
        <w:tc>
          <w:tcPr>
            <w:tcW w:w="1164" w:type="pct"/>
            <w:tcBorders>
              <w:top w:val="outset" w:sz="6" w:space="0" w:color="auto"/>
              <w:left w:val="outset" w:sz="6" w:space="0" w:color="auto"/>
              <w:bottom w:val="outset" w:sz="6" w:space="0" w:color="auto"/>
              <w:right w:val="outset" w:sz="6" w:space="0" w:color="auto"/>
            </w:tcBorders>
          </w:tcPr>
          <w:p w:rsidR="00AA4B91" w:rsidRDefault="00AA4B91" w:rsidP="00584FAA">
            <w:pPr>
              <w:jc w:val="center"/>
              <w:rPr>
                <w:color w:val="000000"/>
                <w:sz w:val="20"/>
                <w:szCs w:val="20"/>
              </w:rPr>
            </w:pPr>
            <w:r>
              <w:rPr>
                <w:rFonts w:hint="eastAsia"/>
                <w:color w:val="000000"/>
                <w:sz w:val="20"/>
                <w:szCs w:val="20"/>
              </w:rPr>
              <w:t>73258.37</w:t>
            </w:r>
          </w:p>
        </w:tc>
      </w:tr>
      <w:tr w:rsidR="00AA4B91" w:rsidRPr="00184582" w:rsidTr="00FE4A71">
        <w:trPr>
          <w:trHeight w:val="330"/>
          <w:tblCellSpacing w:w="0" w:type="dxa"/>
        </w:trPr>
        <w:tc>
          <w:tcPr>
            <w:tcW w:w="1555" w:type="pct"/>
            <w:tcBorders>
              <w:top w:val="outset" w:sz="6" w:space="0" w:color="auto"/>
              <w:left w:val="outset" w:sz="6" w:space="0" w:color="auto"/>
              <w:bottom w:val="outset" w:sz="6" w:space="0" w:color="auto"/>
              <w:right w:val="outset" w:sz="6" w:space="0" w:color="auto"/>
            </w:tcBorders>
          </w:tcPr>
          <w:p w:rsidR="00AA4B91" w:rsidRDefault="00AA4B91" w:rsidP="00FE4A71">
            <w:pPr>
              <w:jc w:val="center"/>
              <w:rPr>
                <w:sz w:val="20"/>
                <w:szCs w:val="20"/>
              </w:rPr>
            </w:pPr>
            <w:r>
              <w:rPr>
                <w:rFonts w:hint="eastAsia"/>
                <w:sz w:val="20"/>
                <w:szCs w:val="20"/>
              </w:rPr>
              <w:t>贷款余额</w:t>
            </w:r>
          </w:p>
        </w:tc>
        <w:tc>
          <w:tcPr>
            <w:tcW w:w="1140"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color w:val="000000"/>
                <w:sz w:val="20"/>
                <w:szCs w:val="20"/>
              </w:rPr>
            </w:pPr>
            <w:r>
              <w:rPr>
                <w:rFonts w:hint="eastAsia"/>
                <w:color w:val="000000"/>
                <w:sz w:val="20"/>
                <w:szCs w:val="20"/>
              </w:rPr>
              <w:t>113443.04</w:t>
            </w:r>
          </w:p>
        </w:tc>
        <w:tc>
          <w:tcPr>
            <w:tcW w:w="1140" w:type="pct"/>
            <w:tcBorders>
              <w:top w:val="outset" w:sz="6" w:space="0" w:color="auto"/>
              <w:left w:val="outset" w:sz="6" w:space="0" w:color="auto"/>
              <w:bottom w:val="outset" w:sz="6" w:space="0" w:color="auto"/>
              <w:right w:val="outset" w:sz="6" w:space="0" w:color="auto"/>
            </w:tcBorders>
          </w:tcPr>
          <w:p w:rsidR="00AA4B91" w:rsidRDefault="00AA4B91" w:rsidP="00584FAA">
            <w:pPr>
              <w:jc w:val="center"/>
              <w:rPr>
                <w:color w:val="000000"/>
                <w:sz w:val="20"/>
                <w:szCs w:val="20"/>
              </w:rPr>
            </w:pPr>
            <w:r w:rsidRPr="001252C2">
              <w:rPr>
                <w:color w:val="000000"/>
                <w:sz w:val="20"/>
                <w:szCs w:val="20"/>
              </w:rPr>
              <w:t>90394.49</w:t>
            </w:r>
          </w:p>
        </w:tc>
        <w:tc>
          <w:tcPr>
            <w:tcW w:w="1164" w:type="pct"/>
            <w:tcBorders>
              <w:top w:val="outset" w:sz="6" w:space="0" w:color="auto"/>
              <w:left w:val="outset" w:sz="6" w:space="0" w:color="auto"/>
              <w:bottom w:val="outset" w:sz="6" w:space="0" w:color="auto"/>
              <w:right w:val="outset" w:sz="6" w:space="0" w:color="auto"/>
            </w:tcBorders>
          </w:tcPr>
          <w:p w:rsidR="00AA4B91" w:rsidRDefault="00AA4B91" w:rsidP="00584FAA">
            <w:pPr>
              <w:jc w:val="center"/>
              <w:rPr>
                <w:color w:val="000000"/>
                <w:sz w:val="20"/>
                <w:szCs w:val="20"/>
              </w:rPr>
            </w:pPr>
            <w:r>
              <w:rPr>
                <w:rFonts w:hint="eastAsia"/>
                <w:color w:val="000000"/>
                <w:sz w:val="20"/>
                <w:szCs w:val="20"/>
              </w:rPr>
              <w:t>73071.98</w:t>
            </w:r>
          </w:p>
        </w:tc>
      </w:tr>
      <w:tr w:rsidR="00AA4B91" w:rsidRPr="00184582" w:rsidTr="00FE4A71">
        <w:trPr>
          <w:trHeight w:val="330"/>
          <w:tblCellSpacing w:w="0" w:type="dxa"/>
        </w:trPr>
        <w:tc>
          <w:tcPr>
            <w:tcW w:w="1555" w:type="pct"/>
            <w:tcBorders>
              <w:top w:val="outset" w:sz="6" w:space="0" w:color="auto"/>
              <w:left w:val="outset" w:sz="6" w:space="0" w:color="auto"/>
              <w:bottom w:val="outset" w:sz="6" w:space="0" w:color="auto"/>
              <w:right w:val="outset" w:sz="6" w:space="0" w:color="auto"/>
            </w:tcBorders>
          </w:tcPr>
          <w:p w:rsidR="00AA4B91" w:rsidRDefault="00AA4B91" w:rsidP="00FE4A71">
            <w:pPr>
              <w:jc w:val="center"/>
              <w:rPr>
                <w:sz w:val="20"/>
                <w:szCs w:val="20"/>
              </w:rPr>
            </w:pPr>
            <w:r>
              <w:rPr>
                <w:rFonts w:hint="eastAsia"/>
                <w:sz w:val="20"/>
                <w:szCs w:val="20"/>
              </w:rPr>
              <w:t>股本金</w:t>
            </w:r>
          </w:p>
        </w:tc>
        <w:tc>
          <w:tcPr>
            <w:tcW w:w="1140"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color w:val="000000"/>
                <w:sz w:val="20"/>
                <w:szCs w:val="20"/>
              </w:rPr>
            </w:pPr>
            <w:r>
              <w:rPr>
                <w:rFonts w:hint="eastAsia"/>
                <w:color w:val="000000"/>
                <w:sz w:val="20"/>
                <w:szCs w:val="20"/>
              </w:rPr>
              <w:t>22000</w:t>
            </w:r>
          </w:p>
        </w:tc>
        <w:tc>
          <w:tcPr>
            <w:tcW w:w="1140" w:type="pct"/>
            <w:tcBorders>
              <w:top w:val="outset" w:sz="6" w:space="0" w:color="auto"/>
              <w:left w:val="outset" w:sz="6" w:space="0" w:color="auto"/>
              <w:bottom w:val="outset" w:sz="6" w:space="0" w:color="auto"/>
              <w:right w:val="outset" w:sz="6" w:space="0" w:color="auto"/>
            </w:tcBorders>
          </w:tcPr>
          <w:p w:rsidR="00AA4B91" w:rsidRDefault="00AA4B91" w:rsidP="00584FAA">
            <w:pPr>
              <w:jc w:val="center"/>
              <w:rPr>
                <w:color w:val="000000"/>
                <w:sz w:val="20"/>
                <w:szCs w:val="20"/>
              </w:rPr>
            </w:pPr>
            <w:r>
              <w:rPr>
                <w:rFonts w:hint="eastAsia"/>
                <w:color w:val="000000"/>
                <w:sz w:val="20"/>
                <w:szCs w:val="20"/>
              </w:rPr>
              <w:t>22000</w:t>
            </w:r>
          </w:p>
        </w:tc>
        <w:tc>
          <w:tcPr>
            <w:tcW w:w="1164" w:type="pct"/>
            <w:tcBorders>
              <w:top w:val="outset" w:sz="6" w:space="0" w:color="auto"/>
              <w:left w:val="outset" w:sz="6" w:space="0" w:color="auto"/>
              <w:bottom w:val="outset" w:sz="6" w:space="0" w:color="auto"/>
              <w:right w:val="outset" w:sz="6" w:space="0" w:color="auto"/>
            </w:tcBorders>
          </w:tcPr>
          <w:p w:rsidR="00AA4B91" w:rsidRDefault="00AA4B91" w:rsidP="00584FAA">
            <w:pPr>
              <w:jc w:val="center"/>
              <w:rPr>
                <w:color w:val="000000"/>
                <w:sz w:val="20"/>
                <w:szCs w:val="20"/>
              </w:rPr>
            </w:pPr>
            <w:r>
              <w:rPr>
                <w:rFonts w:hint="eastAsia"/>
                <w:color w:val="000000"/>
                <w:sz w:val="20"/>
                <w:szCs w:val="20"/>
              </w:rPr>
              <w:t>22000</w:t>
            </w:r>
          </w:p>
        </w:tc>
      </w:tr>
      <w:tr w:rsidR="00AA4B91" w:rsidRPr="00184582" w:rsidTr="00FE4A71">
        <w:trPr>
          <w:trHeight w:val="330"/>
          <w:tblCellSpacing w:w="0" w:type="dxa"/>
        </w:trPr>
        <w:tc>
          <w:tcPr>
            <w:tcW w:w="1555" w:type="pct"/>
            <w:tcBorders>
              <w:top w:val="outset" w:sz="6" w:space="0" w:color="auto"/>
              <w:left w:val="outset" w:sz="6" w:space="0" w:color="auto"/>
              <w:bottom w:val="outset" w:sz="6" w:space="0" w:color="auto"/>
              <w:right w:val="outset" w:sz="6" w:space="0" w:color="auto"/>
            </w:tcBorders>
          </w:tcPr>
          <w:p w:rsidR="00AA4B91" w:rsidRDefault="00AA4B91" w:rsidP="00FE4A71">
            <w:pPr>
              <w:jc w:val="center"/>
              <w:rPr>
                <w:sz w:val="20"/>
                <w:szCs w:val="20"/>
              </w:rPr>
            </w:pPr>
            <w:r>
              <w:rPr>
                <w:rFonts w:hint="eastAsia"/>
                <w:sz w:val="20"/>
                <w:szCs w:val="20"/>
              </w:rPr>
              <w:t>股东权益</w:t>
            </w:r>
            <w:r>
              <w:rPr>
                <w:rFonts w:hint="eastAsia"/>
                <w:sz w:val="20"/>
                <w:szCs w:val="20"/>
              </w:rPr>
              <w:t>(</w:t>
            </w:r>
            <w:r>
              <w:rPr>
                <w:rFonts w:hint="eastAsia"/>
                <w:sz w:val="20"/>
                <w:szCs w:val="20"/>
              </w:rPr>
              <w:t>所有者权益）</w:t>
            </w:r>
          </w:p>
        </w:tc>
        <w:tc>
          <w:tcPr>
            <w:tcW w:w="1140"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color w:val="000000"/>
                <w:sz w:val="20"/>
                <w:szCs w:val="20"/>
              </w:rPr>
            </w:pPr>
            <w:r>
              <w:rPr>
                <w:rFonts w:hint="eastAsia"/>
                <w:color w:val="000000"/>
                <w:sz w:val="20"/>
                <w:szCs w:val="20"/>
              </w:rPr>
              <w:t>27771.95</w:t>
            </w:r>
          </w:p>
        </w:tc>
        <w:tc>
          <w:tcPr>
            <w:tcW w:w="1140" w:type="pct"/>
            <w:tcBorders>
              <w:top w:val="outset" w:sz="6" w:space="0" w:color="auto"/>
              <w:left w:val="outset" w:sz="6" w:space="0" w:color="auto"/>
              <w:bottom w:val="outset" w:sz="6" w:space="0" w:color="auto"/>
              <w:right w:val="outset" w:sz="6" w:space="0" w:color="auto"/>
            </w:tcBorders>
          </w:tcPr>
          <w:p w:rsidR="00AA4B91" w:rsidRDefault="00AA4B91" w:rsidP="00584FAA">
            <w:pPr>
              <w:jc w:val="center"/>
              <w:rPr>
                <w:color w:val="000000"/>
                <w:sz w:val="20"/>
                <w:szCs w:val="20"/>
              </w:rPr>
            </w:pPr>
            <w:r w:rsidRPr="001252C2">
              <w:rPr>
                <w:color w:val="000000"/>
                <w:sz w:val="20"/>
                <w:szCs w:val="20"/>
              </w:rPr>
              <w:t>23342.48</w:t>
            </w:r>
          </w:p>
        </w:tc>
        <w:tc>
          <w:tcPr>
            <w:tcW w:w="1164" w:type="pct"/>
            <w:tcBorders>
              <w:top w:val="outset" w:sz="6" w:space="0" w:color="auto"/>
              <w:left w:val="outset" w:sz="6" w:space="0" w:color="auto"/>
              <w:bottom w:val="outset" w:sz="6" w:space="0" w:color="auto"/>
              <w:right w:val="outset" w:sz="6" w:space="0" w:color="auto"/>
            </w:tcBorders>
          </w:tcPr>
          <w:p w:rsidR="00AA4B91" w:rsidRDefault="00AA4B91" w:rsidP="00584FAA">
            <w:pPr>
              <w:jc w:val="center"/>
              <w:rPr>
                <w:color w:val="000000"/>
                <w:sz w:val="20"/>
                <w:szCs w:val="20"/>
              </w:rPr>
            </w:pPr>
            <w:r>
              <w:rPr>
                <w:rFonts w:hint="eastAsia"/>
                <w:sz w:val="20"/>
                <w:szCs w:val="20"/>
              </w:rPr>
              <w:t>22587.95</w:t>
            </w:r>
          </w:p>
        </w:tc>
      </w:tr>
      <w:tr w:rsidR="00AA4B91" w:rsidRPr="00184582" w:rsidTr="00FE4A71">
        <w:trPr>
          <w:trHeight w:val="330"/>
          <w:tblCellSpacing w:w="0" w:type="dxa"/>
        </w:trPr>
        <w:tc>
          <w:tcPr>
            <w:tcW w:w="1555" w:type="pct"/>
            <w:tcBorders>
              <w:top w:val="outset" w:sz="6" w:space="0" w:color="auto"/>
              <w:left w:val="outset" w:sz="6" w:space="0" w:color="auto"/>
              <w:bottom w:val="outset" w:sz="6" w:space="0" w:color="auto"/>
              <w:right w:val="outset" w:sz="6" w:space="0" w:color="auto"/>
            </w:tcBorders>
          </w:tcPr>
          <w:p w:rsidR="00AA4B91" w:rsidRDefault="00AA4B91" w:rsidP="00FE4A71">
            <w:pPr>
              <w:jc w:val="center"/>
              <w:rPr>
                <w:color w:val="000000"/>
                <w:sz w:val="20"/>
                <w:szCs w:val="20"/>
              </w:rPr>
            </w:pPr>
            <w:r>
              <w:rPr>
                <w:rFonts w:hint="eastAsia"/>
                <w:color w:val="000000"/>
                <w:sz w:val="20"/>
                <w:szCs w:val="20"/>
              </w:rPr>
              <w:t>每股收益（元）</w:t>
            </w:r>
          </w:p>
        </w:tc>
        <w:tc>
          <w:tcPr>
            <w:tcW w:w="1140"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color w:val="000000"/>
                <w:sz w:val="20"/>
                <w:szCs w:val="20"/>
              </w:rPr>
            </w:pPr>
            <w:r>
              <w:rPr>
                <w:rFonts w:hint="eastAsia"/>
                <w:color w:val="000000"/>
                <w:sz w:val="20"/>
                <w:szCs w:val="20"/>
              </w:rPr>
              <w:t>0.20</w:t>
            </w:r>
          </w:p>
        </w:tc>
        <w:tc>
          <w:tcPr>
            <w:tcW w:w="1140" w:type="pct"/>
            <w:tcBorders>
              <w:top w:val="outset" w:sz="6" w:space="0" w:color="auto"/>
              <w:left w:val="outset" w:sz="6" w:space="0" w:color="auto"/>
              <w:bottom w:val="outset" w:sz="6" w:space="0" w:color="auto"/>
              <w:right w:val="outset" w:sz="6" w:space="0" w:color="auto"/>
            </w:tcBorders>
          </w:tcPr>
          <w:p w:rsidR="00AA4B91" w:rsidRDefault="00AA4B91" w:rsidP="00584FAA">
            <w:pPr>
              <w:jc w:val="center"/>
              <w:rPr>
                <w:color w:val="000000"/>
                <w:sz w:val="20"/>
                <w:szCs w:val="20"/>
              </w:rPr>
            </w:pPr>
            <w:r>
              <w:rPr>
                <w:rFonts w:hint="eastAsia"/>
                <w:color w:val="000000"/>
                <w:sz w:val="20"/>
                <w:szCs w:val="20"/>
              </w:rPr>
              <w:t>0.04</w:t>
            </w:r>
          </w:p>
        </w:tc>
        <w:tc>
          <w:tcPr>
            <w:tcW w:w="1164" w:type="pct"/>
            <w:tcBorders>
              <w:top w:val="outset" w:sz="6" w:space="0" w:color="auto"/>
              <w:left w:val="outset" w:sz="6" w:space="0" w:color="auto"/>
              <w:bottom w:val="outset" w:sz="6" w:space="0" w:color="auto"/>
              <w:right w:val="outset" w:sz="6" w:space="0" w:color="auto"/>
            </w:tcBorders>
          </w:tcPr>
          <w:p w:rsidR="00AA4B91" w:rsidRDefault="00AA4B91" w:rsidP="00584FAA">
            <w:pPr>
              <w:jc w:val="center"/>
              <w:rPr>
                <w:color w:val="000000"/>
                <w:sz w:val="20"/>
                <w:szCs w:val="20"/>
              </w:rPr>
            </w:pPr>
            <w:r>
              <w:rPr>
                <w:rFonts w:hint="eastAsia"/>
                <w:color w:val="000000"/>
                <w:sz w:val="20"/>
                <w:szCs w:val="20"/>
              </w:rPr>
              <w:t>0.04</w:t>
            </w:r>
          </w:p>
        </w:tc>
      </w:tr>
      <w:tr w:rsidR="00AA4B91" w:rsidRPr="00184582" w:rsidTr="00FE4A71">
        <w:trPr>
          <w:trHeight w:val="330"/>
          <w:tblCellSpacing w:w="0" w:type="dxa"/>
        </w:trPr>
        <w:tc>
          <w:tcPr>
            <w:tcW w:w="1555" w:type="pct"/>
            <w:tcBorders>
              <w:top w:val="outset" w:sz="6" w:space="0" w:color="auto"/>
              <w:left w:val="outset" w:sz="6" w:space="0" w:color="auto"/>
              <w:bottom w:val="outset" w:sz="6" w:space="0" w:color="auto"/>
              <w:right w:val="outset" w:sz="6" w:space="0" w:color="auto"/>
            </w:tcBorders>
          </w:tcPr>
          <w:p w:rsidR="00AA4B91" w:rsidRDefault="00AA4B91" w:rsidP="00FE4A71">
            <w:pPr>
              <w:jc w:val="center"/>
              <w:rPr>
                <w:color w:val="000000"/>
                <w:sz w:val="20"/>
                <w:szCs w:val="20"/>
              </w:rPr>
            </w:pPr>
            <w:r>
              <w:rPr>
                <w:rFonts w:hint="eastAsia"/>
                <w:color w:val="000000"/>
                <w:sz w:val="20"/>
                <w:szCs w:val="20"/>
              </w:rPr>
              <w:t>每股净资产（元）</w:t>
            </w:r>
          </w:p>
        </w:tc>
        <w:tc>
          <w:tcPr>
            <w:tcW w:w="1140"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color w:val="000000"/>
                <w:sz w:val="20"/>
                <w:szCs w:val="20"/>
              </w:rPr>
            </w:pPr>
            <w:r>
              <w:rPr>
                <w:rFonts w:hint="eastAsia"/>
                <w:color w:val="000000"/>
                <w:sz w:val="20"/>
                <w:szCs w:val="20"/>
              </w:rPr>
              <w:t>1.26</w:t>
            </w:r>
          </w:p>
        </w:tc>
        <w:tc>
          <w:tcPr>
            <w:tcW w:w="1140" w:type="pct"/>
            <w:tcBorders>
              <w:top w:val="outset" w:sz="6" w:space="0" w:color="auto"/>
              <w:left w:val="outset" w:sz="6" w:space="0" w:color="auto"/>
              <w:bottom w:val="outset" w:sz="6" w:space="0" w:color="auto"/>
              <w:right w:val="outset" w:sz="6" w:space="0" w:color="auto"/>
            </w:tcBorders>
          </w:tcPr>
          <w:p w:rsidR="00AA4B91" w:rsidRDefault="00AA4B91" w:rsidP="00584FAA">
            <w:pPr>
              <w:jc w:val="center"/>
              <w:rPr>
                <w:color w:val="000000"/>
                <w:sz w:val="20"/>
                <w:szCs w:val="20"/>
              </w:rPr>
            </w:pPr>
            <w:r>
              <w:rPr>
                <w:rFonts w:hint="eastAsia"/>
                <w:color w:val="000000"/>
                <w:sz w:val="20"/>
                <w:szCs w:val="20"/>
              </w:rPr>
              <w:t>1.06</w:t>
            </w:r>
          </w:p>
        </w:tc>
        <w:tc>
          <w:tcPr>
            <w:tcW w:w="1164" w:type="pct"/>
            <w:tcBorders>
              <w:top w:val="outset" w:sz="6" w:space="0" w:color="auto"/>
              <w:left w:val="outset" w:sz="6" w:space="0" w:color="auto"/>
              <w:bottom w:val="outset" w:sz="6" w:space="0" w:color="auto"/>
              <w:right w:val="outset" w:sz="6" w:space="0" w:color="auto"/>
            </w:tcBorders>
          </w:tcPr>
          <w:p w:rsidR="00AA4B91" w:rsidRDefault="00AA4B91" w:rsidP="00584FAA">
            <w:pPr>
              <w:jc w:val="center"/>
              <w:rPr>
                <w:color w:val="000000"/>
                <w:sz w:val="20"/>
                <w:szCs w:val="20"/>
              </w:rPr>
            </w:pPr>
            <w:r>
              <w:rPr>
                <w:rFonts w:hint="eastAsia"/>
                <w:color w:val="000000"/>
                <w:sz w:val="20"/>
                <w:szCs w:val="20"/>
              </w:rPr>
              <w:t>1.03</w:t>
            </w:r>
          </w:p>
        </w:tc>
      </w:tr>
      <w:tr w:rsidR="00AA4B91" w:rsidRPr="00184582" w:rsidTr="00FE4A71">
        <w:trPr>
          <w:trHeight w:val="330"/>
          <w:tblCellSpacing w:w="0" w:type="dxa"/>
        </w:trPr>
        <w:tc>
          <w:tcPr>
            <w:tcW w:w="1555" w:type="pct"/>
            <w:tcBorders>
              <w:top w:val="outset" w:sz="6" w:space="0" w:color="auto"/>
              <w:left w:val="outset" w:sz="6" w:space="0" w:color="auto"/>
              <w:bottom w:val="outset" w:sz="6" w:space="0" w:color="auto"/>
              <w:right w:val="outset" w:sz="6" w:space="0" w:color="auto"/>
            </w:tcBorders>
          </w:tcPr>
          <w:p w:rsidR="00AA4B91" w:rsidRDefault="00AA4B91" w:rsidP="00FE4A71">
            <w:pPr>
              <w:jc w:val="center"/>
              <w:rPr>
                <w:sz w:val="20"/>
                <w:szCs w:val="20"/>
              </w:rPr>
            </w:pPr>
            <w:r>
              <w:rPr>
                <w:rFonts w:hint="eastAsia"/>
                <w:sz w:val="20"/>
                <w:szCs w:val="20"/>
              </w:rPr>
              <w:t>净资产收益率（</w:t>
            </w:r>
            <w:r>
              <w:rPr>
                <w:rFonts w:hint="eastAsia"/>
                <w:sz w:val="20"/>
                <w:szCs w:val="20"/>
              </w:rPr>
              <w:t>%</w:t>
            </w:r>
            <w:r>
              <w:rPr>
                <w:rFonts w:hint="eastAsia"/>
                <w:sz w:val="20"/>
                <w:szCs w:val="20"/>
              </w:rPr>
              <w:t>）</w:t>
            </w:r>
          </w:p>
        </w:tc>
        <w:tc>
          <w:tcPr>
            <w:tcW w:w="1140"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color w:val="000000"/>
                <w:sz w:val="20"/>
                <w:szCs w:val="20"/>
              </w:rPr>
            </w:pPr>
            <w:r>
              <w:rPr>
                <w:rFonts w:hint="eastAsia"/>
                <w:color w:val="000000"/>
                <w:sz w:val="20"/>
                <w:szCs w:val="20"/>
              </w:rPr>
              <w:t>17.36</w:t>
            </w:r>
          </w:p>
        </w:tc>
        <w:tc>
          <w:tcPr>
            <w:tcW w:w="1140" w:type="pct"/>
            <w:tcBorders>
              <w:top w:val="outset" w:sz="6" w:space="0" w:color="auto"/>
              <w:left w:val="outset" w:sz="6" w:space="0" w:color="auto"/>
              <w:bottom w:val="outset" w:sz="6" w:space="0" w:color="auto"/>
              <w:right w:val="outset" w:sz="6" w:space="0" w:color="auto"/>
            </w:tcBorders>
          </w:tcPr>
          <w:p w:rsidR="00AA4B91" w:rsidRDefault="00AA4B91" w:rsidP="00584FAA">
            <w:pPr>
              <w:jc w:val="center"/>
              <w:rPr>
                <w:color w:val="000000"/>
                <w:sz w:val="20"/>
                <w:szCs w:val="20"/>
              </w:rPr>
            </w:pPr>
            <w:r>
              <w:rPr>
                <w:rFonts w:hint="eastAsia"/>
                <w:color w:val="000000"/>
                <w:sz w:val="20"/>
                <w:szCs w:val="20"/>
              </w:rPr>
              <w:t>4.19</w:t>
            </w:r>
          </w:p>
        </w:tc>
        <w:tc>
          <w:tcPr>
            <w:tcW w:w="1164" w:type="pct"/>
            <w:tcBorders>
              <w:top w:val="outset" w:sz="6" w:space="0" w:color="auto"/>
              <w:left w:val="outset" w:sz="6" w:space="0" w:color="auto"/>
              <w:bottom w:val="outset" w:sz="6" w:space="0" w:color="auto"/>
              <w:right w:val="outset" w:sz="6" w:space="0" w:color="auto"/>
            </w:tcBorders>
          </w:tcPr>
          <w:p w:rsidR="00AA4B91" w:rsidRDefault="00AA4B91" w:rsidP="00584FAA">
            <w:pPr>
              <w:jc w:val="center"/>
              <w:rPr>
                <w:color w:val="000000"/>
                <w:sz w:val="20"/>
                <w:szCs w:val="20"/>
              </w:rPr>
            </w:pPr>
            <w:r>
              <w:rPr>
                <w:rFonts w:hint="eastAsia"/>
                <w:color w:val="000000"/>
                <w:sz w:val="20"/>
                <w:szCs w:val="20"/>
              </w:rPr>
              <w:t>3.96</w:t>
            </w:r>
          </w:p>
        </w:tc>
      </w:tr>
    </w:tbl>
    <w:p w:rsidR="00A64868" w:rsidRDefault="00A64868" w:rsidP="00A64868">
      <w:pPr>
        <w:rPr>
          <w:rFonts w:ascii="仿宋_GB2312" w:eastAsia="仿宋_GB2312" w:hAnsi="宋体" w:cs="Tahoma"/>
          <w:kern w:val="0"/>
          <w:sz w:val="24"/>
        </w:rPr>
      </w:pPr>
      <w:r w:rsidRPr="00184582">
        <w:rPr>
          <w:rFonts w:ascii="仿宋_GB2312" w:eastAsia="仿宋_GB2312" w:hAnsi="ˎ̥" w:cs="Tahoma" w:hint="eastAsia"/>
          <w:kern w:val="0"/>
          <w:sz w:val="24"/>
        </w:rPr>
        <w:t>注：</w:t>
      </w:r>
      <w:r w:rsidRPr="00184582">
        <w:rPr>
          <w:rFonts w:ascii="仿宋_GB2312" w:eastAsia="仿宋_GB2312" w:hAnsi="宋体" w:cs="Tahoma" w:hint="eastAsia"/>
          <w:kern w:val="0"/>
          <w:sz w:val="24"/>
        </w:rPr>
        <w:t>净资产收益率＝净利润/（年初股东权益/2＋年末股东权益/2）×100%。</w:t>
      </w:r>
    </w:p>
    <w:p w:rsidR="00A64868" w:rsidRDefault="00A64868" w:rsidP="00A64868">
      <w:pPr>
        <w:ind w:firstLine="570"/>
        <w:rPr>
          <w:rFonts w:ascii="仿宋_GB2312" w:eastAsia="仿宋_GB2312" w:hAnsi="宋体" w:cs="Tahoma"/>
          <w:color w:val="000000"/>
          <w:kern w:val="0"/>
          <w:sz w:val="28"/>
          <w:szCs w:val="28"/>
        </w:rPr>
      </w:pPr>
      <w:r w:rsidRPr="009D701C">
        <w:rPr>
          <w:rFonts w:ascii="仿宋_GB2312" w:eastAsia="仿宋_GB2312" w:hAnsi="宋体" w:cs="Tahoma" w:hint="eastAsia"/>
          <w:b/>
          <w:color w:val="000000"/>
          <w:kern w:val="0"/>
          <w:sz w:val="30"/>
          <w:szCs w:val="30"/>
        </w:rPr>
        <w:t>三、报告期末主要合</w:t>
      </w:r>
      <w:proofErr w:type="gramStart"/>
      <w:r w:rsidRPr="009D701C">
        <w:rPr>
          <w:rFonts w:ascii="仿宋_GB2312" w:eastAsia="仿宋_GB2312" w:hAnsi="宋体" w:cs="Tahoma" w:hint="eastAsia"/>
          <w:b/>
          <w:color w:val="000000"/>
          <w:kern w:val="0"/>
          <w:sz w:val="30"/>
          <w:szCs w:val="30"/>
        </w:rPr>
        <w:t>规</w:t>
      </w:r>
      <w:proofErr w:type="gramEnd"/>
      <w:r w:rsidRPr="009D701C">
        <w:rPr>
          <w:rFonts w:ascii="仿宋_GB2312" w:eastAsia="仿宋_GB2312" w:hAnsi="宋体" w:cs="Tahoma" w:hint="eastAsia"/>
          <w:b/>
          <w:color w:val="000000"/>
          <w:kern w:val="0"/>
          <w:sz w:val="30"/>
          <w:szCs w:val="30"/>
        </w:rPr>
        <w:t>性监管指标</w:t>
      </w:r>
      <w:r w:rsidRPr="009D72FF">
        <w:rPr>
          <w:rFonts w:ascii="仿宋_GB2312" w:eastAsia="仿宋_GB2312" w:hAnsi="宋体" w:cs="Tahoma" w:hint="eastAsia"/>
          <w:color w:val="000000"/>
          <w:kern w:val="0"/>
          <w:sz w:val="30"/>
          <w:szCs w:val="30"/>
        </w:rPr>
        <w:t xml:space="preserve">　　</w:t>
      </w:r>
      <w:proofErr w:type="gramStart"/>
      <w:r w:rsidRPr="009D72FF">
        <w:rPr>
          <w:rFonts w:ascii="仿宋_GB2312" w:eastAsia="仿宋_GB2312" w:hAnsi="宋体" w:cs="Tahoma" w:hint="eastAsia"/>
          <w:color w:val="000000"/>
          <w:kern w:val="0"/>
          <w:sz w:val="30"/>
          <w:szCs w:val="30"/>
        </w:rPr>
        <w:t xml:space="preserve">　</w:t>
      </w:r>
      <w:proofErr w:type="gramEnd"/>
      <w:r w:rsidRPr="009D72FF">
        <w:rPr>
          <w:rFonts w:ascii="仿宋_GB2312" w:eastAsia="仿宋_GB2312" w:hAnsi="宋体" w:cs="Tahoma" w:hint="eastAsia"/>
          <w:color w:val="000000"/>
          <w:kern w:val="0"/>
          <w:sz w:val="28"/>
          <w:szCs w:val="28"/>
        </w:rPr>
        <w:t>单位：人民币</w:t>
      </w:r>
      <w:r>
        <w:rPr>
          <w:rFonts w:ascii="仿宋_GB2312" w:eastAsia="仿宋_GB2312" w:hAnsi="宋体" w:cs="Tahoma" w:hint="eastAsia"/>
          <w:color w:val="000000"/>
          <w:kern w:val="0"/>
          <w:sz w:val="28"/>
          <w:szCs w:val="28"/>
        </w:rPr>
        <w:t>、</w:t>
      </w:r>
      <w:r w:rsidRPr="009D72FF">
        <w:rPr>
          <w:rFonts w:ascii="仿宋_GB2312" w:eastAsia="仿宋_GB2312" w:hAnsi="宋体" w:cs="Tahoma" w:hint="eastAsia"/>
          <w:color w:val="000000"/>
          <w:kern w:val="0"/>
          <w:sz w:val="28"/>
          <w:szCs w:val="28"/>
        </w:rPr>
        <w:t>万元、%</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532"/>
        <w:gridCol w:w="992"/>
        <w:gridCol w:w="1134"/>
        <w:gridCol w:w="1134"/>
        <w:gridCol w:w="1134"/>
      </w:tblGrid>
      <w:tr w:rsidR="00A64868" w:rsidRPr="00966920" w:rsidTr="00A85332">
        <w:trPr>
          <w:trHeight w:val="443"/>
        </w:trPr>
        <w:tc>
          <w:tcPr>
            <w:tcW w:w="1736" w:type="dxa"/>
            <w:shd w:val="clear" w:color="auto" w:fill="auto"/>
            <w:vAlign w:val="center"/>
          </w:tcPr>
          <w:p w:rsidR="00A64868" w:rsidRPr="00966920" w:rsidRDefault="00A64868" w:rsidP="00FE4A71">
            <w:pPr>
              <w:jc w:val="center"/>
              <w:rPr>
                <w:color w:val="000000"/>
              </w:rPr>
            </w:pPr>
            <w:r w:rsidRPr="00966920">
              <w:rPr>
                <w:rFonts w:hint="eastAsia"/>
                <w:color w:val="000000"/>
              </w:rPr>
              <w:t>指标分类</w:t>
            </w:r>
          </w:p>
        </w:tc>
        <w:tc>
          <w:tcPr>
            <w:tcW w:w="2532" w:type="dxa"/>
            <w:shd w:val="clear" w:color="auto" w:fill="auto"/>
            <w:vAlign w:val="center"/>
          </w:tcPr>
          <w:p w:rsidR="00A64868" w:rsidRPr="00966920" w:rsidRDefault="00A64868" w:rsidP="00FE4A71">
            <w:pPr>
              <w:jc w:val="center"/>
              <w:rPr>
                <w:color w:val="000000"/>
              </w:rPr>
            </w:pPr>
            <w:r w:rsidRPr="00966920">
              <w:rPr>
                <w:rFonts w:hint="eastAsia"/>
                <w:color w:val="000000"/>
              </w:rPr>
              <w:t>指标名称</w:t>
            </w:r>
          </w:p>
        </w:tc>
        <w:tc>
          <w:tcPr>
            <w:tcW w:w="992" w:type="dxa"/>
            <w:shd w:val="clear" w:color="auto" w:fill="auto"/>
            <w:vAlign w:val="center"/>
          </w:tcPr>
          <w:p w:rsidR="00A64868" w:rsidRPr="00966920" w:rsidRDefault="00A64868" w:rsidP="00FE4A71">
            <w:pPr>
              <w:jc w:val="center"/>
              <w:rPr>
                <w:color w:val="000000"/>
              </w:rPr>
            </w:pPr>
            <w:r w:rsidRPr="00966920">
              <w:rPr>
                <w:rFonts w:hint="eastAsia"/>
                <w:color w:val="000000"/>
              </w:rPr>
              <w:t>标准值</w:t>
            </w:r>
          </w:p>
        </w:tc>
        <w:tc>
          <w:tcPr>
            <w:tcW w:w="1134" w:type="dxa"/>
            <w:shd w:val="clear" w:color="auto" w:fill="auto"/>
            <w:vAlign w:val="center"/>
          </w:tcPr>
          <w:p w:rsidR="00A64868" w:rsidRPr="00966920" w:rsidRDefault="00A64868" w:rsidP="00584FAA">
            <w:pPr>
              <w:jc w:val="center"/>
              <w:rPr>
                <w:color w:val="000000"/>
              </w:rPr>
            </w:pPr>
            <w:r w:rsidRPr="00966920">
              <w:rPr>
                <w:rFonts w:hint="eastAsia"/>
                <w:color w:val="000000"/>
              </w:rPr>
              <w:t>201</w:t>
            </w:r>
            <w:r w:rsidR="00584FAA">
              <w:rPr>
                <w:rFonts w:hint="eastAsia"/>
                <w:color w:val="000000"/>
              </w:rPr>
              <w:t>7</w:t>
            </w:r>
            <w:r w:rsidRPr="00966920">
              <w:rPr>
                <w:rFonts w:hint="eastAsia"/>
                <w:color w:val="000000"/>
              </w:rPr>
              <w:t>年</w:t>
            </w:r>
          </w:p>
        </w:tc>
        <w:tc>
          <w:tcPr>
            <w:tcW w:w="1134" w:type="dxa"/>
            <w:shd w:val="clear" w:color="auto" w:fill="auto"/>
            <w:vAlign w:val="center"/>
          </w:tcPr>
          <w:p w:rsidR="00A64868" w:rsidRPr="00966920" w:rsidRDefault="00A64868" w:rsidP="00584FAA">
            <w:pPr>
              <w:jc w:val="center"/>
              <w:rPr>
                <w:color w:val="000000"/>
              </w:rPr>
            </w:pPr>
            <w:r w:rsidRPr="00966920">
              <w:rPr>
                <w:rFonts w:hint="eastAsia"/>
                <w:color w:val="000000"/>
              </w:rPr>
              <w:t>201</w:t>
            </w:r>
            <w:r w:rsidR="00584FAA">
              <w:rPr>
                <w:rFonts w:hint="eastAsia"/>
                <w:color w:val="000000"/>
              </w:rPr>
              <w:t>6</w:t>
            </w:r>
            <w:r w:rsidRPr="00966920">
              <w:rPr>
                <w:rFonts w:hint="eastAsia"/>
                <w:color w:val="000000"/>
              </w:rPr>
              <w:t>年</w:t>
            </w:r>
          </w:p>
        </w:tc>
        <w:tc>
          <w:tcPr>
            <w:tcW w:w="1134" w:type="dxa"/>
            <w:shd w:val="clear" w:color="auto" w:fill="auto"/>
            <w:vAlign w:val="center"/>
          </w:tcPr>
          <w:p w:rsidR="00A64868" w:rsidRPr="00966920" w:rsidRDefault="00A64868" w:rsidP="00FE4A71">
            <w:pPr>
              <w:jc w:val="center"/>
              <w:rPr>
                <w:color w:val="000000"/>
              </w:rPr>
            </w:pPr>
            <w:r w:rsidRPr="00966920">
              <w:rPr>
                <w:rFonts w:hint="eastAsia"/>
                <w:color w:val="000000"/>
              </w:rPr>
              <w:t>变动情况</w:t>
            </w:r>
          </w:p>
        </w:tc>
      </w:tr>
      <w:tr w:rsidR="00AA4B91" w:rsidRPr="00966920" w:rsidTr="00A85332">
        <w:trPr>
          <w:trHeight w:val="443"/>
        </w:trPr>
        <w:tc>
          <w:tcPr>
            <w:tcW w:w="1736" w:type="dxa"/>
            <w:vMerge w:val="restart"/>
            <w:shd w:val="clear" w:color="auto" w:fill="auto"/>
            <w:vAlign w:val="center"/>
          </w:tcPr>
          <w:p w:rsidR="00AA4B91" w:rsidRPr="00966920" w:rsidRDefault="00AA4B91" w:rsidP="00FE4A71">
            <w:pPr>
              <w:rPr>
                <w:color w:val="000000"/>
              </w:rPr>
            </w:pPr>
            <w:r w:rsidRPr="00966920">
              <w:rPr>
                <w:rFonts w:hint="eastAsia"/>
                <w:color w:val="000000"/>
              </w:rPr>
              <w:t>资本充足状况</w:t>
            </w:r>
          </w:p>
        </w:tc>
        <w:tc>
          <w:tcPr>
            <w:tcW w:w="2532" w:type="dxa"/>
            <w:shd w:val="clear" w:color="auto" w:fill="auto"/>
            <w:vAlign w:val="center"/>
          </w:tcPr>
          <w:p w:rsidR="00AA4B91" w:rsidRPr="00966920" w:rsidRDefault="00AA4B91" w:rsidP="00FE4A71">
            <w:pPr>
              <w:rPr>
                <w:color w:val="000000"/>
              </w:rPr>
            </w:pPr>
            <w:r w:rsidRPr="00966920">
              <w:rPr>
                <w:rFonts w:hint="eastAsia"/>
                <w:color w:val="000000"/>
              </w:rPr>
              <w:t>资本充足率</w:t>
            </w:r>
          </w:p>
        </w:tc>
        <w:tc>
          <w:tcPr>
            <w:tcW w:w="992" w:type="dxa"/>
            <w:shd w:val="clear" w:color="auto" w:fill="auto"/>
            <w:vAlign w:val="center"/>
          </w:tcPr>
          <w:p w:rsidR="00AA4B91" w:rsidRPr="00966920" w:rsidRDefault="00AA4B91" w:rsidP="00FE4A71">
            <w:pPr>
              <w:jc w:val="center"/>
              <w:rPr>
                <w:color w:val="000000"/>
              </w:rPr>
            </w:pPr>
            <w:r w:rsidRPr="00966920">
              <w:rPr>
                <w:rFonts w:hint="eastAsia"/>
                <w:color w:val="000000"/>
              </w:rPr>
              <w:t>≥</w:t>
            </w:r>
            <w:r w:rsidRPr="00966920">
              <w:rPr>
                <w:rFonts w:hint="eastAsia"/>
                <w:color w:val="000000"/>
              </w:rPr>
              <w:t>8</w:t>
            </w:r>
          </w:p>
        </w:tc>
        <w:tc>
          <w:tcPr>
            <w:tcW w:w="1134" w:type="dxa"/>
            <w:shd w:val="clear" w:color="auto" w:fill="auto"/>
            <w:vAlign w:val="center"/>
          </w:tcPr>
          <w:p w:rsidR="00AA4B91" w:rsidRPr="001A4AC2" w:rsidRDefault="00AA4B91" w:rsidP="001D0C7F">
            <w:pPr>
              <w:jc w:val="center"/>
              <w:rPr>
                <w:sz w:val="22"/>
              </w:rPr>
            </w:pPr>
            <w:r w:rsidRPr="001A4AC2">
              <w:rPr>
                <w:rFonts w:hint="eastAsia"/>
                <w:sz w:val="22"/>
              </w:rPr>
              <w:t>27.76</w:t>
            </w:r>
          </w:p>
        </w:tc>
        <w:tc>
          <w:tcPr>
            <w:tcW w:w="1134" w:type="dxa"/>
            <w:shd w:val="clear" w:color="auto" w:fill="auto"/>
            <w:vAlign w:val="center"/>
          </w:tcPr>
          <w:p w:rsidR="00AA4B91" w:rsidRDefault="00AA4B91" w:rsidP="00584FAA">
            <w:pPr>
              <w:jc w:val="center"/>
              <w:rPr>
                <w:rFonts w:ascii="宋体" w:hAnsi="宋体" w:cs="宋体"/>
                <w:sz w:val="22"/>
              </w:rPr>
            </w:pPr>
            <w:r>
              <w:rPr>
                <w:rFonts w:hint="eastAsia"/>
                <w:sz w:val="22"/>
              </w:rPr>
              <w:t>28.79</w:t>
            </w:r>
          </w:p>
        </w:tc>
        <w:tc>
          <w:tcPr>
            <w:tcW w:w="1134" w:type="dxa"/>
            <w:shd w:val="clear" w:color="auto" w:fill="auto"/>
            <w:vAlign w:val="center"/>
          </w:tcPr>
          <w:p w:rsidR="00AA4B91" w:rsidRDefault="00AA4B91" w:rsidP="001D0C7F">
            <w:pPr>
              <w:jc w:val="center"/>
              <w:rPr>
                <w:sz w:val="22"/>
              </w:rPr>
            </w:pPr>
            <w:r>
              <w:rPr>
                <w:rFonts w:hint="eastAsia"/>
                <w:sz w:val="22"/>
              </w:rPr>
              <w:t>-1.03</w:t>
            </w:r>
          </w:p>
        </w:tc>
      </w:tr>
      <w:tr w:rsidR="00AA4B91" w:rsidRPr="00966920" w:rsidTr="00A85332">
        <w:trPr>
          <w:trHeight w:val="443"/>
        </w:trPr>
        <w:tc>
          <w:tcPr>
            <w:tcW w:w="1736" w:type="dxa"/>
            <w:vMerge/>
            <w:vAlign w:val="center"/>
          </w:tcPr>
          <w:p w:rsidR="00AA4B91" w:rsidRPr="00966920" w:rsidRDefault="00AA4B91" w:rsidP="00FE4A71">
            <w:pPr>
              <w:rPr>
                <w:color w:val="000000"/>
                <w:kern w:val="0"/>
                <w:sz w:val="20"/>
                <w:szCs w:val="20"/>
              </w:rPr>
            </w:pPr>
          </w:p>
        </w:tc>
        <w:tc>
          <w:tcPr>
            <w:tcW w:w="2532" w:type="dxa"/>
            <w:shd w:val="clear" w:color="auto" w:fill="auto"/>
            <w:vAlign w:val="center"/>
          </w:tcPr>
          <w:p w:rsidR="00AA4B91" w:rsidRPr="00966920" w:rsidRDefault="00AA4B91" w:rsidP="00FE4A71">
            <w:pPr>
              <w:rPr>
                <w:color w:val="000000"/>
                <w:kern w:val="0"/>
                <w:sz w:val="20"/>
                <w:szCs w:val="20"/>
              </w:rPr>
            </w:pPr>
            <w:r w:rsidRPr="00966920">
              <w:rPr>
                <w:rFonts w:hint="eastAsia"/>
                <w:color w:val="000000"/>
              </w:rPr>
              <w:t>核心资本充足率</w:t>
            </w:r>
          </w:p>
        </w:tc>
        <w:tc>
          <w:tcPr>
            <w:tcW w:w="992" w:type="dxa"/>
            <w:shd w:val="clear" w:color="auto" w:fill="auto"/>
            <w:vAlign w:val="center"/>
          </w:tcPr>
          <w:p w:rsidR="00AA4B91" w:rsidRPr="009D701C" w:rsidRDefault="00AA4B91" w:rsidP="00FE4A71">
            <w:pPr>
              <w:jc w:val="center"/>
              <w:rPr>
                <w:rFonts w:ascii="宋体" w:hAnsi="宋体" w:cs="宋体"/>
                <w:kern w:val="0"/>
                <w:sz w:val="20"/>
                <w:szCs w:val="20"/>
              </w:rPr>
            </w:pPr>
            <w:r w:rsidRPr="009D701C">
              <w:rPr>
                <w:rFonts w:hint="eastAsia"/>
              </w:rPr>
              <w:t>≥</w:t>
            </w:r>
            <w:r w:rsidRPr="009D701C">
              <w:rPr>
                <w:rFonts w:hint="eastAsia"/>
              </w:rPr>
              <w:t>4</w:t>
            </w:r>
          </w:p>
        </w:tc>
        <w:tc>
          <w:tcPr>
            <w:tcW w:w="1134" w:type="dxa"/>
            <w:shd w:val="clear" w:color="auto" w:fill="auto"/>
            <w:vAlign w:val="center"/>
          </w:tcPr>
          <w:p w:rsidR="00AA4B91" w:rsidRPr="001A4AC2" w:rsidRDefault="00AA4B91" w:rsidP="001D0C7F">
            <w:pPr>
              <w:jc w:val="center"/>
              <w:rPr>
                <w:sz w:val="22"/>
              </w:rPr>
            </w:pPr>
            <w:r w:rsidRPr="001A4AC2">
              <w:rPr>
                <w:rFonts w:hint="eastAsia"/>
                <w:sz w:val="22"/>
              </w:rPr>
              <w:t>26.65</w:t>
            </w:r>
          </w:p>
        </w:tc>
        <w:tc>
          <w:tcPr>
            <w:tcW w:w="1134" w:type="dxa"/>
            <w:shd w:val="clear" w:color="auto" w:fill="auto"/>
            <w:vAlign w:val="center"/>
          </w:tcPr>
          <w:p w:rsidR="00AA4B91" w:rsidRDefault="00AA4B91" w:rsidP="00584FAA">
            <w:pPr>
              <w:jc w:val="center"/>
              <w:rPr>
                <w:rFonts w:ascii="宋体" w:hAnsi="宋体" w:cs="宋体"/>
                <w:sz w:val="22"/>
              </w:rPr>
            </w:pPr>
            <w:r>
              <w:rPr>
                <w:rFonts w:hint="eastAsia"/>
                <w:sz w:val="22"/>
              </w:rPr>
              <w:t>27.67</w:t>
            </w:r>
          </w:p>
        </w:tc>
        <w:tc>
          <w:tcPr>
            <w:tcW w:w="1134" w:type="dxa"/>
            <w:shd w:val="clear" w:color="auto" w:fill="auto"/>
            <w:vAlign w:val="center"/>
          </w:tcPr>
          <w:p w:rsidR="00AA4B91" w:rsidRPr="009D701C" w:rsidRDefault="00AA4B91" w:rsidP="001D0C7F">
            <w:pPr>
              <w:jc w:val="center"/>
              <w:rPr>
                <w:kern w:val="0"/>
                <w:sz w:val="20"/>
                <w:szCs w:val="20"/>
              </w:rPr>
            </w:pPr>
            <w:r>
              <w:rPr>
                <w:rFonts w:hint="eastAsia"/>
                <w:kern w:val="0"/>
                <w:sz w:val="20"/>
                <w:szCs w:val="20"/>
              </w:rPr>
              <w:t>-1.02</w:t>
            </w:r>
          </w:p>
        </w:tc>
      </w:tr>
      <w:tr w:rsidR="00AA4B91" w:rsidRPr="00966920" w:rsidTr="00A85332">
        <w:trPr>
          <w:trHeight w:val="443"/>
        </w:trPr>
        <w:tc>
          <w:tcPr>
            <w:tcW w:w="1736" w:type="dxa"/>
            <w:vMerge w:val="restart"/>
            <w:shd w:val="clear" w:color="auto" w:fill="auto"/>
            <w:vAlign w:val="center"/>
          </w:tcPr>
          <w:p w:rsidR="00AA4B91" w:rsidRPr="00966920" w:rsidRDefault="00AA4B91" w:rsidP="00FE4A71">
            <w:pPr>
              <w:rPr>
                <w:color w:val="000000"/>
              </w:rPr>
            </w:pPr>
            <w:r w:rsidRPr="00966920">
              <w:rPr>
                <w:rFonts w:hint="eastAsia"/>
                <w:color w:val="000000"/>
              </w:rPr>
              <w:t>资产安全状况</w:t>
            </w:r>
          </w:p>
          <w:p w:rsidR="00AA4B91" w:rsidRPr="00966920" w:rsidRDefault="00AA4B91" w:rsidP="00FE4A71">
            <w:pPr>
              <w:rPr>
                <w:color w:val="000000"/>
              </w:rPr>
            </w:pPr>
          </w:p>
        </w:tc>
        <w:tc>
          <w:tcPr>
            <w:tcW w:w="2532" w:type="dxa"/>
            <w:shd w:val="clear" w:color="auto" w:fill="auto"/>
            <w:vAlign w:val="center"/>
          </w:tcPr>
          <w:p w:rsidR="00AA4B91" w:rsidRPr="00966920" w:rsidRDefault="00AA4B91" w:rsidP="00FE4A71">
            <w:pPr>
              <w:rPr>
                <w:color w:val="000000"/>
              </w:rPr>
            </w:pPr>
            <w:r w:rsidRPr="00966920">
              <w:rPr>
                <w:rFonts w:hint="eastAsia"/>
                <w:color w:val="000000"/>
              </w:rPr>
              <w:t>不良贷款率</w:t>
            </w:r>
          </w:p>
        </w:tc>
        <w:tc>
          <w:tcPr>
            <w:tcW w:w="992" w:type="dxa"/>
            <w:shd w:val="clear" w:color="auto" w:fill="auto"/>
            <w:vAlign w:val="center"/>
          </w:tcPr>
          <w:p w:rsidR="00AA4B91" w:rsidRPr="009D701C" w:rsidRDefault="00AA4B91" w:rsidP="00FE4A71">
            <w:pPr>
              <w:jc w:val="center"/>
            </w:pPr>
            <w:r w:rsidRPr="009D701C">
              <w:rPr>
                <w:rFonts w:hint="eastAsia"/>
              </w:rPr>
              <w:t>≤</w:t>
            </w:r>
            <w:r w:rsidRPr="009D701C">
              <w:rPr>
                <w:rFonts w:hint="eastAsia"/>
              </w:rPr>
              <w:t>5</w:t>
            </w:r>
          </w:p>
        </w:tc>
        <w:tc>
          <w:tcPr>
            <w:tcW w:w="1134" w:type="dxa"/>
            <w:shd w:val="clear" w:color="auto" w:fill="auto"/>
            <w:vAlign w:val="center"/>
          </w:tcPr>
          <w:p w:rsidR="00AA4B91" w:rsidRPr="009D701C" w:rsidRDefault="00AA4B91" w:rsidP="001D0C7F">
            <w:pPr>
              <w:jc w:val="center"/>
              <w:rPr>
                <w:sz w:val="22"/>
              </w:rPr>
            </w:pPr>
            <w:r>
              <w:rPr>
                <w:rFonts w:hint="eastAsia"/>
                <w:sz w:val="22"/>
              </w:rPr>
              <w:t>1.15</w:t>
            </w:r>
          </w:p>
        </w:tc>
        <w:tc>
          <w:tcPr>
            <w:tcW w:w="1134" w:type="dxa"/>
            <w:shd w:val="clear" w:color="auto" w:fill="auto"/>
            <w:vAlign w:val="center"/>
          </w:tcPr>
          <w:p w:rsidR="00AA4B91" w:rsidRPr="009D701C" w:rsidRDefault="00AA4B91" w:rsidP="00584FAA">
            <w:pPr>
              <w:jc w:val="center"/>
              <w:rPr>
                <w:sz w:val="22"/>
              </w:rPr>
            </w:pPr>
            <w:r w:rsidRPr="00A96BA7">
              <w:rPr>
                <w:sz w:val="22"/>
              </w:rPr>
              <w:t>1.46</w:t>
            </w:r>
          </w:p>
        </w:tc>
        <w:tc>
          <w:tcPr>
            <w:tcW w:w="1134" w:type="dxa"/>
            <w:shd w:val="clear" w:color="auto" w:fill="auto"/>
            <w:vAlign w:val="center"/>
          </w:tcPr>
          <w:p w:rsidR="00AA4B91" w:rsidRPr="009D701C" w:rsidRDefault="00AA4B91" w:rsidP="001D0C7F">
            <w:pPr>
              <w:jc w:val="center"/>
              <w:rPr>
                <w:sz w:val="22"/>
              </w:rPr>
            </w:pPr>
            <w:r>
              <w:rPr>
                <w:rFonts w:hint="eastAsia"/>
                <w:sz w:val="22"/>
              </w:rPr>
              <w:t>-0.31</w:t>
            </w:r>
          </w:p>
        </w:tc>
      </w:tr>
      <w:tr w:rsidR="00AA4B91" w:rsidRPr="00966920" w:rsidTr="00A85332">
        <w:trPr>
          <w:trHeight w:val="443"/>
        </w:trPr>
        <w:tc>
          <w:tcPr>
            <w:tcW w:w="1736" w:type="dxa"/>
            <w:vMerge/>
            <w:vAlign w:val="center"/>
          </w:tcPr>
          <w:p w:rsidR="00AA4B91" w:rsidRPr="00966920" w:rsidRDefault="00AA4B91" w:rsidP="00FE4A71">
            <w:pPr>
              <w:rPr>
                <w:color w:val="000000"/>
                <w:kern w:val="0"/>
                <w:sz w:val="20"/>
                <w:szCs w:val="20"/>
              </w:rPr>
            </w:pPr>
          </w:p>
        </w:tc>
        <w:tc>
          <w:tcPr>
            <w:tcW w:w="2532" w:type="dxa"/>
            <w:shd w:val="clear" w:color="auto" w:fill="auto"/>
            <w:vAlign w:val="center"/>
          </w:tcPr>
          <w:p w:rsidR="00AA4B91" w:rsidRPr="00966920" w:rsidRDefault="00AA4B91" w:rsidP="00FE4A71">
            <w:pPr>
              <w:rPr>
                <w:color w:val="000000"/>
                <w:kern w:val="0"/>
                <w:sz w:val="20"/>
                <w:szCs w:val="20"/>
              </w:rPr>
            </w:pPr>
            <w:r w:rsidRPr="00966920">
              <w:rPr>
                <w:rFonts w:hint="eastAsia"/>
                <w:color w:val="000000"/>
              </w:rPr>
              <w:t>不良资产率</w:t>
            </w:r>
          </w:p>
        </w:tc>
        <w:tc>
          <w:tcPr>
            <w:tcW w:w="992" w:type="dxa"/>
            <w:shd w:val="clear" w:color="auto" w:fill="auto"/>
            <w:vAlign w:val="center"/>
          </w:tcPr>
          <w:p w:rsidR="00AA4B91" w:rsidRPr="009D701C" w:rsidRDefault="00AA4B91" w:rsidP="00FE4A71">
            <w:pPr>
              <w:jc w:val="center"/>
              <w:rPr>
                <w:rFonts w:ascii="宋体" w:hAnsi="宋体" w:cs="宋体"/>
                <w:kern w:val="0"/>
                <w:sz w:val="20"/>
                <w:szCs w:val="20"/>
              </w:rPr>
            </w:pPr>
            <w:r w:rsidRPr="009D701C">
              <w:rPr>
                <w:rFonts w:hint="eastAsia"/>
              </w:rPr>
              <w:t>≤</w:t>
            </w:r>
            <w:r w:rsidRPr="009D701C">
              <w:rPr>
                <w:rFonts w:hint="eastAsia"/>
              </w:rPr>
              <w:t>3</w:t>
            </w:r>
          </w:p>
        </w:tc>
        <w:tc>
          <w:tcPr>
            <w:tcW w:w="1134" w:type="dxa"/>
            <w:shd w:val="clear" w:color="auto" w:fill="auto"/>
            <w:vAlign w:val="center"/>
          </w:tcPr>
          <w:p w:rsidR="00AA4B91" w:rsidRPr="00C60EFE" w:rsidRDefault="00AA4B91" w:rsidP="001D0C7F">
            <w:pPr>
              <w:jc w:val="center"/>
              <w:rPr>
                <w:kern w:val="0"/>
                <w:sz w:val="20"/>
                <w:szCs w:val="20"/>
              </w:rPr>
            </w:pPr>
            <w:r w:rsidRPr="00C60EFE">
              <w:rPr>
                <w:rFonts w:hint="eastAsia"/>
                <w:kern w:val="0"/>
                <w:sz w:val="20"/>
                <w:szCs w:val="20"/>
              </w:rPr>
              <w:t>0.93</w:t>
            </w:r>
          </w:p>
        </w:tc>
        <w:tc>
          <w:tcPr>
            <w:tcW w:w="1134" w:type="dxa"/>
            <w:shd w:val="clear" w:color="auto" w:fill="auto"/>
            <w:vAlign w:val="center"/>
          </w:tcPr>
          <w:p w:rsidR="00AA4B91" w:rsidRPr="009D701C" w:rsidRDefault="00AA4B91" w:rsidP="00584FAA">
            <w:pPr>
              <w:jc w:val="center"/>
              <w:rPr>
                <w:kern w:val="0"/>
                <w:sz w:val="20"/>
                <w:szCs w:val="20"/>
              </w:rPr>
            </w:pPr>
            <w:r>
              <w:rPr>
                <w:rFonts w:hint="eastAsia"/>
                <w:kern w:val="0"/>
                <w:sz w:val="20"/>
                <w:szCs w:val="20"/>
              </w:rPr>
              <w:t>1.12</w:t>
            </w:r>
          </w:p>
        </w:tc>
        <w:tc>
          <w:tcPr>
            <w:tcW w:w="1134" w:type="dxa"/>
            <w:shd w:val="clear" w:color="auto" w:fill="auto"/>
            <w:vAlign w:val="center"/>
          </w:tcPr>
          <w:p w:rsidR="00AA4B91" w:rsidRPr="00C60EFE" w:rsidRDefault="00AA4B91" w:rsidP="001D0C7F">
            <w:pPr>
              <w:jc w:val="center"/>
              <w:rPr>
                <w:kern w:val="0"/>
                <w:sz w:val="20"/>
                <w:szCs w:val="20"/>
              </w:rPr>
            </w:pPr>
            <w:r w:rsidRPr="00C60EFE">
              <w:rPr>
                <w:rFonts w:hint="eastAsia"/>
                <w:kern w:val="0"/>
                <w:sz w:val="20"/>
                <w:szCs w:val="20"/>
              </w:rPr>
              <w:t>-0.19</w:t>
            </w:r>
          </w:p>
        </w:tc>
      </w:tr>
      <w:tr w:rsidR="00AA4B91" w:rsidRPr="00966920" w:rsidTr="00A85332">
        <w:trPr>
          <w:trHeight w:val="443"/>
        </w:trPr>
        <w:tc>
          <w:tcPr>
            <w:tcW w:w="1736" w:type="dxa"/>
            <w:vMerge/>
            <w:vAlign w:val="center"/>
          </w:tcPr>
          <w:p w:rsidR="00AA4B91" w:rsidRPr="00966920" w:rsidRDefault="00AA4B91" w:rsidP="00FE4A71">
            <w:pPr>
              <w:rPr>
                <w:color w:val="000000"/>
                <w:kern w:val="0"/>
                <w:sz w:val="20"/>
                <w:szCs w:val="20"/>
              </w:rPr>
            </w:pPr>
          </w:p>
        </w:tc>
        <w:tc>
          <w:tcPr>
            <w:tcW w:w="2532" w:type="dxa"/>
            <w:shd w:val="clear" w:color="auto" w:fill="auto"/>
            <w:vAlign w:val="center"/>
          </w:tcPr>
          <w:p w:rsidR="00AA4B91" w:rsidRPr="00966920" w:rsidRDefault="00AA4B91" w:rsidP="00FE4A71">
            <w:pPr>
              <w:rPr>
                <w:color w:val="000000"/>
                <w:kern w:val="0"/>
                <w:sz w:val="20"/>
                <w:szCs w:val="20"/>
              </w:rPr>
            </w:pPr>
            <w:r w:rsidRPr="00966920">
              <w:rPr>
                <w:rFonts w:hint="eastAsia"/>
                <w:color w:val="000000"/>
              </w:rPr>
              <w:t>单一集团客户授信集中度</w:t>
            </w:r>
          </w:p>
        </w:tc>
        <w:tc>
          <w:tcPr>
            <w:tcW w:w="992" w:type="dxa"/>
            <w:shd w:val="clear" w:color="auto" w:fill="auto"/>
            <w:vAlign w:val="center"/>
          </w:tcPr>
          <w:p w:rsidR="00AA4B91" w:rsidRPr="009D701C" w:rsidRDefault="00AA4B91" w:rsidP="00FE4A71">
            <w:pPr>
              <w:jc w:val="center"/>
              <w:rPr>
                <w:rFonts w:ascii="宋体" w:hAnsi="宋体" w:cs="宋体"/>
                <w:kern w:val="0"/>
                <w:sz w:val="20"/>
                <w:szCs w:val="20"/>
              </w:rPr>
            </w:pPr>
            <w:r w:rsidRPr="009D701C">
              <w:rPr>
                <w:rFonts w:hint="eastAsia"/>
              </w:rPr>
              <w:t>≤</w:t>
            </w:r>
            <w:r w:rsidRPr="009D701C">
              <w:rPr>
                <w:rFonts w:hint="eastAsia"/>
              </w:rPr>
              <w:t>15</w:t>
            </w:r>
          </w:p>
        </w:tc>
        <w:tc>
          <w:tcPr>
            <w:tcW w:w="1134" w:type="dxa"/>
            <w:shd w:val="clear" w:color="auto" w:fill="auto"/>
            <w:vAlign w:val="center"/>
          </w:tcPr>
          <w:p w:rsidR="00AA4B91" w:rsidRPr="009D701C" w:rsidRDefault="00AA4B91" w:rsidP="001D0C7F">
            <w:pPr>
              <w:jc w:val="center"/>
              <w:rPr>
                <w:kern w:val="0"/>
                <w:sz w:val="20"/>
                <w:szCs w:val="20"/>
              </w:rPr>
            </w:pPr>
            <w:r>
              <w:rPr>
                <w:rFonts w:hint="eastAsia"/>
                <w:kern w:val="0"/>
                <w:sz w:val="20"/>
                <w:szCs w:val="20"/>
              </w:rPr>
              <w:t>3.51</w:t>
            </w:r>
          </w:p>
        </w:tc>
        <w:tc>
          <w:tcPr>
            <w:tcW w:w="1134" w:type="dxa"/>
            <w:shd w:val="clear" w:color="auto" w:fill="auto"/>
            <w:vAlign w:val="center"/>
          </w:tcPr>
          <w:p w:rsidR="00AA4B91" w:rsidRPr="009D701C" w:rsidRDefault="00AA4B91" w:rsidP="00584FAA">
            <w:pPr>
              <w:jc w:val="center"/>
              <w:rPr>
                <w:kern w:val="0"/>
                <w:sz w:val="20"/>
                <w:szCs w:val="20"/>
              </w:rPr>
            </w:pPr>
            <w:r w:rsidRPr="00A96BA7">
              <w:rPr>
                <w:kern w:val="0"/>
                <w:sz w:val="20"/>
                <w:szCs w:val="20"/>
              </w:rPr>
              <w:t>4.15</w:t>
            </w:r>
          </w:p>
        </w:tc>
        <w:tc>
          <w:tcPr>
            <w:tcW w:w="1134" w:type="dxa"/>
            <w:shd w:val="clear" w:color="auto" w:fill="auto"/>
            <w:vAlign w:val="center"/>
          </w:tcPr>
          <w:p w:rsidR="00AA4B91" w:rsidRPr="009D701C" w:rsidRDefault="00AA4B91" w:rsidP="001D0C7F">
            <w:pPr>
              <w:jc w:val="center"/>
              <w:rPr>
                <w:kern w:val="0"/>
                <w:sz w:val="20"/>
                <w:szCs w:val="20"/>
              </w:rPr>
            </w:pPr>
            <w:r>
              <w:rPr>
                <w:rFonts w:hint="eastAsia"/>
                <w:kern w:val="0"/>
                <w:sz w:val="20"/>
                <w:szCs w:val="20"/>
              </w:rPr>
              <w:t>-0.64</w:t>
            </w:r>
          </w:p>
        </w:tc>
      </w:tr>
      <w:tr w:rsidR="00AA4B91" w:rsidRPr="00966920" w:rsidTr="00A85332">
        <w:trPr>
          <w:trHeight w:val="443"/>
        </w:trPr>
        <w:tc>
          <w:tcPr>
            <w:tcW w:w="1736" w:type="dxa"/>
            <w:vMerge/>
            <w:vAlign w:val="center"/>
          </w:tcPr>
          <w:p w:rsidR="00AA4B91" w:rsidRPr="00966920" w:rsidRDefault="00AA4B91" w:rsidP="00FE4A71">
            <w:pPr>
              <w:rPr>
                <w:color w:val="000000"/>
                <w:kern w:val="0"/>
                <w:sz w:val="20"/>
                <w:szCs w:val="20"/>
              </w:rPr>
            </w:pPr>
          </w:p>
        </w:tc>
        <w:tc>
          <w:tcPr>
            <w:tcW w:w="2532" w:type="dxa"/>
            <w:shd w:val="clear" w:color="auto" w:fill="auto"/>
            <w:vAlign w:val="center"/>
          </w:tcPr>
          <w:p w:rsidR="00AA4B91" w:rsidRPr="00966920" w:rsidRDefault="00AA4B91" w:rsidP="00FE4A71">
            <w:pPr>
              <w:rPr>
                <w:color w:val="000000"/>
                <w:kern w:val="0"/>
                <w:sz w:val="20"/>
                <w:szCs w:val="20"/>
              </w:rPr>
            </w:pPr>
            <w:r w:rsidRPr="00966920">
              <w:rPr>
                <w:rFonts w:hint="eastAsia"/>
                <w:color w:val="000000"/>
              </w:rPr>
              <w:t>单一客户贷款集中度</w:t>
            </w:r>
          </w:p>
        </w:tc>
        <w:tc>
          <w:tcPr>
            <w:tcW w:w="992" w:type="dxa"/>
            <w:shd w:val="clear" w:color="auto" w:fill="auto"/>
            <w:vAlign w:val="center"/>
          </w:tcPr>
          <w:p w:rsidR="00AA4B91" w:rsidRPr="009D701C" w:rsidRDefault="00AA4B91" w:rsidP="00FE4A71">
            <w:pPr>
              <w:jc w:val="center"/>
              <w:rPr>
                <w:rFonts w:ascii="宋体" w:hAnsi="宋体" w:cs="宋体"/>
                <w:kern w:val="0"/>
                <w:sz w:val="20"/>
                <w:szCs w:val="20"/>
              </w:rPr>
            </w:pPr>
            <w:r w:rsidRPr="009D701C">
              <w:rPr>
                <w:rFonts w:hint="eastAsia"/>
              </w:rPr>
              <w:t>≤</w:t>
            </w:r>
            <w:r w:rsidRPr="009D701C">
              <w:rPr>
                <w:rFonts w:hint="eastAsia"/>
              </w:rPr>
              <w:t>10</w:t>
            </w:r>
          </w:p>
        </w:tc>
        <w:tc>
          <w:tcPr>
            <w:tcW w:w="1134" w:type="dxa"/>
            <w:shd w:val="clear" w:color="auto" w:fill="auto"/>
            <w:vAlign w:val="center"/>
          </w:tcPr>
          <w:p w:rsidR="00AA4B91" w:rsidRPr="009D701C" w:rsidRDefault="00AA4B91" w:rsidP="001D0C7F">
            <w:pPr>
              <w:jc w:val="center"/>
              <w:rPr>
                <w:kern w:val="0"/>
                <w:sz w:val="20"/>
                <w:szCs w:val="20"/>
              </w:rPr>
            </w:pPr>
            <w:r>
              <w:rPr>
                <w:rFonts w:hint="eastAsia"/>
                <w:kern w:val="0"/>
                <w:sz w:val="20"/>
                <w:szCs w:val="20"/>
              </w:rPr>
              <w:t>2.63</w:t>
            </w:r>
          </w:p>
        </w:tc>
        <w:tc>
          <w:tcPr>
            <w:tcW w:w="1134" w:type="dxa"/>
            <w:shd w:val="clear" w:color="auto" w:fill="auto"/>
            <w:vAlign w:val="center"/>
          </w:tcPr>
          <w:p w:rsidR="00AA4B91" w:rsidRPr="009D701C" w:rsidRDefault="00AA4B91" w:rsidP="00584FAA">
            <w:pPr>
              <w:jc w:val="center"/>
              <w:rPr>
                <w:kern w:val="0"/>
                <w:sz w:val="20"/>
                <w:szCs w:val="20"/>
              </w:rPr>
            </w:pPr>
            <w:r w:rsidRPr="00A96BA7">
              <w:rPr>
                <w:kern w:val="0"/>
                <w:sz w:val="20"/>
                <w:szCs w:val="20"/>
              </w:rPr>
              <w:t>4.02</w:t>
            </w:r>
          </w:p>
        </w:tc>
        <w:tc>
          <w:tcPr>
            <w:tcW w:w="1134" w:type="dxa"/>
            <w:shd w:val="clear" w:color="auto" w:fill="auto"/>
            <w:vAlign w:val="center"/>
          </w:tcPr>
          <w:p w:rsidR="00AA4B91" w:rsidRPr="009D701C" w:rsidRDefault="00AA4B91" w:rsidP="001D0C7F">
            <w:pPr>
              <w:jc w:val="center"/>
              <w:rPr>
                <w:kern w:val="0"/>
                <w:sz w:val="20"/>
                <w:szCs w:val="20"/>
              </w:rPr>
            </w:pPr>
            <w:r>
              <w:rPr>
                <w:rFonts w:hint="eastAsia"/>
                <w:kern w:val="0"/>
                <w:sz w:val="20"/>
                <w:szCs w:val="20"/>
              </w:rPr>
              <w:t>-1.39</w:t>
            </w:r>
          </w:p>
        </w:tc>
      </w:tr>
      <w:tr w:rsidR="00AA4B91" w:rsidRPr="00966920" w:rsidTr="00A85332">
        <w:trPr>
          <w:trHeight w:val="443"/>
        </w:trPr>
        <w:tc>
          <w:tcPr>
            <w:tcW w:w="1736" w:type="dxa"/>
            <w:vMerge/>
            <w:vAlign w:val="center"/>
          </w:tcPr>
          <w:p w:rsidR="00AA4B91" w:rsidRPr="00966920" w:rsidRDefault="00AA4B91" w:rsidP="00FE4A71">
            <w:pPr>
              <w:rPr>
                <w:color w:val="000000"/>
                <w:kern w:val="0"/>
                <w:sz w:val="20"/>
                <w:szCs w:val="20"/>
              </w:rPr>
            </w:pPr>
          </w:p>
        </w:tc>
        <w:tc>
          <w:tcPr>
            <w:tcW w:w="2532" w:type="dxa"/>
            <w:shd w:val="clear" w:color="auto" w:fill="auto"/>
            <w:vAlign w:val="center"/>
          </w:tcPr>
          <w:p w:rsidR="00AA4B91" w:rsidRPr="00966920" w:rsidRDefault="00AA4B91" w:rsidP="00FE4A71">
            <w:pPr>
              <w:rPr>
                <w:color w:val="000000"/>
                <w:kern w:val="0"/>
                <w:sz w:val="20"/>
                <w:szCs w:val="20"/>
              </w:rPr>
            </w:pPr>
            <w:r w:rsidRPr="00966920">
              <w:rPr>
                <w:rFonts w:hint="eastAsia"/>
                <w:color w:val="000000"/>
              </w:rPr>
              <w:t>全部关联度</w:t>
            </w:r>
          </w:p>
        </w:tc>
        <w:tc>
          <w:tcPr>
            <w:tcW w:w="992" w:type="dxa"/>
            <w:shd w:val="clear" w:color="auto" w:fill="auto"/>
            <w:vAlign w:val="center"/>
          </w:tcPr>
          <w:p w:rsidR="00AA4B91" w:rsidRPr="009D701C" w:rsidRDefault="00AA4B91" w:rsidP="00FE4A71">
            <w:pPr>
              <w:jc w:val="center"/>
              <w:rPr>
                <w:rFonts w:ascii="宋体" w:hAnsi="宋体" w:cs="宋体"/>
                <w:kern w:val="0"/>
                <w:sz w:val="20"/>
                <w:szCs w:val="20"/>
              </w:rPr>
            </w:pPr>
            <w:r w:rsidRPr="009D701C">
              <w:rPr>
                <w:rFonts w:hint="eastAsia"/>
              </w:rPr>
              <w:t>≤</w:t>
            </w:r>
            <w:r w:rsidRPr="009D701C">
              <w:rPr>
                <w:rFonts w:hint="eastAsia"/>
              </w:rPr>
              <w:t>50</w:t>
            </w:r>
          </w:p>
        </w:tc>
        <w:tc>
          <w:tcPr>
            <w:tcW w:w="1134" w:type="dxa"/>
            <w:shd w:val="clear" w:color="auto" w:fill="auto"/>
            <w:vAlign w:val="center"/>
          </w:tcPr>
          <w:p w:rsidR="00AA4B91" w:rsidRPr="009D701C" w:rsidRDefault="00AA4B91" w:rsidP="001D0C7F">
            <w:pPr>
              <w:jc w:val="center"/>
              <w:rPr>
                <w:kern w:val="0"/>
                <w:sz w:val="20"/>
                <w:szCs w:val="20"/>
              </w:rPr>
            </w:pPr>
            <w:r>
              <w:rPr>
                <w:rFonts w:hint="eastAsia"/>
                <w:kern w:val="0"/>
                <w:sz w:val="20"/>
                <w:szCs w:val="20"/>
              </w:rPr>
              <w:t>2.45</w:t>
            </w:r>
          </w:p>
        </w:tc>
        <w:tc>
          <w:tcPr>
            <w:tcW w:w="1134" w:type="dxa"/>
            <w:shd w:val="clear" w:color="auto" w:fill="auto"/>
            <w:vAlign w:val="center"/>
          </w:tcPr>
          <w:p w:rsidR="00AA4B91" w:rsidRPr="009D701C" w:rsidRDefault="00AA4B91" w:rsidP="00584FAA">
            <w:pPr>
              <w:jc w:val="center"/>
              <w:rPr>
                <w:kern w:val="0"/>
                <w:sz w:val="20"/>
                <w:szCs w:val="20"/>
              </w:rPr>
            </w:pPr>
            <w:r w:rsidRPr="00A96BA7">
              <w:rPr>
                <w:kern w:val="0"/>
                <w:sz w:val="20"/>
                <w:szCs w:val="20"/>
              </w:rPr>
              <w:t>3.11</w:t>
            </w:r>
          </w:p>
        </w:tc>
        <w:tc>
          <w:tcPr>
            <w:tcW w:w="1134" w:type="dxa"/>
            <w:shd w:val="clear" w:color="auto" w:fill="auto"/>
            <w:vAlign w:val="center"/>
          </w:tcPr>
          <w:p w:rsidR="00AA4B91" w:rsidRPr="009D701C" w:rsidRDefault="00AA4B91" w:rsidP="001D0C7F">
            <w:pPr>
              <w:jc w:val="center"/>
              <w:rPr>
                <w:kern w:val="0"/>
                <w:sz w:val="20"/>
                <w:szCs w:val="20"/>
              </w:rPr>
            </w:pPr>
            <w:r>
              <w:rPr>
                <w:rFonts w:hint="eastAsia"/>
                <w:kern w:val="0"/>
                <w:sz w:val="20"/>
                <w:szCs w:val="20"/>
              </w:rPr>
              <w:t>-0.66</w:t>
            </w:r>
          </w:p>
        </w:tc>
      </w:tr>
      <w:tr w:rsidR="00AA4B91" w:rsidRPr="00966920" w:rsidTr="00A85332">
        <w:trPr>
          <w:trHeight w:val="443"/>
        </w:trPr>
        <w:tc>
          <w:tcPr>
            <w:tcW w:w="1736" w:type="dxa"/>
            <w:vMerge/>
            <w:vAlign w:val="center"/>
          </w:tcPr>
          <w:p w:rsidR="00AA4B91" w:rsidRPr="00966920" w:rsidRDefault="00AA4B91" w:rsidP="00FE4A71">
            <w:pPr>
              <w:rPr>
                <w:color w:val="000000"/>
                <w:kern w:val="0"/>
                <w:sz w:val="20"/>
                <w:szCs w:val="20"/>
              </w:rPr>
            </w:pPr>
          </w:p>
        </w:tc>
        <w:tc>
          <w:tcPr>
            <w:tcW w:w="2532" w:type="dxa"/>
            <w:shd w:val="clear" w:color="auto" w:fill="auto"/>
            <w:vAlign w:val="center"/>
          </w:tcPr>
          <w:p w:rsidR="00AA4B91" w:rsidRPr="00966920" w:rsidRDefault="00AA4B91" w:rsidP="00FE4A71">
            <w:pPr>
              <w:rPr>
                <w:color w:val="000000"/>
                <w:kern w:val="0"/>
                <w:sz w:val="20"/>
                <w:szCs w:val="20"/>
              </w:rPr>
            </w:pPr>
            <w:r w:rsidRPr="00966920">
              <w:rPr>
                <w:rFonts w:hint="eastAsia"/>
                <w:color w:val="000000"/>
              </w:rPr>
              <w:t>贷款损失准备充足率</w:t>
            </w:r>
          </w:p>
        </w:tc>
        <w:tc>
          <w:tcPr>
            <w:tcW w:w="992" w:type="dxa"/>
            <w:shd w:val="clear" w:color="auto" w:fill="auto"/>
            <w:vAlign w:val="center"/>
          </w:tcPr>
          <w:p w:rsidR="00AA4B91" w:rsidRPr="009D701C" w:rsidRDefault="00AA4B91" w:rsidP="00FE4A71">
            <w:pPr>
              <w:jc w:val="center"/>
              <w:rPr>
                <w:rFonts w:ascii="宋体" w:hAnsi="宋体" w:cs="宋体"/>
                <w:kern w:val="0"/>
                <w:sz w:val="20"/>
                <w:szCs w:val="20"/>
              </w:rPr>
            </w:pPr>
            <w:r w:rsidRPr="009D701C">
              <w:rPr>
                <w:rFonts w:hint="eastAsia"/>
              </w:rPr>
              <w:t>≥</w:t>
            </w:r>
            <w:r w:rsidRPr="009D701C">
              <w:rPr>
                <w:rFonts w:hint="eastAsia"/>
              </w:rPr>
              <w:t>100</w:t>
            </w:r>
          </w:p>
        </w:tc>
        <w:tc>
          <w:tcPr>
            <w:tcW w:w="1134" w:type="dxa"/>
            <w:shd w:val="clear" w:color="auto" w:fill="auto"/>
            <w:vAlign w:val="center"/>
          </w:tcPr>
          <w:p w:rsidR="00AA4B91" w:rsidRPr="00C60EFE" w:rsidRDefault="00AA4B91" w:rsidP="001D0C7F">
            <w:pPr>
              <w:jc w:val="center"/>
              <w:rPr>
                <w:kern w:val="0"/>
                <w:sz w:val="20"/>
                <w:szCs w:val="20"/>
              </w:rPr>
            </w:pPr>
            <w:r w:rsidRPr="00C60EFE">
              <w:rPr>
                <w:rFonts w:hint="eastAsia"/>
                <w:kern w:val="0"/>
                <w:sz w:val="20"/>
                <w:szCs w:val="20"/>
              </w:rPr>
              <w:t>100</w:t>
            </w:r>
          </w:p>
        </w:tc>
        <w:tc>
          <w:tcPr>
            <w:tcW w:w="1134" w:type="dxa"/>
            <w:shd w:val="clear" w:color="auto" w:fill="auto"/>
            <w:vAlign w:val="center"/>
          </w:tcPr>
          <w:p w:rsidR="00AA4B91" w:rsidRPr="009D701C" w:rsidRDefault="00AA4B91" w:rsidP="00584FAA">
            <w:pPr>
              <w:jc w:val="center"/>
              <w:rPr>
                <w:kern w:val="0"/>
                <w:sz w:val="20"/>
                <w:szCs w:val="20"/>
              </w:rPr>
            </w:pPr>
            <w:r>
              <w:rPr>
                <w:rFonts w:hint="eastAsia"/>
                <w:kern w:val="0"/>
                <w:sz w:val="20"/>
                <w:szCs w:val="20"/>
              </w:rPr>
              <w:t>100</w:t>
            </w:r>
          </w:p>
        </w:tc>
        <w:tc>
          <w:tcPr>
            <w:tcW w:w="1134" w:type="dxa"/>
            <w:shd w:val="clear" w:color="auto" w:fill="auto"/>
            <w:vAlign w:val="center"/>
          </w:tcPr>
          <w:p w:rsidR="00AA4B91" w:rsidRPr="00C60EFE" w:rsidRDefault="00AA4B91" w:rsidP="001D0C7F">
            <w:pPr>
              <w:jc w:val="center"/>
              <w:rPr>
                <w:kern w:val="0"/>
                <w:sz w:val="20"/>
                <w:szCs w:val="20"/>
              </w:rPr>
            </w:pPr>
            <w:r w:rsidRPr="00C60EFE">
              <w:rPr>
                <w:rFonts w:hint="eastAsia"/>
                <w:kern w:val="0"/>
                <w:sz w:val="20"/>
                <w:szCs w:val="20"/>
              </w:rPr>
              <w:t>0</w:t>
            </w:r>
          </w:p>
        </w:tc>
      </w:tr>
      <w:tr w:rsidR="00AA4B91" w:rsidRPr="00966920" w:rsidTr="00A85332">
        <w:trPr>
          <w:trHeight w:val="443"/>
        </w:trPr>
        <w:tc>
          <w:tcPr>
            <w:tcW w:w="1736" w:type="dxa"/>
            <w:vMerge/>
            <w:vAlign w:val="center"/>
          </w:tcPr>
          <w:p w:rsidR="00AA4B91" w:rsidRPr="00966920" w:rsidRDefault="00AA4B91" w:rsidP="00FE4A71">
            <w:pPr>
              <w:rPr>
                <w:color w:val="000000"/>
                <w:kern w:val="0"/>
                <w:sz w:val="20"/>
                <w:szCs w:val="20"/>
              </w:rPr>
            </w:pPr>
          </w:p>
        </w:tc>
        <w:tc>
          <w:tcPr>
            <w:tcW w:w="2532" w:type="dxa"/>
            <w:shd w:val="clear" w:color="auto" w:fill="auto"/>
            <w:vAlign w:val="center"/>
          </w:tcPr>
          <w:p w:rsidR="00AA4B91" w:rsidRPr="00966920" w:rsidRDefault="00AA4B91" w:rsidP="00FE4A71">
            <w:pPr>
              <w:rPr>
                <w:color w:val="000000"/>
                <w:kern w:val="0"/>
                <w:sz w:val="20"/>
                <w:szCs w:val="20"/>
              </w:rPr>
            </w:pPr>
            <w:r w:rsidRPr="00966920">
              <w:rPr>
                <w:rFonts w:hint="eastAsia"/>
                <w:color w:val="000000"/>
              </w:rPr>
              <w:t>资产损失准备充足率</w:t>
            </w:r>
          </w:p>
        </w:tc>
        <w:tc>
          <w:tcPr>
            <w:tcW w:w="992" w:type="dxa"/>
            <w:shd w:val="clear" w:color="auto" w:fill="auto"/>
            <w:vAlign w:val="center"/>
          </w:tcPr>
          <w:p w:rsidR="00AA4B91" w:rsidRPr="009D701C" w:rsidRDefault="00AA4B91" w:rsidP="00FE4A71">
            <w:pPr>
              <w:jc w:val="center"/>
              <w:rPr>
                <w:rFonts w:ascii="宋体" w:hAnsi="宋体" w:cs="宋体"/>
                <w:kern w:val="0"/>
                <w:sz w:val="20"/>
                <w:szCs w:val="20"/>
              </w:rPr>
            </w:pPr>
            <w:r w:rsidRPr="009D701C">
              <w:rPr>
                <w:rFonts w:hint="eastAsia"/>
              </w:rPr>
              <w:t>≥</w:t>
            </w:r>
            <w:r w:rsidRPr="009D701C">
              <w:rPr>
                <w:rFonts w:hint="eastAsia"/>
              </w:rPr>
              <w:t>100</w:t>
            </w:r>
          </w:p>
        </w:tc>
        <w:tc>
          <w:tcPr>
            <w:tcW w:w="1134" w:type="dxa"/>
            <w:shd w:val="clear" w:color="auto" w:fill="auto"/>
            <w:vAlign w:val="center"/>
          </w:tcPr>
          <w:p w:rsidR="00AA4B91" w:rsidRPr="00C60EFE" w:rsidRDefault="00AA4B91" w:rsidP="001D0C7F">
            <w:pPr>
              <w:jc w:val="center"/>
              <w:rPr>
                <w:kern w:val="0"/>
                <w:sz w:val="20"/>
                <w:szCs w:val="20"/>
              </w:rPr>
            </w:pPr>
            <w:r w:rsidRPr="00C60EFE">
              <w:rPr>
                <w:rFonts w:hint="eastAsia"/>
                <w:kern w:val="0"/>
                <w:sz w:val="20"/>
                <w:szCs w:val="20"/>
              </w:rPr>
              <w:t>100</w:t>
            </w:r>
          </w:p>
        </w:tc>
        <w:tc>
          <w:tcPr>
            <w:tcW w:w="1134" w:type="dxa"/>
            <w:shd w:val="clear" w:color="auto" w:fill="auto"/>
            <w:vAlign w:val="center"/>
          </w:tcPr>
          <w:p w:rsidR="00AA4B91" w:rsidRPr="009D701C" w:rsidRDefault="00AA4B91" w:rsidP="00584FAA">
            <w:pPr>
              <w:jc w:val="center"/>
              <w:rPr>
                <w:kern w:val="0"/>
                <w:sz w:val="20"/>
                <w:szCs w:val="20"/>
              </w:rPr>
            </w:pPr>
            <w:r>
              <w:rPr>
                <w:rFonts w:hint="eastAsia"/>
                <w:kern w:val="0"/>
                <w:sz w:val="20"/>
                <w:szCs w:val="20"/>
              </w:rPr>
              <w:t>100</w:t>
            </w:r>
          </w:p>
        </w:tc>
        <w:tc>
          <w:tcPr>
            <w:tcW w:w="1134" w:type="dxa"/>
            <w:shd w:val="clear" w:color="auto" w:fill="auto"/>
            <w:vAlign w:val="center"/>
          </w:tcPr>
          <w:p w:rsidR="00AA4B91" w:rsidRPr="00C60EFE" w:rsidRDefault="00AA4B91" w:rsidP="001D0C7F">
            <w:pPr>
              <w:jc w:val="center"/>
              <w:rPr>
                <w:kern w:val="0"/>
                <w:sz w:val="20"/>
                <w:szCs w:val="20"/>
              </w:rPr>
            </w:pPr>
            <w:r w:rsidRPr="00C60EFE">
              <w:rPr>
                <w:rFonts w:hint="eastAsia"/>
                <w:kern w:val="0"/>
                <w:sz w:val="20"/>
                <w:szCs w:val="20"/>
              </w:rPr>
              <w:t>0</w:t>
            </w:r>
          </w:p>
        </w:tc>
      </w:tr>
      <w:tr w:rsidR="00AA4B91" w:rsidRPr="00966920" w:rsidTr="00A85332">
        <w:trPr>
          <w:trHeight w:val="443"/>
        </w:trPr>
        <w:tc>
          <w:tcPr>
            <w:tcW w:w="1736" w:type="dxa"/>
            <w:vMerge/>
            <w:vAlign w:val="center"/>
          </w:tcPr>
          <w:p w:rsidR="00AA4B91" w:rsidRPr="00966920" w:rsidRDefault="00AA4B91" w:rsidP="00FE4A71">
            <w:pPr>
              <w:rPr>
                <w:color w:val="000000"/>
                <w:kern w:val="0"/>
                <w:sz w:val="20"/>
                <w:szCs w:val="20"/>
              </w:rPr>
            </w:pPr>
          </w:p>
        </w:tc>
        <w:tc>
          <w:tcPr>
            <w:tcW w:w="2532" w:type="dxa"/>
            <w:shd w:val="clear" w:color="auto" w:fill="auto"/>
            <w:vAlign w:val="center"/>
          </w:tcPr>
          <w:p w:rsidR="00AA4B91" w:rsidRPr="00966920" w:rsidRDefault="00AA4B91" w:rsidP="00FE4A71">
            <w:pPr>
              <w:rPr>
                <w:color w:val="000000"/>
                <w:kern w:val="0"/>
                <w:sz w:val="20"/>
                <w:szCs w:val="20"/>
              </w:rPr>
            </w:pPr>
            <w:r w:rsidRPr="00966920">
              <w:rPr>
                <w:rFonts w:hint="eastAsia"/>
                <w:color w:val="000000"/>
              </w:rPr>
              <w:t>拨备覆盖率</w:t>
            </w:r>
          </w:p>
        </w:tc>
        <w:tc>
          <w:tcPr>
            <w:tcW w:w="992" w:type="dxa"/>
            <w:shd w:val="clear" w:color="auto" w:fill="auto"/>
            <w:vAlign w:val="center"/>
          </w:tcPr>
          <w:p w:rsidR="00AA4B91" w:rsidRPr="009D701C" w:rsidRDefault="00AA4B91" w:rsidP="00FE4A71">
            <w:pPr>
              <w:jc w:val="center"/>
              <w:rPr>
                <w:rFonts w:ascii="宋体" w:hAnsi="宋体" w:cs="宋体"/>
                <w:kern w:val="0"/>
                <w:sz w:val="20"/>
                <w:szCs w:val="20"/>
              </w:rPr>
            </w:pPr>
            <w:r w:rsidRPr="009D701C">
              <w:rPr>
                <w:rFonts w:hint="eastAsia"/>
              </w:rPr>
              <w:t>≥</w:t>
            </w:r>
            <w:r w:rsidRPr="009D701C">
              <w:rPr>
                <w:rFonts w:hint="eastAsia"/>
              </w:rPr>
              <w:t>1</w:t>
            </w:r>
            <w:r>
              <w:rPr>
                <w:rFonts w:hint="eastAsia"/>
              </w:rPr>
              <w:t>50</w:t>
            </w:r>
          </w:p>
        </w:tc>
        <w:tc>
          <w:tcPr>
            <w:tcW w:w="1134" w:type="dxa"/>
            <w:shd w:val="clear" w:color="auto" w:fill="auto"/>
            <w:vAlign w:val="center"/>
          </w:tcPr>
          <w:p w:rsidR="00AA4B91" w:rsidRPr="009D701C" w:rsidRDefault="00AA4B91" w:rsidP="001D0C7F">
            <w:pPr>
              <w:jc w:val="center"/>
              <w:rPr>
                <w:kern w:val="0"/>
                <w:sz w:val="20"/>
                <w:szCs w:val="20"/>
              </w:rPr>
            </w:pPr>
            <w:r>
              <w:rPr>
                <w:rFonts w:hint="eastAsia"/>
                <w:kern w:val="0"/>
                <w:sz w:val="20"/>
                <w:szCs w:val="20"/>
              </w:rPr>
              <w:t>227.17</w:t>
            </w:r>
          </w:p>
        </w:tc>
        <w:tc>
          <w:tcPr>
            <w:tcW w:w="1134" w:type="dxa"/>
            <w:shd w:val="clear" w:color="auto" w:fill="auto"/>
            <w:vAlign w:val="center"/>
          </w:tcPr>
          <w:p w:rsidR="00AA4B91" w:rsidRPr="009D701C" w:rsidRDefault="00AA4B91" w:rsidP="001D0C7F">
            <w:pPr>
              <w:jc w:val="center"/>
              <w:rPr>
                <w:kern w:val="0"/>
                <w:sz w:val="20"/>
                <w:szCs w:val="20"/>
              </w:rPr>
            </w:pPr>
            <w:r w:rsidRPr="00586CB0">
              <w:rPr>
                <w:kern w:val="0"/>
                <w:sz w:val="20"/>
                <w:szCs w:val="20"/>
              </w:rPr>
              <w:t>178.03</w:t>
            </w:r>
          </w:p>
        </w:tc>
        <w:tc>
          <w:tcPr>
            <w:tcW w:w="1134" w:type="dxa"/>
            <w:shd w:val="clear" w:color="auto" w:fill="auto"/>
            <w:vAlign w:val="center"/>
          </w:tcPr>
          <w:p w:rsidR="00AA4B91" w:rsidRPr="009D701C" w:rsidRDefault="00AA4B91" w:rsidP="001D0C7F">
            <w:pPr>
              <w:jc w:val="center"/>
              <w:rPr>
                <w:kern w:val="0"/>
                <w:sz w:val="20"/>
                <w:szCs w:val="20"/>
              </w:rPr>
            </w:pPr>
            <w:r>
              <w:rPr>
                <w:rFonts w:hint="eastAsia"/>
                <w:kern w:val="0"/>
                <w:sz w:val="20"/>
                <w:szCs w:val="20"/>
              </w:rPr>
              <w:t>49.14</w:t>
            </w:r>
          </w:p>
        </w:tc>
      </w:tr>
      <w:tr w:rsidR="00AA4B91" w:rsidRPr="00966920" w:rsidTr="00A85332">
        <w:trPr>
          <w:trHeight w:val="443"/>
        </w:trPr>
        <w:tc>
          <w:tcPr>
            <w:tcW w:w="1736" w:type="dxa"/>
            <w:vMerge/>
            <w:vAlign w:val="center"/>
          </w:tcPr>
          <w:p w:rsidR="00AA4B91" w:rsidRPr="00966920" w:rsidRDefault="00AA4B91" w:rsidP="00FE4A71">
            <w:pPr>
              <w:rPr>
                <w:color w:val="000000"/>
                <w:kern w:val="0"/>
                <w:sz w:val="20"/>
                <w:szCs w:val="20"/>
              </w:rPr>
            </w:pPr>
          </w:p>
        </w:tc>
        <w:tc>
          <w:tcPr>
            <w:tcW w:w="2532" w:type="dxa"/>
            <w:shd w:val="clear" w:color="auto" w:fill="auto"/>
            <w:vAlign w:val="center"/>
          </w:tcPr>
          <w:p w:rsidR="00AA4B91" w:rsidRPr="00966920" w:rsidRDefault="00AA4B91" w:rsidP="00FE4A71">
            <w:pPr>
              <w:rPr>
                <w:color w:val="000000"/>
                <w:kern w:val="0"/>
                <w:sz w:val="20"/>
                <w:szCs w:val="20"/>
              </w:rPr>
            </w:pPr>
            <w:r w:rsidRPr="00966920">
              <w:rPr>
                <w:rFonts w:hint="eastAsia"/>
                <w:color w:val="000000"/>
              </w:rPr>
              <w:t>授信集中度</w:t>
            </w:r>
          </w:p>
        </w:tc>
        <w:tc>
          <w:tcPr>
            <w:tcW w:w="992" w:type="dxa"/>
            <w:shd w:val="clear" w:color="auto" w:fill="auto"/>
            <w:vAlign w:val="center"/>
          </w:tcPr>
          <w:p w:rsidR="00AA4B91" w:rsidRPr="00966920" w:rsidRDefault="00AA4B91" w:rsidP="00FE4A71">
            <w:pPr>
              <w:jc w:val="center"/>
              <w:rPr>
                <w:rFonts w:ascii="宋体" w:hAnsi="宋体" w:cs="宋体"/>
                <w:color w:val="000000"/>
                <w:kern w:val="0"/>
                <w:sz w:val="20"/>
                <w:szCs w:val="20"/>
              </w:rPr>
            </w:pPr>
            <w:r w:rsidRPr="00966920">
              <w:rPr>
                <w:rFonts w:hint="eastAsia"/>
                <w:color w:val="000000"/>
              </w:rPr>
              <w:t>－</w:t>
            </w:r>
          </w:p>
        </w:tc>
        <w:tc>
          <w:tcPr>
            <w:tcW w:w="1134" w:type="dxa"/>
            <w:shd w:val="clear" w:color="auto" w:fill="auto"/>
            <w:vAlign w:val="center"/>
          </w:tcPr>
          <w:p w:rsidR="00AA4B91" w:rsidRPr="00C60EFE" w:rsidRDefault="00AA4B91" w:rsidP="001D0C7F">
            <w:pPr>
              <w:jc w:val="center"/>
              <w:rPr>
                <w:kern w:val="0"/>
                <w:sz w:val="20"/>
                <w:szCs w:val="20"/>
              </w:rPr>
            </w:pPr>
            <w:r w:rsidRPr="00C60EFE">
              <w:rPr>
                <w:rFonts w:hint="eastAsia"/>
                <w:kern w:val="0"/>
                <w:sz w:val="20"/>
                <w:szCs w:val="20"/>
              </w:rPr>
              <w:t>－</w:t>
            </w:r>
          </w:p>
        </w:tc>
        <w:tc>
          <w:tcPr>
            <w:tcW w:w="1134" w:type="dxa"/>
            <w:shd w:val="clear" w:color="auto" w:fill="auto"/>
            <w:vAlign w:val="center"/>
          </w:tcPr>
          <w:p w:rsidR="00AA4B91" w:rsidRPr="00C60EFE" w:rsidRDefault="00AA4B91" w:rsidP="001D0C7F">
            <w:pPr>
              <w:jc w:val="center"/>
              <w:rPr>
                <w:kern w:val="0"/>
                <w:sz w:val="20"/>
                <w:szCs w:val="20"/>
              </w:rPr>
            </w:pPr>
            <w:r w:rsidRPr="00C60EFE">
              <w:rPr>
                <w:rFonts w:hint="eastAsia"/>
              </w:rPr>
              <w:t>－</w:t>
            </w:r>
          </w:p>
        </w:tc>
        <w:tc>
          <w:tcPr>
            <w:tcW w:w="1134" w:type="dxa"/>
            <w:shd w:val="clear" w:color="auto" w:fill="auto"/>
            <w:vAlign w:val="center"/>
          </w:tcPr>
          <w:p w:rsidR="00AA4B91" w:rsidRPr="00C60EFE" w:rsidRDefault="00AA4B91" w:rsidP="001D0C7F">
            <w:pPr>
              <w:jc w:val="center"/>
              <w:rPr>
                <w:kern w:val="0"/>
                <w:sz w:val="20"/>
                <w:szCs w:val="20"/>
              </w:rPr>
            </w:pPr>
            <w:r w:rsidRPr="00C60EFE">
              <w:rPr>
                <w:rFonts w:hint="eastAsia"/>
                <w:kern w:val="0"/>
                <w:sz w:val="20"/>
                <w:szCs w:val="20"/>
              </w:rPr>
              <w:t>－</w:t>
            </w:r>
          </w:p>
        </w:tc>
      </w:tr>
      <w:tr w:rsidR="00AA4B91" w:rsidRPr="00966920" w:rsidTr="00A85332">
        <w:trPr>
          <w:trHeight w:val="443"/>
        </w:trPr>
        <w:tc>
          <w:tcPr>
            <w:tcW w:w="1736" w:type="dxa"/>
            <w:vMerge w:val="restart"/>
            <w:shd w:val="clear" w:color="auto" w:fill="auto"/>
            <w:vAlign w:val="center"/>
          </w:tcPr>
          <w:p w:rsidR="00AA4B91" w:rsidRPr="00966920" w:rsidRDefault="00AA4B91" w:rsidP="00FE4A71">
            <w:pPr>
              <w:rPr>
                <w:color w:val="000000"/>
              </w:rPr>
            </w:pPr>
            <w:r w:rsidRPr="00966920">
              <w:rPr>
                <w:rFonts w:hint="eastAsia"/>
                <w:color w:val="000000"/>
              </w:rPr>
              <w:t>盈利状况</w:t>
            </w:r>
          </w:p>
          <w:p w:rsidR="00AA4B91" w:rsidRPr="00966920" w:rsidRDefault="00AA4B91" w:rsidP="00FE4A71">
            <w:pPr>
              <w:rPr>
                <w:color w:val="000000"/>
              </w:rPr>
            </w:pPr>
          </w:p>
        </w:tc>
        <w:tc>
          <w:tcPr>
            <w:tcW w:w="2532" w:type="dxa"/>
            <w:shd w:val="clear" w:color="auto" w:fill="auto"/>
            <w:vAlign w:val="center"/>
          </w:tcPr>
          <w:p w:rsidR="00AA4B91" w:rsidRPr="00966920" w:rsidRDefault="00AA4B91" w:rsidP="00FE4A71">
            <w:pPr>
              <w:rPr>
                <w:color w:val="000000"/>
              </w:rPr>
            </w:pPr>
            <w:r w:rsidRPr="00966920">
              <w:rPr>
                <w:rFonts w:hint="eastAsia"/>
                <w:color w:val="000000"/>
              </w:rPr>
              <w:t>资产利润率</w:t>
            </w:r>
          </w:p>
        </w:tc>
        <w:tc>
          <w:tcPr>
            <w:tcW w:w="992" w:type="dxa"/>
            <w:shd w:val="clear" w:color="auto" w:fill="auto"/>
            <w:vAlign w:val="center"/>
          </w:tcPr>
          <w:p w:rsidR="00AA4B91" w:rsidRPr="00966920" w:rsidRDefault="00AA4B91" w:rsidP="00FE4A71">
            <w:pPr>
              <w:jc w:val="center"/>
              <w:rPr>
                <w:color w:val="000000"/>
              </w:rPr>
            </w:pPr>
            <w:r w:rsidRPr="00966920">
              <w:rPr>
                <w:rFonts w:hint="eastAsia"/>
                <w:color w:val="000000"/>
              </w:rPr>
              <w:t>≥</w:t>
            </w:r>
            <w:r w:rsidRPr="00966920">
              <w:rPr>
                <w:rFonts w:hint="eastAsia"/>
                <w:color w:val="000000"/>
              </w:rPr>
              <w:t>0.6</w:t>
            </w:r>
          </w:p>
        </w:tc>
        <w:tc>
          <w:tcPr>
            <w:tcW w:w="1134" w:type="dxa"/>
            <w:shd w:val="clear" w:color="auto" w:fill="auto"/>
            <w:vAlign w:val="center"/>
          </w:tcPr>
          <w:p w:rsidR="00AA4B91" w:rsidRDefault="00AA4B91" w:rsidP="001D0C7F">
            <w:pPr>
              <w:jc w:val="center"/>
              <w:rPr>
                <w:color w:val="000000"/>
                <w:sz w:val="22"/>
              </w:rPr>
            </w:pPr>
            <w:r>
              <w:rPr>
                <w:rFonts w:hint="eastAsia"/>
                <w:color w:val="000000"/>
                <w:sz w:val="22"/>
              </w:rPr>
              <w:t>3.43</w:t>
            </w:r>
          </w:p>
        </w:tc>
        <w:tc>
          <w:tcPr>
            <w:tcW w:w="1134" w:type="dxa"/>
            <w:shd w:val="clear" w:color="auto" w:fill="auto"/>
            <w:vAlign w:val="center"/>
          </w:tcPr>
          <w:p w:rsidR="00AA4B91" w:rsidRDefault="00AA4B91" w:rsidP="001D0C7F">
            <w:pPr>
              <w:jc w:val="center"/>
              <w:rPr>
                <w:color w:val="000000"/>
                <w:sz w:val="22"/>
              </w:rPr>
            </w:pPr>
            <w:r w:rsidRPr="00A96BA7">
              <w:rPr>
                <w:color w:val="000000"/>
                <w:sz w:val="22"/>
              </w:rPr>
              <w:t>0.97</w:t>
            </w:r>
          </w:p>
        </w:tc>
        <w:tc>
          <w:tcPr>
            <w:tcW w:w="1134" w:type="dxa"/>
            <w:shd w:val="clear" w:color="auto" w:fill="auto"/>
            <w:vAlign w:val="center"/>
          </w:tcPr>
          <w:p w:rsidR="00AA4B91" w:rsidRDefault="00AA4B91" w:rsidP="001D0C7F">
            <w:pPr>
              <w:jc w:val="center"/>
            </w:pPr>
            <w:r>
              <w:rPr>
                <w:rFonts w:hint="eastAsia"/>
              </w:rPr>
              <w:t>2.46</w:t>
            </w:r>
          </w:p>
        </w:tc>
      </w:tr>
      <w:tr w:rsidR="00AA4B91" w:rsidRPr="00966920" w:rsidTr="00A85332">
        <w:trPr>
          <w:trHeight w:val="443"/>
        </w:trPr>
        <w:tc>
          <w:tcPr>
            <w:tcW w:w="1736" w:type="dxa"/>
            <w:vMerge/>
            <w:vAlign w:val="center"/>
          </w:tcPr>
          <w:p w:rsidR="00AA4B91" w:rsidRPr="00966920" w:rsidRDefault="00AA4B91" w:rsidP="00FE4A71">
            <w:pPr>
              <w:rPr>
                <w:color w:val="000000"/>
                <w:kern w:val="0"/>
                <w:sz w:val="20"/>
                <w:szCs w:val="20"/>
              </w:rPr>
            </w:pPr>
          </w:p>
        </w:tc>
        <w:tc>
          <w:tcPr>
            <w:tcW w:w="2532" w:type="dxa"/>
            <w:shd w:val="clear" w:color="auto" w:fill="auto"/>
            <w:vAlign w:val="center"/>
          </w:tcPr>
          <w:p w:rsidR="00AA4B91" w:rsidRPr="00966920" w:rsidRDefault="00AA4B91" w:rsidP="00FE4A71">
            <w:pPr>
              <w:rPr>
                <w:color w:val="000000"/>
                <w:kern w:val="0"/>
                <w:sz w:val="20"/>
                <w:szCs w:val="20"/>
              </w:rPr>
            </w:pPr>
            <w:r w:rsidRPr="00966920">
              <w:rPr>
                <w:rFonts w:hint="eastAsia"/>
                <w:color w:val="000000"/>
              </w:rPr>
              <w:t>资本利润率</w:t>
            </w:r>
          </w:p>
        </w:tc>
        <w:tc>
          <w:tcPr>
            <w:tcW w:w="992" w:type="dxa"/>
            <w:shd w:val="clear" w:color="auto" w:fill="auto"/>
            <w:vAlign w:val="center"/>
          </w:tcPr>
          <w:p w:rsidR="00AA4B91" w:rsidRPr="00966920" w:rsidRDefault="00AA4B91" w:rsidP="00FE4A71">
            <w:pPr>
              <w:jc w:val="center"/>
              <w:rPr>
                <w:rFonts w:ascii="宋体" w:hAnsi="宋体" w:cs="宋体"/>
                <w:color w:val="000000"/>
                <w:kern w:val="0"/>
                <w:sz w:val="20"/>
                <w:szCs w:val="20"/>
              </w:rPr>
            </w:pPr>
            <w:r w:rsidRPr="00966920">
              <w:rPr>
                <w:rFonts w:hint="eastAsia"/>
                <w:color w:val="000000"/>
              </w:rPr>
              <w:t>≥</w:t>
            </w:r>
            <w:r w:rsidRPr="00966920">
              <w:rPr>
                <w:rFonts w:hint="eastAsia"/>
                <w:color w:val="000000"/>
              </w:rPr>
              <w:t>11</w:t>
            </w:r>
          </w:p>
        </w:tc>
        <w:tc>
          <w:tcPr>
            <w:tcW w:w="1134" w:type="dxa"/>
            <w:shd w:val="clear" w:color="auto" w:fill="auto"/>
            <w:vAlign w:val="center"/>
          </w:tcPr>
          <w:p w:rsidR="00AA4B91" w:rsidRDefault="00AA4B91" w:rsidP="001D0C7F">
            <w:pPr>
              <w:jc w:val="center"/>
              <w:rPr>
                <w:kern w:val="0"/>
                <w:sz w:val="20"/>
                <w:szCs w:val="20"/>
              </w:rPr>
            </w:pPr>
            <w:r>
              <w:rPr>
                <w:rFonts w:hint="eastAsia"/>
                <w:kern w:val="0"/>
                <w:sz w:val="20"/>
                <w:szCs w:val="20"/>
              </w:rPr>
              <w:t>17.33</w:t>
            </w:r>
          </w:p>
        </w:tc>
        <w:tc>
          <w:tcPr>
            <w:tcW w:w="1134" w:type="dxa"/>
            <w:shd w:val="clear" w:color="auto" w:fill="auto"/>
            <w:vAlign w:val="center"/>
          </w:tcPr>
          <w:p w:rsidR="00AA4B91" w:rsidRDefault="00AA4B91" w:rsidP="001D0C7F">
            <w:pPr>
              <w:jc w:val="center"/>
              <w:rPr>
                <w:kern w:val="0"/>
                <w:sz w:val="20"/>
                <w:szCs w:val="20"/>
              </w:rPr>
            </w:pPr>
            <w:r w:rsidRPr="00A96BA7">
              <w:rPr>
                <w:kern w:val="0"/>
                <w:sz w:val="20"/>
                <w:szCs w:val="20"/>
              </w:rPr>
              <w:t>4.59</w:t>
            </w:r>
          </w:p>
        </w:tc>
        <w:tc>
          <w:tcPr>
            <w:tcW w:w="1134" w:type="dxa"/>
            <w:shd w:val="clear" w:color="auto" w:fill="auto"/>
            <w:vAlign w:val="center"/>
          </w:tcPr>
          <w:p w:rsidR="00AA4B91" w:rsidRDefault="00AA4B91" w:rsidP="001D0C7F">
            <w:pPr>
              <w:jc w:val="center"/>
              <w:rPr>
                <w:color w:val="000000"/>
                <w:sz w:val="22"/>
              </w:rPr>
            </w:pPr>
            <w:r>
              <w:rPr>
                <w:rFonts w:hint="eastAsia"/>
                <w:color w:val="000000"/>
                <w:sz w:val="22"/>
              </w:rPr>
              <w:t>12.74</w:t>
            </w:r>
          </w:p>
        </w:tc>
      </w:tr>
      <w:tr w:rsidR="00AA4B91" w:rsidRPr="00966920" w:rsidTr="00A85332">
        <w:trPr>
          <w:trHeight w:val="443"/>
        </w:trPr>
        <w:tc>
          <w:tcPr>
            <w:tcW w:w="1736" w:type="dxa"/>
            <w:vMerge/>
            <w:vAlign w:val="center"/>
          </w:tcPr>
          <w:p w:rsidR="00AA4B91" w:rsidRPr="00966920" w:rsidRDefault="00AA4B91" w:rsidP="00FE4A71">
            <w:pPr>
              <w:rPr>
                <w:color w:val="000000"/>
                <w:kern w:val="0"/>
                <w:sz w:val="20"/>
                <w:szCs w:val="20"/>
              </w:rPr>
            </w:pPr>
          </w:p>
        </w:tc>
        <w:tc>
          <w:tcPr>
            <w:tcW w:w="2532" w:type="dxa"/>
            <w:shd w:val="clear" w:color="auto" w:fill="auto"/>
            <w:vAlign w:val="center"/>
          </w:tcPr>
          <w:p w:rsidR="00AA4B91" w:rsidRPr="00966920" w:rsidRDefault="00AA4B91" w:rsidP="00FE4A71">
            <w:pPr>
              <w:rPr>
                <w:color w:val="000000"/>
                <w:kern w:val="0"/>
                <w:sz w:val="20"/>
                <w:szCs w:val="20"/>
              </w:rPr>
            </w:pPr>
            <w:r w:rsidRPr="00966920">
              <w:rPr>
                <w:rFonts w:hint="eastAsia"/>
                <w:color w:val="000000"/>
              </w:rPr>
              <w:t>成本收入比率</w:t>
            </w:r>
          </w:p>
        </w:tc>
        <w:tc>
          <w:tcPr>
            <w:tcW w:w="992" w:type="dxa"/>
            <w:shd w:val="clear" w:color="auto" w:fill="auto"/>
            <w:vAlign w:val="center"/>
          </w:tcPr>
          <w:p w:rsidR="00AA4B91" w:rsidRPr="00966920" w:rsidRDefault="00AA4B91" w:rsidP="00FE4A71">
            <w:pPr>
              <w:jc w:val="center"/>
              <w:rPr>
                <w:rFonts w:ascii="宋体" w:hAnsi="宋体" w:cs="宋体"/>
                <w:color w:val="000000"/>
                <w:kern w:val="0"/>
                <w:sz w:val="20"/>
                <w:szCs w:val="20"/>
              </w:rPr>
            </w:pPr>
            <w:r w:rsidRPr="00966920">
              <w:rPr>
                <w:rFonts w:hint="eastAsia"/>
                <w:color w:val="000000"/>
              </w:rPr>
              <w:t>≤</w:t>
            </w:r>
            <w:r w:rsidRPr="00966920">
              <w:rPr>
                <w:rFonts w:hint="eastAsia"/>
                <w:color w:val="000000"/>
              </w:rPr>
              <w:t>45</w:t>
            </w:r>
          </w:p>
        </w:tc>
        <w:tc>
          <w:tcPr>
            <w:tcW w:w="1134" w:type="dxa"/>
            <w:shd w:val="clear" w:color="auto" w:fill="auto"/>
            <w:vAlign w:val="center"/>
          </w:tcPr>
          <w:p w:rsidR="00AA4B91" w:rsidRDefault="00AA4B91" w:rsidP="001D0C7F">
            <w:pPr>
              <w:jc w:val="center"/>
              <w:rPr>
                <w:kern w:val="0"/>
                <w:sz w:val="20"/>
                <w:szCs w:val="20"/>
              </w:rPr>
            </w:pPr>
            <w:r>
              <w:rPr>
                <w:rFonts w:hint="eastAsia"/>
                <w:kern w:val="0"/>
                <w:sz w:val="20"/>
                <w:szCs w:val="20"/>
              </w:rPr>
              <w:t>50.87</w:t>
            </w:r>
          </w:p>
        </w:tc>
        <w:tc>
          <w:tcPr>
            <w:tcW w:w="1134" w:type="dxa"/>
            <w:shd w:val="clear" w:color="auto" w:fill="auto"/>
            <w:vAlign w:val="center"/>
          </w:tcPr>
          <w:p w:rsidR="00AA4B91" w:rsidRDefault="00AA4B91" w:rsidP="001D0C7F">
            <w:pPr>
              <w:jc w:val="center"/>
              <w:rPr>
                <w:kern w:val="0"/>
                <w:sz w:val="20"/>
                <w:szCs w:val="20"/>
              </w:rPr>
            </w:pPr>
            <w:r w:rsidRPr="00A96BA7">
              <w:rPr>
                <w:kern w:val="0"/>
                <w:sz w:val="20"/>
                <w:szCs w:val="20"/>
              </w:rPr>
              <w:t>57.73</w:t>
            </w:r>
          </w:p>
        </w:tc>
        <w:tc>
          <w:tcPr>
            <w:tcW w:w="1134" w:type="dxa"/>
            <w:shd w:val="clear" w:color="auto" w:fill="auto"/>
            <w:vAlign w:val="center"/>
          </w:tcPr>
          <w:p w:rsidR="00AA4B91" w:rsidRDefault="00AA4B91" w:rsidP="001D0C7F">
            <w:pPr>
              <w:jc w:val="center"/>
              <w:rPr>
                <w:color w:val="000000"/>
                <w:sz w:val="22"/>
              </w:rPr>
            </w:pPr>
            <w:r>
              <w:rPr>
                <w:rFonts w:hint="eastAsia"/>
                <w:color w:val="000000"/>
                <w:sz w:val="22"/>
              </w:rPr>
              <w:t>-6.86</w:t>
            </w:r>
          </w:p>
        </w:tc>
      </w:tr>
      <w:tr w:rsidR="00AA4B91" w:rsidRPr="00966920" w:rsidTr="00A85332">
        <w:trPr>
          <w:trHeight w:val="443"/>
        </w:trPr>
        <w:tc>
          <w:tcPr>
            <w:tcW w:w="1736" w:type="dxa"/>
            <w:vMerge w:val="restart"/>
            <w:shd w:val="clear" w:color="auto" w:fill="auto"/>
            <w:vAlign w:val="center"/>
          </w:tcPr>
          <w:p w:rsidR="00AA4B91" w:rsidRPr="00966920" w:rsidRDefault="00AA4B91" w:rsidP="00FE4A71">
            <w:pPr>
              <w:rPr>
                <w:color w:val="000000"/>
              </w:rPr>
            </w:pPr>
            <w:r w:rsidRPr="00966920">
              <w:rPr>
                <w:rFonts w:hint="eastAsia"/>
                <w:color w:val="000000"/>
              </w:rPr>
              <w:t>流动性状况</w:t>
            </w:r>
          </w:p>
          <w:p w:rsidR="00AA4B91" w:rsidRPr="00966920" w:rsidRDefault="00AA4B91" w:rsidP="00FE4A71">
            <w:pPr>
              <w:rPr>
                <w:color w:val="000000"/>
              </w:rPr>
            </w:pPr>
          </w:p>
        </w:tc>
        <w:tc>
          <w:tcPr>
            <w:tcW w:w="2532" w:type="dxa"/>
            <w:shd w:val="clear" w:color="auto" w:fill="auto"/>
            <w:vAlign w:val="center"/>
          </w:tcPr>
          <w:p w:rsidR="00AA4B91" w:rsidRPr="00966920" w:rsidRDefault="00AA4B91" w:rsidP="00FE4A71">
            <w:pPr>
              <w:rPr>
                <w:color w:val="000000"/>
              </w:rPr>
            </w:pPr>
            <w:r w:rsidRPr="00966920">
              <w:rPr>
                <w:rFonts w:hint="eastAsia"/>
                <w:color w:val="000000"/>
              </w:rPr>
              <w:t>流动性比例</w:t>
            </w:r>
          </w:p>
        </w:tc>
        <w:tc>
          <w:tcPr>
            <w:tcW w:w="992" w:type="dxa"/>
            <w:shd w:val="clear" w:color="auto" w:fill="auto"/>
            <w:vAlign w:val="center"/>
          </w:tcPr>
          <w:p w:rsidR="00AA4B91" w:rsidRPr="00966920" w:rsidRDefault="00AA4B91" w:rsidP="00FE4A71">
            <w:pPr>
              <w:jc w:val="center"/>
              <w:rPr>
                <w:color w:val="000000"/>
              </w:rPr>
            </w:pPr>
            <w:r w:rsidRPr="00966920">
              <w:rPr>
                <w:rFonts w:hint="eastAsia"/>
                <w:color w:val="000000"/>
              </w:rPr>
              <w:t>≥</w:t>
            </w:r>
            <w:r w:rsidRPr="00966920">
              <w:rPr>
                <w:rFonts w:hint="eastAsia"/>
                <w:color w:val="000000"/>
              </w:rPr>
              <w:t>25</w:t>
            </w:r>
          </w:p>
        </w:tc>
        <w:tc>
          <w:tcPr>
            <w:tcW w:w="1134" w:type="dxa"/>
            <w:shd w:val="clear" w:color="auto" w:fill="auto"/>
            <w:vAlign w:val="center"/>
          </w:tcPr>
          <w:p w:rsidR="00AA4B91" w:rsidRDefault="00AA4B91" w:rsidP="001D0C7F">
            <w:pPr>
              <w:jc w:val="center"/>
              <w:rPr>
                <w:color w:val="000000"/>
                <w:sz w:val="22"/>
              </w:rPr>
            </w:pPr>
            <w:r>
              <w:rPr>
                <w:rFonts w:hint="eastAsia"/>
                <w:color w:val="000000"/>
                <w:sz w:val="22"/>
              </w:rPr>
              <w:t>38.87</w:t>
            </w:r>
          </w:p>
        </w:tc>
        <w:tc>
          <w:tcPr>
            <w:tcW w:w="1134" w:type="dxa"/>
            <w:shd w:val="clear" w:color="auto" w:fill="auto"/>
            <w:vAlign w:val="center"/>
          </w:tcPr>
          <w:p w:rsidR="00AA4B91" w:rsidRDefault="00AA4B91" w:rsidP="001D0C7F">
            <w:pPr>
              <w:jc w:val="center"/>
              <w:rPr>
                <w:color w:val="000000"/>
                <w:sz w:val="22"/>
              </w:rPr>
            </w:pPr>
            <w:r w:rsidRPr="001E67D8">
              <w:rPr>
                <w:color w:val="000000"/>
                <w:sz w:val="22"/>
              </w:rPr>
              <w:t>49.92</w:t>
            </w:r>
          </w:p>
        </w:tc>
        <w:tc>
          <w:tcPr>
            <w:tcW w:w="1134" w:type="dxa"/>
            <w:shd w:val="clear" w:color="auto" w:fill="auto"/>
            <w:vAlign w:val="center"/>
          </w:tcPr>
          <w:p w:rsidR="00AA4B91" w:rsidRDefault="00AA4B91" w:rsidP="001D0C7F">
            <w:pPr>
              <w:jc w:val="center"/>
              <w:rPr>
                <w:color w:val="000000"/>
                <w:sz w:val="22"/>
              </w:rPr>
            </w:pPr>
            <w:r>
              <w:rPr>
                <w:rFonts w:hint="eastAsia"/>
                <w:color w:val="000000"/>
                <w:sz w:val="22"/>
              </w:rPr>
              <w:t>-11.05</w:t>
            </w:r>
          </w:p>
        </w:tc>
      </w:tr>
      <w:tr w:rsidR="00AA4B91" w:rsidRPr="00966920" w:rsidTr="00A85332">
        <w:trPr>
          <w:trHeight w:val="443"/>
        </w:trPr>
        <w:tc>
          <w:tcPr>
            <w:tcW w:w="1736" w:type="dxa"/>
            <w:vMerge/>
            <w:vAlign w:val="center"/>
          </w:tcPr>
          <w:p w:rsidR="00AA4B91" w:rsidRPr="00966920" w:rsidRDefault="00AA4B91" w:rsidP="00FE4A71">
            <w:pPr>
              <w:rPr>
                <w:color w:val="000000"/>
                <w:kern w:val="0"/>
                <w:sz w:val="20"/>
                <w:szCs w:val="20"/>
              </w:rPr>
            </w:pPr>
          </w:p>
        </w:tc>
        <w:tc>
          <w:tcPr>
            <w:tcW w:w="2532" w:type="dxa"/>
            <w:shd w:val="clear" w:color="auto" w:fill="auto"/>
            <w:vAlign w:val="center"/>
          </w:tcPr>
          <w:p w:rsidR="00AA4B91" w:rsidRPr="00966920" w:rsidRDefault="00AA4B91" w:rsidP="00FE4A71">
            <w:pPr>
              <w:rPr>
                <w:rFonts w:ascii="宋体" w:hAnsi="宋体" w:cs="宋体"/>
                <w:color w:val="000000"/>
                <w:kern w:val="0"/>
                <w:sz w:val="20"/>
                <w:szCs w:val="20"/>
              </w:rPr>
            </w:pPr>
            <w:r w:rsidRPr="00966920">
              <w:rPr>
                <w:rFonts w:hint="eastAsia"/>
                <w:color w:val="000000"/>
              </w:rPr>
              <w:t>流动性覆盖率</w:t>
            </w:r>
          </w:p>
        </w:tc>
        <w:tc>
          <w:tcPr>
            <w:tcW w:w="992" w:type="dxa"/>
            <w:shd w:val="clear" w:color="auto" w:fill="auto"/>
            <w:vAlign w:val="center"/>
          </w:tcPr>
          <w:p w:rsidR="00AA4B91" w:rsidRPr="00966920" w:rsidRDefault="00AA4B91" w:rsidP="00FE4A71">
            <w:pPr>
              <w:jc w:val="center"/>
              <w:rPr>
                <w:rFonts w:ascii="宋体" w:hAnsi="宋体" w:cs="宋体"/>
                <w:color w:val="000000"/>
                <w:kern w:val="0"/>
                <w:sz w:val="20"/>
                <w:szCs w:val="20"/>
              </w:rPr>
            </w:pPr>
            <w:r w:rsidRPr="00966920">
              <w:rPr>
                <w:rFonts w:hint="eastAsia"/>
                <w:color w:val="000000"/>
              </w:rPr>
              <w:t>≥</w:t>
            </w:r>
            <w:r w:rsidRPr="00966920">
              <w:rPr>
                <w:rFonts w:hint="eastAsia"/>
                <w:color w:val="000000"/>
              </w:rPr>
              <w:t>100</w:t>
            </w:r>
          </w:p>
        </w:tc>
        <w:tc>
          <w:tcPr>
            <w:tcW w:w="1134" w:type="dxa"/>
            <w:shd w:val="clear" w:color="auto" w:fill="auto"/>
            <w:vAlign w:val="center"/>
          </w:tcPr>
          <w:p w:rsidR="00AA4B91" w:rsidRPr="00C81D20" w:rsidRDefault="00AA4B91" w:rsidP="001D0C7F">
            <w:pPr>
              <w:jc w:val="center"/>
              <w:rPr>
                <w:kern w:val="0"/>
                <w:sz w:val="20"/>
                <w:szCs w:val="20"/>
              </w:rPr>
            </w:pPr>
            <w:r w:rsidRPr="00C81D20">
              <w:rPr>
                <w:rFonts w:hint="eastAsia"/>
                <w:kern w:val="0"/>
                <w:sz w:val="20"/>
                <w:szCs w:val="20"/>
              </w:rPr>
              <w:t>65.06</w:t>
            </w:r>
          </w:p>
        </w:tc>
        <w:tc>
          <w:tcPr>
            <w:tcW w:w="1134" w:type="dxa"/>
            <w:shd w:val="clear" w:color="auto" w:fill="auto"/>
            <w:vAlign w:val="center"/>
          </w:tcPr>
          <w:p w:rsidR="00AA4B91" w:rsidRPr="00C81D20" w:rsidRDefault="00AA4B91" w:rsidP="001D0C7F">
            <w:pPr>
              <w:jc w:val="center"/>
              <w:rPr>
                <w:kern w:val="0"/>
                <w:sz w:val="20"/>
                <w:szCs w:val="20"/>
              </w:rPr>
            </w:pPr>
            <w:r w:rsidRPr="00C81D20">
              <w:rPr>
                <w:kern w:val="0"/>
                <w:sz w:val="20"/>
                <w:szCs w:val="20"/>
              </w:rPr>
              <w:t>136.51</w:t>
            </w:r>
          </w:p>
        </w:tc>
        <w:tc>
          <w:tcPr>
            <w:tcW w:w="1134" w:type="dxa"/>
            <w:shd w:val="clear" w:color="auto" w:fill="auto"/>
            <w:vAlign w:val="center"/>
          </w:tcPr>
          <w:p w:rsidR="00AA4B91" w:rsidRPr="00C81D20" w:rsidRDefault="00AA4B91" w:rsidP="001D0C7F">
            <w:pPr>
              <w:jc w:val="center"/>
              <w:rPr>
                <w:sz w:val="22"/>
              </w:rPr>
            </w:pPr>
            <w:r w:rsidRPr="00C81D20">
              <w:rPr>
                <w:rFonts w:hint="eastAsia"/>
                <w:sz w:val="22"/>
              </w:rPr>
              <w:t>-71.45</w:t>
            </w:r>
          </w:p>
        </w:tc>
      </w:tr>
      <w:tr w:rsidR="00AA4B91" w:rsidRPr="00966920" w:rsidTr="00A85332">
        <w:trPr>
          <w:trHeight w:val="443"/>
        </w:trPr>
        <w:tc>
          <w:tcPr>
            <w:tcW w:w="1736" w:type="dxa"/>
            <w:vMerge/>
            <w:vAlign w:val="center"/>
          </w:tcPr>
          <w:p w:rsidR="00AA4B91" w:rsidRPr="00966920" w:rsidRDefault="00AA4B91" w:rsidP="00FE4A71">
            <w:pPr>
              <w:rPr>
                <w:color w:val="000000"/>
                <w:kern w:val="0"/>
                <w:sz w:val="20"/>
                <w:szCs w:val="20"/>
              </w:rPr>
            </w:pPr>
          </w:p>
        </w:tc>
        <w:tc>
          <w:tcPr>
            <w:tcW w:w="2532" w:type="dxa"/>
            <w:shd w:val="clear" w:color="auto" w:fill="auto"/>
            <w:vAlign w:val="center"/>
          </w:tcPr>
          <w:p w:rsidR="00AA4B91" w:rsidRPr="00966920" w:rsidRDefault="00AA4B91" w:rsidP="00FE4A71">
            <w:pPr>
              <w:rPr>
                <w:rFonts w:ascii="宋体" w:hAnsi="宋体" w:cs="宋体"/>
                <w:color w:val="000000"/>
                <w:kern w:val="0"/>
                <w:sz w:val="20"/>
                <w:szCs w:val="20"/>
              </w:rPr>
            </w:pPr>
            <w:proofErr w:type="gramStart"/>
            <w:r w:rsidRPr="00966920">
              <w:rPr>
                <w:rFonts w:hint="eastAsia"/>
                <w:color w:val="000000"/>
              </w:rPr>
              <w:t>净稳定</w:t>
            </w:r>
            <w:proofErr w:type="gramEnd"/>
            <w:r w:rsidRPr="00966920">
              <w:rPr>
                <w:rFonts w:hint="eastAsia"/>
                <w:color w:val="000000"/>
              </w:rPr>
              <w:t>资金比例</w:t>
            </w:r>
          </w:p>
        </w:tc>
        <w:tc>
          <w:tcPr>
            <w:tcW w:w="992" w:type="dxa"/>
            <w:shd w:val="clear" w:color="auto" w:fill="auto"/>
            <w:vAlign w:val="center"/>
          </w:tcPr>
          <w:p w:rsidR="00AA4B91" w:rsidRPr="00966920" w:rsidRDefault="00AA4B91" w:rsidP="00FE4A71">
            <w:pPr>
              <w:jc w:val="center"/>
              <w:rPr>
                <w:rFonts w:ascii="宋体" w:hAnsi="宋体" w:cs="宋体"/>
                <w:color w:val="000000"/>
                <w:kern w:val="0"/>
                <w:sz w:val="20"/>
                <w:szCs w:val="20"/>
              </w:rPr>
            </w:pPr>
            <w:r w:rsidRPr="00966920">
              <w:rPr>
                <w:rFonts w:hint="eastAsia"/>
                <w:color w:val="000000"/>
              </w:rPr>
              <w:t>≥</w:t>
            </w:r>
            <w:r w:rsidRPr="00966920">
              <w:rPr>
                <w:rFonts w:hint="eastAsia"/>
                <w:color w:val="000000"/>
              </w:rPr>
              <w:t>100</w:t>
            </w:r>
          </w:p>
        </w:tc>
        <w:tc>
          <w:tcPr>
            <w:tcW w:w="1134" w:type="dxa"/>
            <w:shd w:val="clear" w:color="auto" w:fill="auto"/>
            <w:vAlign w:val="center"/>
          </w:tcPr>
          <w:p w:rsidR="00AA4B91" w:rsidRDefault="00AA4B91" w:rsidP="001D0C7F">
            <w:pPr>
              <w:jc w:val="center"/>
              <w:rPr>
                <w:kern w:val="0"/>
                <w:sz w:val="20"/>
                <w:szCs w:val="20"/>
              </w:rPr>
            </w:pPr>
            <w:r>
              <w:rPr>
                <w:rFonts w:hint="eastAsia"/>
                <w:kern w:val="0"/>
                <w:sz w:val="20"/>
                <w:szCs w:val="20"/>
              </w:rPr>
              <w:t>141.09</w:t>
            </w:r>
          </w:p>
        </w:tc>
        <w:tc>
          <w:tcPr>
            <w:tcW w:w="1134" w:type="dxa"/>
            <w:shd w:val="clear" w:color="auto" w:fill="auto"/>
            <w:vAlign w:val="center"/>
          </w:tcPr>
          <w:p w:rsidR="00AA4B91" w:rsidRDefault="00AA4B91" w:rsidP="001D0C7F">
            <w:pPr>
              <w:jc w:val="center"/>
              <w:rPr>
                <w:kern w:val="0"/>
                <w:sz w:val="20"/>
                <w:szCs w:val="20"/>
              </w:rPr>
            </w:pPr>
            <w:r w:rsidRPr="001E67D8">
              <w:rPr>
                <w:kern w:val="0"/>
                <w:sz w:val="20"/>
                <w:szCs w:val="20"/>
              </w:rPr>
              <w:t>150.30</w:t>
            </w:r>
          </w:p>
        </w:tc>
        <w:tc>
          <w:tcPr>
            <w:tcW w:w="1134" w:type="dxa"/>
            <w:shd w:val="clear" w:color="auto" w:fill="auto"/>
            <w:vAlign w:val="center"/>
          </w:tcPr>
          <w:p w:rsidR="00AA4B91" w:rsidRDefault="00AA4B91" w:rsidP="001D0C7F">
            <w:pPr>
              <w:jc w:val="center"/>
              <w:rPr>
                <w:color w:val="000000"/>
                <w:sz w:val="22"/>
              </w:rPr>
            </w:pPr>
            <w:r>
              <w:rPr>
                <w:rFonts w:hint="eastAsia"/>
                <w:color w:val="000000"/>
                <w:sz w:val="22"/>
              </w:rPr>
              <w:t>-9.21</w:t>
            </w:r>
          </w:p>
        </w:tc>
      </w:tr>
      <w:tr w:rsidR="00AA4B91" w:rsidRPr="00966920" w:rsidTr="00A85332">
        <w:trPr>
          <w:trHeight w:val="443"/>
        </w:trPr>
        <w:tc>
          <w:tcPr>
            <w:tcW w:w="1736" w:type="dxa"/>
            <w:vMerge/>
            <w:vAlign w:val="center"/>
          </w:tcPr>
          <w:p w:rsidR="00AA4B91" w:rsidRPr="00966920" w:rsidRDefault="00AA4B91" w:rsidP="00FE4A71">
            <w:pPr>
              <w:rPr>
                <w:color w:val="000000"/>
                <w:kern w:val="0"/>
                <w:sz w:val="20"/>
                <w:szCs w:val="20"/>
              </w:rPr>
            </w:pPr>
          </w:p>
        </w:tc>
        <w:tc>
          <w:tcPr>
            <w:tcW w:w="2532" w:type="dxa"/>
            <w:shd w:val="clear" w:color="auto" w:fill="auto"/>
            <w:vAlign w:val="center"/>
          </w:tcPr>
          <w:p w:rsidR="00AA4B91" w:rsidRPr="00966920" w:rsidRDefault="00AA4B91" w:rsidP="00FE4A71">
            <w:pPr>
              <w:rPr>
                <w:rFonts w:ascii="宋体" w:hAnsi="宋体" w:cs="宋体"/>
                <w:color w:val="000000"/>
                <w:kern w:val="0"/>
                <w:sz w:val="20"/>
                <w:szCs w:val="20"/>
              </w:rPr>
            </w:pPr>
            <w:r w:rsidRPr="00966920">
              <w:rPr>
                <w:rFonts w:hint="eastAsia"/>
                <w:color w:val="000000"/>
              </w:rPr>
              <w:t>超额备付率</w:t>
            </w:r>
          </w:p>
        </w:tc>
        <w:tc>
          <w:tcPr>
            <w:tcW w:w="992" w:type="dxa"/>
            <w:shd w:val="clear" w:color="auto" w:fill="auto"/>
            <w:vAlign w:val="center"/>
          </w:tcPr>
          <w:p w:rsidR="00AA4B91" w:rsidRPr="00966920" w:rsidRDefault="00AA4B91" w:rsidP="00FE4A71">
            <w:pPr>
              <w:jc w:val="center"/>
              <w:rPr>
                <w:rFonts w:ascii="宋体" w:hAnsi="宋体" w:cs="宋体"/>
                <w:color w:val="000000"/>
                <w:kern w:val="0"/>
                <w:sz w:val="20"/>
                <w:szCs w:val="20"/>
              </w:rPr>
            </w:pPr>
            <w:r w:rsidRPr="00966920">
              <w:rPr>
                <w:rFonts w:hint="eastAsia"/>
                <w:color w:val="000000"/>
              </w:rPr>
              <w:t>≥</w:t>
            </w:r>
            <w:r w:rsidRPr="00966920">
              <w:rPr>
                <w:rFonts w:hint="eastAsia"/>
                <w:color w:val="000000"/>
              </w:rPr>
              <w:t>3</w:t>
            </w:r>
          </w:p>
        </w:tc>
        <w:tc>
          <w:tcPr>
            <w:tcW w:w="1134" w:type="dxa"/>
            <w:shd w:val="clear" w:color="auto" w:fill="auto"/>
            <w:vAlign w:val="center"/>
          </w:tcPr>
          <w:p w:rsidR="00AA4B91" w:rsidRPr="00C60EFE" w:rsidRDefault="00AA4B91" w:rsidP="001D0C7F">
            <w:pPr>
              <w:jc w:val="center"/>
              <w:rPr>
                <w:kern w:val="0"/>
                <w:sz w:val="20"/>
                <w:szCs w:val="20"/>
              </w:rPr>
            </w:pPr>
            <w:r w:rsidRPr="00C60EFE">
              <w:rPr>
                <w:rFonts w:hint="eastAsia"/>
                <w:kern w:val="0"/>
                <w:sz w:val="20"/>
                <w:szCs w:val="20"/>
              </w:rPr>
              <w:t>1.72</w:t>
            </w:r>
          </w:p>
        </w:tc>
        <w:tc>
          <w:tcPr>
            <w:tcW w:w="1134" w:type="dxa"/>
            <w:shd w:val="clear" w:color="auto" w:fill="auto"/>
            <w:vAlign w:val="center"/>
          </w:tcPr>
          <w:p w:rsidR="00AA4B91" w:rsidRPr="00C60EFE" w:rsidRDefault="00AA4B91" w:rsidP="001D0C7F">
            <w:pPr>
              <w:jc w:val="center"/>
              <w:rPr>
                <w:kern w:val="0"/>
                <w:sz w:val="20"/>
                <w:szCs w:val="20"/>
              </w:rPr>
            </w:pPr>
            <w:r w:rsidRPr="00C60EFE">
              <w:rPr>
                <w:kern w:val="0"/>
                <w:sz w:val="20"/>
                <w:szCs w:val="20"/>
              </w:rPr>
              <w:t>2.39</w:t>
            </w:r>
          </w:p>
        </w:tc>
        <w:tc>
          <w:tcPr>
            <w:tcW w:w="1134" w:type="dxa"/>
            <w:shd w:val="clear" w:color="auto" w:fill="auto"/>
            <w:vAlign w:val="center"/>
          </w:tcPr>
          <w:p w:rsidR="00AA4B91" w:rsidRPr="00C60EFE" w:rsidRDefault="00AA4B91" w:rsidP="001D0C7F">
            <w:pPr>
              <w:jc w:val="center"/>
              <w:rPr>
                <w:sz w:val="22"/>
              </w:rPr>
            </w:pPr>
            <w:r w:rsidRPr="00C60EFE">
              <w:rPr>
                <w:rFonts w:hint="eastAsia"/>
                <w:sz w:val="22"/>
              </w:rPr>
              <w:t>-0.67</w:t>
            </w:r>
          </w:p>
        </w:tc>
      </w:tr>
      <w:tr w:rsidR="00AA4B91" w:rsidRPr="00966920" w:rsidTr="00A85332">
        <w:trPr>
          <w:trHeight w:val="443"/>
        </w:trPr>
        <w:tc>
          <w:tcPr>
            <w:tcW w:w="1736" w:type="dxa"/>
            <w:vMerge/>
            <w:vAlign w:val="center"/>
          </w:tcPr>
          <w:p w:rsidR="00AA4B91" w:rsidRPr="00966920" w:rsidRDefault="00AA4B91" w:rsidP="00FE4A71">
            <w:pPr>
              <w:rPr>
                <w:color w:val="000000"/>
                <w:kern w:val="0"/>
                <w:sz w:val="20"/>
                <w:szCs w:val="20"/>
              </w:rPr>
            </w:pPr>
          </w:p>
        </w:tc>
        <w:tc>
          <w:tcPr>
            <w:tcW w:w="2532" w:type="dxa"/>
            <w:shd w:val="clear" w:color="auto" w:fill="auto"/>
            <w:vAlign w:val="center"/>
          </w:tcPr>
          <w:p w:rsidR="00AA4B91" w:rsidRPr="00966920" w:rsidRDefault="00AA4B91" w:rsidP="00FE4A71">
            <w:pPr>
              <w:rPr>
                <w:color w:val="000000"/>
                <w:kern w:val="0"/>
                <w:sz w:val="20"/>
                <w:szCs w:val="20"/>
              </w:rPr>
            </w:pPr>
            <w:r w:rsidRPr="00966920">
              <w:rPr>
                <w:rFonts w:hint="eastAsia"/>
                <w:color w:val="000000"/>
              </w:rPr>
              <w:t>存贷比率</w:t>
            </w:r>
          </w:p>
        </w:tc>
        <w:tc>
          <w:tcPr>
            <w:tcW w:w="992" w:type="dxa"/>
            <w:shd w:val="clear" w:color="auto" w:fill="auto"/>
            <w:vAlign w:val="center"/>
          </w:tcPr>
          <w:p w:rsidR="00AA4B91" w:rsidRPr="00966920" w:rsidRDefault="00AA4B91" w:rsidP="00FE4A71">
            <w:pPr>
              <w:jc w:val="center"/>
              <w:rPr>
                <w:rFonts w:ascii="宋体" w:hAnsi="宋体" w:cs="宋体"/>
                <w:color w:val="000000"/>
                <w:kern w:val="0"/>
                <w:sz w:val="20"/>
                <w:szCs w:val="20"/>
              </w:rPr>
            </w:pPr>
            <w:r w:rsidRPr="00966920">
              <w:rPr>
                <w:rFonts w:hint="eastAsia"/>
                <w:color w:val="000000"/>
              </w:rPr>
              <w:t>≤</w:t>
            </w:r>
            <w:r w:rsidRPr="00966920">
              <w:rPr>
                <w:rFonts w:hint="eastAsia"/>
                <w:color w:val="000000"/>
              </w:rPr>
              <w:t>75</w:t>
            </w:r>
          </w:p>
        </w:tc>
        <w:tc>
          <w:tcPr>
            <w:tcW w:w="1134" w:type="dxa"/>
            <w:shd w:val="clear" w:color="auto" w:fill="auto"/>
            <w:vAlign w:val="center"/>
          </w:tcPr>
          <w:p w:rsidR="00AA4B91" w:rsidRDefault="00AA4B91" w:rsidP="001D0C7F">
            <w:pPr>
              <w:jc w:val="center"/>
              <w:rPr>
                <w:kern w:val="0"/>
                <w:sz w:val="20"/>
                <w:szCs w:val="20"/>
              </w:rPr>
            </w:pPr>
            <w:r>
              <w:rPr>
                <w:rFonts w:hint="eastAsia"/>
                <w:kern w:val="0"/>
                <w:sz w:val="20"/>
                <w:szCs w:val="20"/>
              </w:rPr>
              <w:t>126.2</w:t>
            </w:r>
          </w:p>
        </w:tc>
        <w:tc>
          <w:tcPr>
            <w:tcW w:w="1134" w:type="dxa"/>
            <w:shd w:val="clear" w:color="auto" w:fill="auto"/>
            <w:vAlign w:val="center"/>
          </w:tcPr>
          <w:p w:rsidR="00AA4B91" w:rsidRDefault="00AA4B91" w:rsidP="001D0C7F">
            <w:pPr>
              <w:jc w:val="center"/>
              <w:rPr>
                <w:kern w:val="0"/>
                <w:sz w:val="20"/>
                <w:szCs w:val="20"/>
              </w:rPr>
            </w:pPr>
            <w:r w:rsidRPr="001E67D8">
              <w:rPr>
                <w:kern w:val="0"/>
                <w:sz w:val="20"/>
                <w:szCs w:val="20"/>
              </w:rPr>
              <w:t>103.67</w:t>
            </w:r>
          </w:p>
        </w:tc>
        <w:tc>
          <w:tcPr>
            <w:tcW w:w="1134" w:type="dxa"/>
            <w:shd w:val="clear" w:color="auto" w:fill="auto"/>
            <w:vAlign w:val="center"/>
          </w:tcPr>
          <w:p w:rsidR="00AA4B91" w:rsidRDefault="00AA4B91" w:rsidP="001D0C7F">
            <w:pPr>
              <w:jc w:val="center"/>
              <w:rPr>
                <w:kern w:val="0"/>
                <w:sz w:val="20"/>
                <w:szCs w:val="20"/>
              </w:rPr>
            </w:pPr>
            <w:r>
              <w:rPr>
                <w:rFonts w:hint="eastAsia"/>
                <w:kern w:val="0"/>
                <w:sz w:val="20"/>
                <w:szCs w:val="20"/>
              </w:rPr>
              <w:t>22.53</w:t>
            </w:r>
          </w:p>
        </w:tc>
      </w:tr>
    </w:tbl>
    <w:p w:rsidR="00A64868" w:rsidRPr="009D72FF" w:rsidRDefault="00A64868" w:rsidP="00A64868">
      <w:pPr>
        <w:ind w:firstLineChars="250" w:firstLine="600"/>
        <w:rPr>
          <w:rFonts w:ascii="仿宋_GB2312" w:eastAsia="仿宋_GB2312" w:hAnsi="宋体" w:cs="Tahoma"/>
          <w:color w:val="000000"/>
          <w:kern w:val="0"/>
          <w:sz w:val="24"/>
        </w:rPr>
      </w:pPr>
      <w:r w:rsidRPr="009D72FF">
        <w:rPr>
          <w:rFonts w:ascii="仿宋_GB2312" w:eastAsia="仿宋_GB2312" w:hAnsi="宋体" w:cs="Tahoma" w:hint="eastAsia"/>
          <w:color w:val="000000"/>
          <w:kern w:val="0"/>
          <w:sz w:val="24"/>
        </w:rPr>
        <w:t>注： 资产利润率＝净利润/（年初资产总额/2＋年末资产总额/2）×100%</w:t>
      </w:r>
    </w:p>
    <w:p w:rsidR="00A64868" w:rsidRPr="009D72FF" w:rsidRDefault="00A64868" w:rsidP="00A64868">
      <w:pPr>
        <w:ind w:firstLineChars="500" w:firstLine="1200"/>
        <w:rPr>
          <w:rFonts w:ascii="仿宋_GB2312" w:eastAsia="仿宋_GB2312" w:hAnsi="宋体" w:cs="Tahoma"/>
          <w:color w:val="000000"/>
          <w:kern w:val="0"/>
          <w:sz w:val="24"/>
        </w:rPr>
      </w:pPr>
      <w:r w:rsidRPr="009D72FF">
        <w:rPr>
          <w:rFonts w:ascii="仿宋_GB2312" w:eastAsia="仿宋_GB2312" w:hAnsi="宋体" w:cs="Tahoma" w:hint="eastAsia"/>
          <w:color w:val="000000"/>
          <w:kern w:val="0"/>
          <w:sz w:val="24"/>
        </w:rPr>
        <w:t>资本利润率＝净利润/（年初所有者权益/2＋年末所有者权益/2）×100%</w:t>
      </w:r>
    </w:p>
    <w:p w:rsidR="00A64868" w:rsidRPr="009D72FF" w:rsidRDefault="00A64868" w:rsidP="00A64868">
      <w:pPr>
        <w:ind w:firstLine="570"/>
        <w:rPr>
          <w:rFonts w:ascii="仿宋_GB2312" w:eastAsia="仿宋_GB2312" w:hAnsi="宋体" w:cs="Tahoma"/>
          <w:color w:val="000000"/>
          <w:kern w:val="0"/>
          <w:sz w:val="28"/>
          <w:szCs w:val="28"/>
        </w:rPr>
      </w:pPr>
      <w:r w:rsidRPr="009D701C">
        <w:rPr>
          <w:rFonts w:ascii="仿宋_GB2312" w:eastAsia="仿宋_GB2312" w:hAnsi="宋体" w:cs="Tahoma" w:hint="eastAsia"/>
          <w:b/>
          <w:color w:val="000000"/>
          <w:kern w:val="0"/>
          <w:sz w:val="30"/>
          <w:szCs w:val="30"/>
        </w:rPr>
        <w:t>四、股东权益变动情况</w:t>
      </w:r>
      <w:r>
        <w:rPr>
          <w:rFonts w:ascii="仿宋_GB2312" w:eastAsia="仿宋_GB2312" w:hAnsi="宋体" w:cs="Tahoma" w:hint="eastAsia"/>
          <w:color w:val="000000"/>
          <w:kern w:val="0"/>
          <w:sz w:val="30"/>
          <w:szCs w:val="30"/>
        </w:rPr>
        <w:t xml:space="preserve"> </w:t>
      </w:r>
      <w:proofErr w:type="gramStart"/>
      <w:r w:rsidRPr="009D72FF">
        <w:rPr>
          <w:rFonts w:ascii="仿宋_GB2312" w:eastAsia="仿宋_GB2312" w:hAnsi="宋体" w:cs="Tahoma" w:hint="eastAsia"/>
          <w:color w:val="000000"/>
          <w:kern w:val="0"/>
          <w:sz w:val="30"/>
          <w:szCs w:val="30"/>
        </w:rPr>
        <w:t xml:space="preserve">　　　　　　　　</w:t>
      </w:r>
      <w:proofErr w:type="gramEnd"/>
      <w:r w:rsidRPr="009D72FF">
        <w:rPr>
          <w:rFonts w:ascii="仿宋_GB2312" w:eastAsia="仿宋_GB2312" w:hAnsi="宋体" w:cs="Tahoma" w:hint="eastAsia"/>
          <w:color w:val="000000"/>
          <w:kern w:val="0"/>
          <w:sz w:val="28"/>
          <w:szCs w:val="28"/>
        </w:rPr>
        <w:t>单位：人民币</w:t>
      </w:r>
      <w:r>
        <w:rPr>
          <w:rFonts w:ascii="仿宋_GB2312" w:eastAsia="仿宋_GB2312" w:hAnsi="宋体" w:cs="Tahoma" w:hint="eastAsia"/>
          <w:color w:val="000000"/>
          <w:kern w:val="0"/>
          <w:sz w:val="28"/>
          <w:szCs w:val="28"/>
        </w:rPr>
        <w:t>、</w:t>
      </w:r>
      <w:r w:rsidRPr="009D72FF">
        <w:rPr>
          <w:rFonts w:ascii="仿宋_GB2312" w:eastAsia="仿宋_GB2312" w:hAnsi="宋体" w:cs="Tahoma" w:hint="eastAsia"/>
          <w:color w:val="000000"/>
          <w:kern w:val="0"/>
          <w:sz w:val="28"/>
          <w:szCs w:val="28"/>
        </w:rPr>
        <w:t>万元</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566"/>
        <w:gridCol w:w="1166"/>
        <w:gridCol w:w="1165"/>
        <w:gridCol w:w="1163"/>
        <w:gridCol w:w="1035"/>
        <w:gridCol w:w="1161"/>
        <w:gridCol w:w="1295"/>
      </w:tblGrid>
      <w:tr w:rsidR="00A64868" w:rsidRPr="00966920" w:rsidTr="00313089">
        <w:trPr>
          <w:trHeight w:val="420"/>
          <w:tblCellSpacing w:w="0" w:type="dxa"/>
        </w:trPr>
        <w:tc>
          <w:tcPr>
            <w:tcW w:w="916" w:type="pct"/>
            <w:tcBorders>
              <w:top w:val="outset" w:sz="6" w:space="0" w:color="auto"/>
              <w:left w:val="outset" w:sz="6" w:space="0" w:color="auto"/>
              <w:bottom w:val="outset" w:sz="6" w:space="0" w:color="auto"/>
              <w:right w:val="outset" w:sz="6" w:space="0" w:color="auto"/>
            </w:tcBorders>
          </w:tcPr>
          <w:p w:rsidR="00A64868" w:rsidRDefault="00A64868" w:rsidP="00FE4A71">
            <w:pPr>
              <w:jc w:val="center"/>
              <w:rPr>
                <w:sz w:val="20"/>
                <w:szCs w:val="20"/>
              </w:rPr>
            </w:pPr>
            <w:r>
              <w:rPr>
                <w:rFonts w:hint="eastAsia"/>
                <w:sz w:val="20"/>
                <w:szCs w:val="20"/>
              </w:rPr>
              <w:t xml:space="preserve">项　　</w:t>
            </w:r>
            <w:proofErr w:type="gramStart"/>
            <w:r>
              <w:rPr>
                <w:rFonts w:hint="eastAsia"/>
                <w:sz w:val="20"/>
                <w:szCs w:val="20"/>
              </w:rPr>
              <w:t xml:space="preserve">　</w:t>
            </w:r>
            <w:proofErr w:type="gramEnd"/>
            <w:r>
              <w:rPr>
                <w:rFonts w:hint="eastAsia"/>
                <w:sz w:val="20"/>
                <w:szCs w:val="20"/>
              </w:rPr>
              <w:t>目</w:t>
            </w:r>
          </w:p>
        </w:tc>
        <w:tc>
          <w:tcPr>
            <w:tcW w:w="682" w:type="pct"/>
            <w:tcBorders>
              <w:top w:val="outset" w:sz="6" w:space="0" w:color="auto"/>
              <w:left w:val="outset" w:sz="6" w:space="0" w:color="auto"/>
              <w:bottom w:val="outset" w:sz="6" w:space="0" w:color="auto"/>
              <w:right w:val="outset" w:sz="6" w:space="0" w:color="auto"/>
            </w:tcBorders>
          </w:tcPr>
          <w:p w:rsidR="00A64868" w:rsidRDefault="00A64868" w:rsidP="00FE4A71">
            <w:pPr>
              <w:jc w:val="center"/>
              <w:rPr>
                <w:sz w:val="20"/>
                <w:szCs w:val="20"/>
              </w:rPr>
            </w:pPr>
            <w:r>
              <w:rPr>
                <w:rFonts w:hint="eastAsia"/>
                <w:sz w:val="20"/>
                <w:szCs w:val="20"/>
              </w:rPr>
              <w:t>股本</w:t>
            </w:r>
          </w:p>
        </w:tc>
        <w:tc>
          <w:tcPr>
            <w:tcW w:w="681" w:type="pct"/>
            <w:tcBorders>
              <w:top w:val="outset" w:sz="6" w:space="0" w:color="auto"/>
              <w:left w:val="outset" w:sz="6" w:space="0" w:color="auto"/>
              <w:bottom w:val="outset" w:sz="6" w:space="0" w:color="auto"/>
              <w:right w:val="outset" w:sz="6" w:space="0" w:color="auto"/>
            </w:tcBorders>
          </w:tcPr>
          <w:p w:rsidR="00A64868" w:rsidRDefault="00A64868" w:rsidP="00FE4A71">
            <w:pPr>
              <w:jc w:val="center"/>
              <w:rPr>
                <w:sz w:val="20"/>
                <w:szCs w:val="20"/>
              </w:rPr>
            </w:pPr>
            <w:r>
              <w:rPr>
                <w:rFonts w:hint="eastAsia"/>
                <w:sz w:val="20"/>
                <w:szCs w:val="20"/>
              </w:rPr>
              <w:t>资本公积</w:t>
            </w:r>
          </w:p>
        </w:tc>
        <w:tc>
          <w:tcPr>
            <w:tcW w:w="680" w:type="pct"/>
            <w:tcBorders>
              <w:top w:val="outset" w:sz="6" w:space="0" w:color="auto"/>
              <w:left w:val="outset" w:sz="6" w:space="0" w:color="auto"/>
              <w:bottom w:val="outset" w:sz="6" w:space="0" w:color="auto"/>
              <w:right w:val="outset" w:sz="6" w:space="0" w:color="auto"/>
            </w:tcBorders>
          </w:tcPr>
          <w:p w:rsidR="00A64868" w:rsidRDefault="00A64868" w:rsidP="00FE4A71">
            <w:pPr>
              <w:jc w:val="center"/>
              <w:rPr>
                <w:sz w:val="20"/>
                <w:szCs w:val="20"/>
              </w:rPr>
            </w:pPr>
            <w:r>
              <w:rPr>
                <w:rFonts w:hint="eastAsia"/>
                <w:sz w:val="20"/>
                <w:szCs w:val="20"/>
              </w:rPr>
              <w:t>盈余公积</w:t>
            </w:r>
          </w:p>
        </w:tc>
        <w:tc>
          <w:tcPr>
            <w:tcW w:w="605" w:type="pct"/>
            <w:tcBorders>
              <w:top w:val="outset" w:sz="6" w:space="0" w:color="auto"/>
              <w:left w:val="outset" w:sz="6" w:space="0" w:color="auto"/>
              <w:bottom w:val="outset" w:sz="6" w:space="0" w:color="auto"/>
              <w:right w:val="outset" w:sz="6" w:space="0" w:color="auto"/>
            </w:tcBorders>
          </w:tcPr>
          <w:p w:rsidR="00A64868" w:rsidRDefault="00A64868" w:rsidP="00FE4A71">
            <w:pPr>
              <w:jc w:val="center"/>
              <w:rPr>
                <w:sz w:val="20"/>
                <w:szCs w:val="20"/>
              </w:rPr>
            </w:pPr>
            <w:r>
              <w:rPr>
                <w:rFonts w:hint="eastAsia"/>
                <w:sz w:val="20"/>
                <w:szCs w:val="20"/>
              </w:rPr>
              <w:t>一般准备</w:t>
            </w:r>
          </w:p>
        </w:tc>
        <w:tc>
          <w:tcPr>
            <w:tcW w:w="679" w:type="pct"/>
            <w:tcBorders>
              <w:top w:val="outset" w:sz="6" w:space="0" w:color="auto"/>
              <w:left w:val="outset" w:sz="6" w:space="0" w:color="auto"/>
              <w:bottom w:val="outset" w:sz="6" w:space="0" w:color="auto"/>
              <w:right w:val="outset" w:sz="6" w:space="0" w:color="auto"/>
            </w:tcBorders>
          </w:tcPr>
          <w:p w:rsidR="00A64868" w:rsidRDefault="00A64868" w:rsidP="00FE4A71">
            <w:pPr>
              <w:jc w:val="center"/>
              <w:rPr>
                <w:sz w:val="20"/>
                <w:szCs w:val="20"/>
              </w:rPr>
            </w:pPr>
            <w:r>
              <w:rPr>
                <w:rFonts w:hint="eastAsia"/>
                <w:sz w:val="20"/>
                <w:szCs w:val="20"/>
              </w:rPr>
              <w:t>未分配利润</w:t>
            </w:r>
          </w:p>
        </w:tc>
        <w:tc>
          <w:tcPr>
            <w:tcW w:w="757" w:type="pct"/>
            <w:tcBorders>
              <w:top w:val="outset" w:sz="6" w:space="0" w:color="auto"/>
              <w:left w:val="outset" w:sz="6" w:space="0" w:color="auto"/>
              <w:bottom w:val="outset" w:sz="6" w:space="0" w:color="auto"/>
              <w:right w:val="outset" w:sz="6" w:space="0" w:color="auto"/>
            </w:tcBorders>
          </w:tcPr>
          <w:p w:rsidR="00A64868" w:rsidRDefault="00A64868" w:rsidP="00FE4A71">
            <w:pPr>
              <w:jc w:val="center"/>
              <w:rPr>
                <w:sz w:val="20"/>
                <w:szCs w:val="20"/>
              </w:rPr>
            </w:pPr>
            <w:r>
              <w:rPr>
                <w:rFonts w:hint="eastAsia"/>
                <w:sz w:val="20"/>
                <w:szCs w:val="20"/>
              </w:rPr>
              <w:t>股东权益合计</w:t>
            </w:r>
          </w:p>
        </w:tc>
      </w:tr>
      <w:tr w:rsidR="00AA4B91" w:rsidRPr="00966920" w:rsidTr="00313089">
        <w:trPr>
          <w:trHeight w:val="386"/>
          <w:tblCellSpacing w:w="0" w:type="dxa"/>
        </w:trPr>
        <w:tc>
          <w:tcPr>
            <w:tcW w:w="916" w:type="pct"/>
            <w:tcBorders>
              <w:top w:val="outset" w:sz="6" w:space="0" w:color="auto"/>
              <w:left w:val="outset" w:sz="6" w:space="0" w:color="auto"/>
              <w:bottom w:val="outset" w:sz="6" w:space="0" w:color="auto"/>
              <w:right w:val="outset" w:sz="6" w:space="0" w:color="auto"/>
            </w:tcBorders>
          </w:tcPr>
          <w:p w:rsidR="00AA4B91" w:rsidRDefault="00AA4B91" w:rsidP="00FE4A71">
            <w:pPr>
              <w:jc w:val="center"/>
              <w:rPr>
                <w:sz w:val="20"/>
                <w:szCs w:val="20"/>
              </w:rPr>
            </w:pPr>
            <w:r>
              <w:rPr>
                <w:rFonts w:hint="eastAsia"/>
                <w:sz w:val="20"/>
                <w:szCs w:val="20"/>
              </w:rPr>
              <w:t>期初数</w:t>
            </w:r>
          </w:p>
        </w:tc>
        <w:tc>
          <w:tcPr>
            <w:tcW w:w="682"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sz w:val="20"/>
                <w:szCs w:val="20"/>
              </w:rPr>
            </w:pPr>
            <w:r>
              <w:rPr>
                <w:rFonts w:hint="eastAsia"/>
                <w:sz w:val="20"/>
                <w:szCs w:val="20"/>
              </w:rPr>
              <w:t>22000</w:t>
            </w:r>
          </w:p>
        </w:tc>
        <w:tc>
          <w:tcPr>
            <w:tcW w:w="681"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sz w:val="20"/>
                <w:szCs w:val="20"/>
              </w:rPr>
            </w:pPr>
            <w:r>
              <w:rPr>
                <w:rFonts w:hint="eastAsia"/>
                <w:sz w:val="20"/>
                <w:szCs w:val="20"/>
              </w:rPr>
              <w:t>0</w:t>
            </w:r>
          </w:p>
        </w:tc>
        <w:tc>
          <w:tcPr>
            <w:tcW w:w="680"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sz w:val="20"/>
                <w:szCs w:val="20"/>
              </w:rPr>
            </w:pPr>
            <w:r>
              <w:rPr>
                <w:rFonts w:hint="eastAsia"/>
                <w:sz w:val="20"/>
                <w:szCs w:val="20"/>
              </w:rPr>
              <w:t>0</w:t>
            </w:r>
          </w:p>
        </w:tc>
        <w:tc>
          <w:tcPr>
            <w:tcW w:w="605" w:type="pct"/>
            <w:tcBorders>
              <w:top w:val="outset" w:sz="6" w:space="0" w:color="auto"/>
              <w:left w:val="outset" w:sz="6" w:space="0" w:color="auto"/>
              <w:bottom w:val="outset" w:sz="6" w:space="0" w:color="auto"/>
              <w:right w:val="outset" w:sz="6" w:space="0" w:color="auto"/>
            </w:tcBorders>
            <w:vAlign w:val="center"/>
          </w:tcPr>
          <w:p w:rsidR="00AA4B91" w:rsidRDefault="00AA4B91" w:rsidP="001D0C7F">
            <w:pPr>
              <w:jc w:val="center"/>
              <w:rPr>
                <w:sz w:val="20"/>
                <w:szCs w:val="20"/>
              </w:rPr>
            </w:pPr>
            <w:r>
              <w:rPr>
                <w:rFonts w:hint="eastAsia"/>
                <w:sz w:val="20"/>
                <w:szCs w:val="20"/>
              </w:rPr>
              <w:t>698.73</w:t>
            </w:r>
          </w:p>
        </w:tc>
        <w:tc>
          <w:tcPr>
            <w:tcW w:w="679" w:type="pct"/>
            <w:tcBorders>
              <w:top w:val="outset" w:sz="6" w:space="0" w:color="auto"/>
              <w:left w:val="outset" w:sz="6" w:space="0" w:color="auto"/>
              <w:bottom w:val="outset" w:sz="6" w:space="0" w:color="auto"/>
              <w:right w:val="outset" w:sz="6" w:space="0" w:color="auto"/>
            </w:tcBorders>
            <w:vAlign w:val="center"/>
          </w:tcPr>
          <w:p w:rsidR="00AA4B91" w:rsidRDefault="00AA4B91" w:rsidP="001D0C7F">
            <w:pPr>
              <w:jc w:val="center"/>
              <w:rPr>
                <w:sz w:val="20"/>
                <w:szCs w:val="20"/>
              </w:rPr>
            </w:pPr>
            <w:r>
              <w:rPr>
                <w:rFonts w:hint="eastAsia"/>
                <w:sz w:val="20"/>
                <w:szCs w:val="20"/>
              </w:rPr>
              <w:t>643.75</w:t>
            </w:r>
          </w:p>
        </w:tc>
        <w:tc>
          <w:tcPr>
            <w:tcW w:w="757"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sz w:val="20"/>
                <w:szCs w:val="20"/>
              </w:rPr>
            </w:pPr>
            <w:r>
              <w:rPr>
                <w:rFonts w:hint="eastAsia"/>
                <w:sz w:val="20"/>
                <w:szCs w:val="20"/>
              </w:rPr>
              <w:t>23342.48</w:t>
            </w:r>
          </w:p>
        </w:tc>
      </w:tr>
      <w:tr w:rsidR="00AA4B91" w:rsidRPr="00966920" w:rsidTr="00313089">
        <w:trPr>
          <w:trHeight w:val="392"/>
          <w:tblCellSpacing w:w="0" w:type="dxa"/>
        </w:trPr>
        <w:tc>
          <w:tcPr>
            <w:tcW w:w="916" w:type="pct"/>
            <w:tcBorders>
              <w:top w:val="outset" w:sz="6" w:space="0" w:color="auto"/>
              <w:left w:val="outset" w:sz="6" w:space="0" w:color="auto"/>
              <w:bottom w:val="outset" w:sz="6" w:space="0" w:color="auto"/>
              <w:right w:val="outset" w:sz="6" w:space="0" w:color="auto"/>
            </w:tcBorders>
          </w:tcPr>
          <w:p w:rsidR="00AA4B91" w:rsidRDefault="00AA4B91" w:rsidP="00FE4A71">
            <w:pPr>
              <w:jc w:val="center"/>
              <w:rPr>
                <w:sz w:val="20"/>
                <w:szCs w:val="20"/>
              </w:rPr>
            </w:pPr>
            <w:r>
              <w:rPr>
                <w:rFonts w:hint="eastAsia"/>
                <w:sz w:val="20"/>
                <w:szCs w:val="20"/>
              </w:rPr>
              <w:t>本期增加</w:t>
            </w:r>
          </w:p>
        </w:tc>
        <w:tc>
          <w:tcPr>
            <w:tcW w:w="682"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sz w:val="20"/>
                <w:szCs w:val="20"/>
              </w:rPr>
            </w:pPr>
            <w:r>
              <w:rPr>
                <w:rFonts w:hint="eastAsia"/>
                <w:sz w:val="20"/>
                <w:szCs w:val="20"/>
              </w:rPr>
              <w:t>0</w:t>
            </w:r>
          </w:p>
        </w:tc>
        <w:tc>
          <w:tcPr>
            <w:tcW w:w="681"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sz w:val="20"/>
                <w:szCs w:val="20"/>
              </w:rPr>
            </w:pPr>
            <w:r>
              <w:rPr>
                <w:rFonts w:hint="eastAsia"/>
                <w:sz w:val="20"/>
                <w:szCs w:val="20"/>
              </w:rPr>
              <w:t>0</w:t>
            </w:r>
          </w:p>
        </w:tc>
        <w:tc>
          <w:tcPr>
            <w:tcW w:w="680"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sz w:val="20"/>
                <w:szCs w:val="20"/>
              </w:rPr>
            </w:pPr>
            <w:r>
              <w:rPr>
                <w:rFonts w:hint="eastAsia"/>
                <w:sz w:val="20"/>
                <w:szCs w:val="20"/>
              </w:rPr>
              <w:t>64.37</w:t>
            </w:r>
          </w:p>
        </w:tc>
        <w:tc>
          <w:tcPr>
            <w:tcW w:w="605"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sz w:val="20"/>
                <w:szCs w:val="20"/>
              </w:rPr>
            </w:pPr>
            <w:r>
              <w:rPr>
                <w:rFonts w:hint="eastAsia"/>
                <w:sz w:val="20"/>
                <w:szCs w:val="20"/>
              </w:rPr>
              <w:t>44.31</w:t>
            </w:r>
          </w:p>
        </w:tc>
        <w:tc>
          <w:tcPr>
            <w:tcW w:w="679"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sz w:val="20"/>
                <w:szCs w:val="20"/>
              </w:rPr>
            </w:pPr>
            <w:r>
              <w:rPr>
                <w:rFonts w:hint="eastAsia"/>
                <w:sz w:val="20"/>
                <w:szCs w:val="20"/>
              </w:rPr>
              <w:t>4320.79</w:t>
            </w:r>
          </w:p>
        </w:tc>
        <w:tc>
          <w:tcPr>
            <w:tcW w:w="757"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sz w:val="20"/>
                <w:szCs w:val="20"/>
              </w:rPr>
            </w:pPr>
            <w:r>
              <w:rPr>
                <w:rFonts w:hint="eastAsia"/>
                <w:sz w:val="20"/>
                <w:szCs w:val="20"/>
              </w:rPr>
              <w:t>4429.47</w:t>
            </w:r>
          </w:p>
        </w:tc>
      </w:tr>
      <w:tr w:rsidR="00AA4B91" w:rsidRPr="00966920" w:rsidTr="00313089">
        <w:trPr>
          <w:trHeight w:val="397"/>
          <w:tblCellSpacing w:w="0" w:type="dxa"/>
        </w:trPr>
        <w:tc>
          <w:tcPr>
            <w:tcW w:w="916" w:type="pct"/>
            <w:tcBorders>
              <w:top w:val="outset" w:sz="6" w:space="0" w:color="auto"/>
              <w:left w:val="outset" w:sz="6" w:space="0" w:color="auto"/>
              <w:bottom w:val="outset" w:sz="6" w:space="0" w:color="auto"/>
              <w:right w:val="outset" w:sz="6" w:space="0" w:color="auto"/>
            </w:tcBorders>
          </w:tcPr>
          <w:p w:rsidR="00AA4B91" w:rsidRDefault="00AA4B91" w:rsidP="00FE4A71">
            <w:pPr>
              <w:jc w:val="center"/>
              <w:rPr>
                <w:sz w:val="20"/>
                <w:szCs w:val="20"/>
              </w:rPr>
            </w:pPr>
            <w:r>
              <w:rPr>
                <w:rFonts w:hint="eastAsia"/>
                <w:sz w:val="20"/>
                <w:szCs w:val="20"/>
              </w:rPr>
              <w:t>本期减少</w:t>
            </w:r>
          </w:p>
        </w:tc>
        <w:tc>
          <w:tcPr>
            <w:tcW w:w="682"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sz w:val="20"/>
                <w:szCs w:val="20"/>
              </w:rPr>
            </w:pPr>
            <w:r>
              <w:rPr>
                <w:rFonts w:hint="eastAsia"/>
                <w:sz w:val="20"/>
                <w:szCs w:val="20"/>
              </w:rPr>
              <w:t>0</w:t>
            </w:r>
          </w:p>
        </w:tc>
        <w:tc>
          <w:tcPr>
            <w:tcW w:w="681"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sz w:val="20"/>
                <w:szCs w:val="20"/>
              </w:rPr>
            </w:pPr>
            <w:r>
              <w:rPr>
                <w:rFonts w:hint="eastAsia"/>
                <w:sz w:val="20"/>
                <w:szCs w:val="20"/>
              </w:rPr>
              <w:t>0</w:t>
            </w:r>
          </w:p>
        </w:tc>
        <w:tc>
          <w:tcPr>
            <w:tcW w:w="680"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sz w:val="20"/>
                <w:szCs w:val="20"/>
              </w:rPr>
            </w:pPr>
            <w:r>
              <w:rPr>
                <w:rFonts w:hint="eastAsia"/>
                <w:sz w:val="20"/>
                <w:szCs w:val="20"/>
              </w:rPr>
              <w:t>0</w:t>
            </w:r>
          </w:p>
        </w:tc>
        <w:tc>
          <w:tcPr>
            <w:tcW w:w="605"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sz w:val="20"/>
                <w:szCs w:val="20"/>
              </w:rPr>
            </w:pPr>
            <w:r>
              <w:rPr>
                <w:rFonts w:hint="eastAsia"/>
                <w:sz w:val="20"/>
                <w:szCs w:val="20"/>
              </w:rPr>
              <w:t>0</w:t>
            </w:r>
          </w:p>
        </w:tc>
        <w:tc>
          <w:tcPr>
            <w:tcW w:w="679"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sz w:val="20"/>
                <w:szCs w:val="20"/>
              </w:rPr>
            </w:pPr>
            <w:r>
              <w:rPr>
                <w:rFonts w:hint="eastAsia"/>
                <w:sz w:val="20"/>
                <w:szCs w:val="20"/>
              </w:rPr>
              <w:t>0</w:t>
            </w:r>
          </w:p>
        </w:tc>
        <w:tc>
          <w:tcPr>
            <w:tcW w:w="757"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sz w:val="20"/>
                <w:szCs w:val="20"/>
              </w:rPr>
            </w:pPr>
            <w:r>
              <w:rPr>
                <w:rFonts w:hint="eastAsia"/>
                <w:sz w:val="20"/>
                <w:szCs w:val="20"/>
              </w:rPr>
              <w:t>0</w:t>
            </w:r>
          </w:p>
        </w:tc>
      </w:tr>
      <w:tr w:rsidR="00AA4B91" w:rsidRPr="00966920" w:rsidTr="00313089">
        <w:trPr>
          <w:trHeight w:val="403"/>
          <w:tblCellSpacing w:w="0" w:type="dxa"/>
        </w:trPr>
        <w:tc>
          <w:tcPr>
            <w:tcW w:w="916" w:type="pct"/>
            <w:tcBorders>
              <w:top w:val="outset" w:sz="6" w:space="0" w:color="auto"/>
              <w:left w:val="outset" w:sz="6" w:space="0" w:color="auto"/>
              <w:bottom w:val="outset" w:sz="6" w:space="0" w:color="auto"/>
              <w:right w:val="outset" w:sz="6" w:space="0" w:color="auto"/>
            </w:tcBorders>
          </w:tcPr>
          <w:p w:rsidR="00AA4B91" w:rsidRDefault="00AA4B91" w:rsidP="00FE4A71">
            <w:pPr>
              <w:jc w:val="center"/>
              <w:rPr>
                <w:sz w:val="20"/>
                <w:szCs w:val="20"/>
              </w:rPr>
            </w:pPr>
            <w:r>
              <w:rPr>
                <w:rFonts w:hint="eastAsia"/>
                <w:sz w:val="20"/>
                <w:szCs w:val="20"/>
              </w:rPr>
              <w:t>期末数</w:t>
            </w:r>
          </w:p>
        </w:tc>
        <w:tc>
          <w:tcPr>
            <w:tcW w:w="682"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sz w:val="20"/>
                <w:szCs w:val="20"/>
              </w:rPr>
            </w:pPr>
            <w:r>
              <w:rPr>
                <w:rFonts w:hint="eastAsia"/>
                <w:sz w:val="20"/>
                <w:szCs w:val="20"/>
              </w:rPr>
              <w:t>22000</w:t>
            </w:r>
          </w:p>
        </w:tc>
        <w:tc>
          <w:tcPr>
            <w:tcW w:w="681"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sz w:val="20"/>
                <w:szCs w:val="20"/>
              </w:rPr>
            </w:pPr>
            <w:r>
              <w:rPr>
                <w:rFonts w:hint="eastAsia"/>
                <w:sz w:val="20"/>
                <w:szCs w:val="20"/>
              </w:rPr>
              <w:t>0</w:t>
            </w:r>
          </w:p>
        </w:tc>
        <w:tc>
          <w:tcPr>
            <w:tcW w:w="680"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sz w:val="20"/>
                <w:szCs w:val="20"/>
              </w:rPr>
            </w:pPr>
            <w:r>
              <w:rPr>
                <w:rFonts w:hint="eastAsia"/>
                <w:sz w:val="20"/>
                <w:szCs w:val="20"/>
              </w:rPr>
              <w:t>64.37</w:t>
            </w:r>
          </w:p>
        </w:tc>
        <w:tc>
          <w:tcPr>
            <w:tcW w:w="605"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sz w:val="20"/>
                <w:szCs w:val="20"/>
              </w:rPr>
            </w:pPr>
            <w:r>
              <w:rPr>
                <w:rFonts w:hint="eastAsia"/>
                <w:sz w:val="20"/>
                <w:szCs w:val="20"/>
              </w:rPr>
              <w:t>743.04</w:t>
            </w:r>
          </w:p>
        </w:tc>
        <w:tc>
          <w:tcPr>
            <w:tcW w:w="679"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sz w:val="20"/>
                <w:szCs w:val="20"/>
              </w:rPr>
            </w:pPr>
            <w:r>
              <w:rPr>
                <w:rFonts w:hint="eastAsia"/>
                <w:sz w:val="20"/>
                <w:szCs w:val="20"/>
              </w:rPr>
              <w:t>4964.54</w:t>
            </w:r>
          </w:p>
        </w:tc>
        <w:tc>
          <w:tcPr>
            <w:tcW w:w="757" w:type="pct"/>
            <w:tcBorders>
              <w:top w:val="outset" w:sz="6" w:space="0" w:color="auto"/>
              <w:left w:val="outset" w:sz="6" w:space="0" w:color="auto"/>
              <w:bottom w:val="outset" w:sz="6" w:space="0" w:color="auto"/>
              <w:right w:val="outset" w:sz="6" w:space="0" w:color="auto"/>
            </w:tcBorders>
          </w:tcPr>
          <w:p w:rsidR="00AA4B91" w:rsidRDefault="00AA4B91" w:rsidP="001D0C7F">
            <w:pPr>
              <w:jc w:val="center"/>
              <w:rPr>
                <w:sz w:val="20"/>
                <w:szCs w:val="20"/>
              </w:rPr>
            </w:pPr>
            <w:r>
              <w:rPr>
                <w:rFonts w:hint="eastAsia"/>
                <w:sz w:val="20"/>
                <w:szCs w:val="20"/>
              </w:rPr>
              <w:t>27771.95</w:t>
            </w:r>
          </w:p>
        </w:tc>
      </w:tr>
    </w:tbl>
    <w:p w:rsidR="00A64868" w:rsidRPr="009D701C" w:rsidRDefault="00A64868" w:rsidP="00A64868">
      <w:pPr>
        <w:ind w:firstLine="570"/>
        <w:rPr>
          <w:rFonts w:ascii="仿宋_GB2312" w:eastAsia="仿宋_GB2312" w:hAnsi="宋体" w:cs="Tahoma"/>
          <w:b/>
          <w:color w:val="000000"/>
          <w:kern w:val="0"/>
          <w:sz w:val="30"/>
          <w:szCs w:val="30"/>
        </w:rPr>
      </w:pPr>
      <w:r w:rsidRPr="009D701C">
        <w:rPr>
          <w:rFonts w:ascii="仿宋_GB2312" w:eastAsia="仿宋_GB2312" w:hAnsi="宋体" w:cs="Tahoma" w:hint="eastAsia"/>
          <w:b/>
          <w:color w:val="000000"/>
          <w:kern w:val="0"/>
          <w:sz w:val="30"/>
          <w:szCs w:val="30"/>
        </w:rPr>
        <w:t>五、关联交易情况</w:t>
      </w:r>
    </w:p>
    <w:p w:rsidR="00A64868" w:rsidRPr="00363F87" w:rsidRDefault="00363F87" w:rsidP="00363F87">
      <w:pPr>
        <w:autoSpaceDE w:val="0"/>
        <w:autoSpaceDN w:val="0"/>
        <w:adjustRightInd w:val="0"/>
        <w:ind w:firstLineChars="200" w:firstLine="600"/>
        <w:rPr>
          <w:rFonts w:ascii="仿宋_GB2312" w:eastAsia="仿宋_GB2312" w:hAnsi="ˎ̥" w:cs="Tahoma" w:hint="eastAsia"/>
          <w:kern w:val="0"/>
          <w:sz w:val="30"/>
          <w:szCs w:val="30"/>
        </w:rPr>
      </w:pPr>
      <w:proofErr w:type="gramStart"/>
      <w:r w:rsidRPr="00363F87">
        <w:rPr>
          <w:rFonts w:ascii="仿宋_GB2312" w:eastAsia="仿宋_GB2312" w:hAnsi="ˎ̥" w:cs="Tahoma" w:hint="eastAsia"/>
          <w:kern w:val="0"/>
          <w:sz w:val="30"/>
          <w:szCs w:val="30"/>
        </w:rPr>
        <w:t>至报告</w:t>
      </w:r>
      <w:proofErr w:type="gramEnd"/>
      <w:r w:rsidRPr="00363F87">
        <w:rPr>
          <w:rFonts w:ascii="仿宋_GB2312" w:eastAsia="仿宋_GB2312" w:hAnsi="ˎ̥" w:cs="Tahoma" w:hint="eastAsia"/>
          <w:kern w:val="0"/>
          <w:sz w:val="30"/>
          <w:szCs w:val="30"/>
        </w:rPr>
        <w:t>期末，本行资本净额</w:t>
      </w:r>
      <w:r w:rsidR="00AA4B91" w:rsidRPr="001A4AC2">
        <w:rPr>
          <w:rFonts w:ascii="仿宋_GB2312" w:eastAsia="仿宋_GB2312" w:hAnsi="ˎ̥" w:cs="Tahoma" w:hint="eastAsia"/>
          <w:kern w:val="0"/>
          <w:sz w:val="30"/>
          <w:szCs w:val="30"/>
        </w:rPr>
        <w:t>28528.36</w:t>
      </w:r>
      <w:r w:rsidRPr="00363F87">
        <w:rPr>
          <w:rFonts w:ascii="仿宋_GB2312" w:eastAsia="仿宋_GB2312" w:hAnsi="ˎ̥" w:cs="Tahoma" w:hint="eastAsia"/>
          <w:kern w:val="0"/>
          <w:sz w:val="30"/>
          <w:szCs w:val="30"/>
        </w:rPr>
        <w:t>万元，与股东及其关联方交易余额7</w:t>
      </w:r>
      <w:r w:rsidR="00584FAA">
        <w:rPr>
          <w:rFonts w:ascii="仿宋_GB2312" w:eastAsia="仿宋_GB2312" w:hAnsi="ˎ̥" w:cs="Tahoma" w:hint="eastAsia"/>
          <w:kern w:val="0"/>
          <w:sz w:val="30"/>
          <w:szCs w:val="30"/>
        </w:rPr>
        <w:t>00</w:t>
      </w:r>
      <w:r w:rsidRPr="00363F87">
        <w:rPr>
          <w:rFonts w:ascii="仿宋_GB2312" w:eastAsia="仿宋_GB2312" w:hAnsi="ˎ̥" w:cs="Tahoma" w:hint="eastAsia"/>
          <w:kern w:val="0"/>
          <w:sz w:val="30"/>
          <w:szCs w:val="30"/>
        </w:rPr>
        <w:t>万元，占资本净额的</w:t>
      </w:r>
      <w:r w:rsidR="00584FAA">
        <w:rPr>
          <w:rFonts w:ascii="仿宋_GB2312" w:eastAsia="仿宋_GB2312" w:hAnsi="ˎ̥" w:cs="Tahoma" w:hint="eastAsia"/>
          <w:kern w:val="0"/>
          <w:sz w:val="30"/>
          <w:szCs w:val="30"/>
        </w:rPr>
        <w:t>2.54</w:t>
      </w:r>
      <w:r w:rsidRPr="00363F87">
        <w:rPr>
          <w:rFonts w:ascii="仿宋_GB2312" w:eastAsia="仿宋_GB2312" w:hAnsi="ˎ̥" w:cs="Tahoma" w:hint="eastAsia"/>
          <w:kern w:val="0"/>
          <w:sz w:val="30"/>
          <w:szCs w:val="30"/>
        </w:rPr>
        <w:t xml:space="preserve"> </w:t>
      </w:r>
      <w:r w:rsidRPr="00363F87">
        <w:rPr>
          <w:rFonts w:ascii="仿宋_GB2312" w:eastAsia="仿宋_GB2312" w:hAnsi="ˎ̥" w:cs="Tahoma"/>
          <w:kern w:val="0"/>
          <w:sz w:val="30"/>
          <w:szCs w:val="30"/>
        </w:rPr>
        <w:t>%</w:t>
      </w:r>
      <w:r w:rsidRPr="00363F87">
        <w:rPr>
          <w:rFonts w:ascii="仿宋_GB2312" w:eastAsia="仿宋_GB2312" w:hAnsi="ˎ̥" w:cs="Tahoma" w:hint="eastAsia"/>
          <w:kern w:val="0"/>
          <w:sz w:val="30"/>
          <w:szCs w:val="30"/>
        </w:rPr>
        <w:t>。</w:t>
      </w:r>
      <w:proofErr w:type="gramStart"/>
      <w:r w:rsidRPr="00363F87">
        <w:rPr>
          <w:rFonts w:ascii="仿宋_GB2312" w:eastAsia="仿宋_GB2312" w:hAnsi="ˎ̥" w:cs="Tahoma" w:hint="eastAsia"/>
          <w:kern w:val="0"/>
          <w:sz w:val="30"/>
          <w:szCs w:val="30"/>
        </w:rPr>
        <w:t>至报告</w:t>
      </w:r>
      <w:proofErr w:type="gramEnd"/>
      <w:r w:rsidRPr="00363F87">
        <w:rPr>
          <w:rFonts w:ascii="仿宋_GB2312" w:eastAsia="仿宋_GB2312" w:hAnsi="ˎ̥" w:cs="Tahoma" w:hint="eastAsia"/>
          <w:kern w:val="0"/>
          <w:sz w:val="30"/>
          <w:szCs w:val="30"/>
        </w:rPr>
        <w:t>期末，我行关联交易主要体现在嘉兴市华新物业管理有限公司（我</w:t>
      </w:r>
      <w:proofErr w:type="gramStart"/>
      <w:r w:rsidRPr="00363F87">
        <w:rPr>
          <w:rFonts w:ascii="仿宋_GB2312" w:eastAsia="仿宋_GB2312" w:hAnsi="ˎ̥" w:cs="Tahoma" w:hint="eastAsia"/>
          <w:kern w:val="0"/>
          <w:sz w:val="30"/>
          <w:szCs w:val="30"/>
        </w:rPr>
        <w:t>行股东</w:t>
      </w:r>
      <w:proofErr w:type="gramEnd"/>
      <w:r w:rsidRPr="00363F87">
        <w:rPr>
          <w:rFonts w:ascii="仿宋_GB2312" w:eastAsia="仿宋_GB2312" w:hAnsi="ˎ̥" w:cs="Tahoma" w:hint="eastAsia"/>
          <w:kern w:val="0"/>
          <w:sz w:val="30"/>
          <w:szCs w:val="30"/>
        </w:rPr>
        <w:t>华新集团的关联企业）、嘉兴市华丽毛衫科技开发有限公司（我</w:t>
      </w:r>
      <w:proofErr w:type="gramStart"/>
      <w:r w:rsidRPr="00363F87">
        <w:rPr>
          <w:rFonts w:ascii="仿宋_GB2312" w:eastAsia="仿宋_GB2312" w:hAnsi="ˎ̥" w:cs="Tahoma" w:hint="eastAsia"/>
          <w:kern w:val="0"/>
          <w:sz w:val="30"/>
          <w:szCs w:val="30"/>
        </w:rPr>
        <w:t>行股东</w:t>
      </w:r>
      <w:proofErr w:type="gramEnd"/>
      <w:r w:rsidRPr="00363F87">
        <w:rPr>
          <w:rFonts w:ascii="仿宋_GB2312" w:eastAsia="仿宋_GB2312" w:hAnsi="ˎ̥" w:cs="Tahoma" w:hint="eastAsia"/>
          <w:kern w:val="0"/>
          <w:sz w:val="30"/>
          <w:szCs w:val="30"/>
        </w:rPr>
        <w:t>华新集团的关联企业），合计</w:t>
      </w:r>
      <w:r w:rsidR="00584FAA">
        <w:rPr>
          <w:rFonts w:ascii="仿宋_GB2312" w:eastAsia="仿宋_GB2312" w:hAnsi="ˎ̥" w:cs="Tahoma" w:hint="eastAsia"/>
          <w:kern w:val="0"/>
          <w:sz w:val="30"/>
          <w:szCs w:val="30"/>
        </w:rPr>
        <w:t>700</w:t>
      </w:r>
      <w:r w:rsidRPr="00363F87">
        <w:rPr>
          <w:rFonts w:ascii="仿宋_GB2312" w:eastAsia="仿宋_GB2312" w:hAnsi="ˎ̥" w:cs="Tahoma" w:hint="eastAsia"/>
          <w:kern w:val="0"/>
          <w:sz w:val="30"/>
          <w:szCs w:val="30"/>
        </w:rPr>
        <w:t>万元，这两家企业目前经营均正常。</w:t>
      </w:r>
    </w:p>
    <w:p w:rsidR="00A64868" w:rsidRPr="00F470C1" w:rsidRDefault="00A64868" w:rsidP="00A64868">
      <w:pPr>
        <w:ind w:firstLine="570"/>
        <w:rPr>
          <w:rFonts w:ascii="仿宋_GB2312" w:eastAsia="仿宋_GB2312" w:hAnsi="ˎ̥" w:cs="Tahoma" w:hint="eastAsia"/>
          <w:b/>
          <w:kern w:val="0"/>
          <w:sz w:val="28"/>
          <w:szCs w:val="28"/>
        </w:rPr>
      </w:pPr>
      <w:r w:rsidRPr="00F470C1">
        <w:rPr>
          <w:rFonts w:ascii="仿宋_GB2312" w:eastAsia="仿宋_GB2312" w:hAnsi="ˎ̥" w:cs="Tahoma" w:hint="eastAsia"/>
          <w:b/>
          <w:kern w:val="0"/>
          <w:sz w:val="28"/>
          <w:szCs w:val="28"/>
        </w:rPr>
        <w:t>注：资本净额包括核心一级资本、二级资本、其他一级资本扣减资本扣除项目。</w:t>
      </w:r>
    </w:p>
    <w:p w:rsidR="00A64868" w:rsidRPr="009D72FF" w:rsidRDefault="00A64868" w:rsidP="00A64868">
      <w:pPr>
        <w:spacing w:line="520" w:lineRule="exact"/>
        <w:jc w:val="center"/>
        <w:rPr>
          <w:rFonts w:ascii="仿宋_GB2312" w:eastAsia="仿宋_GB2312" w:hAnsi="宋体" w:cs="Tahoma"/>
          <w:b/>
          <w:kern w:val="0"/>
          <w:sz w:val="30"/>
          <w:szCs w:val="30"/>
        </w:rPr>
      </w:pPr>
      <w:r w:rsidRPr="009D72FF">
        <w:rPr>
          <w:rFonts w:ascii="仿宋_GB2312" w:eastAsia="仿宋_GB2312" w:hAnsi="宋体" w:cs="Tahoma" w:hint="eastAsia"/>
          <w:b/>
          <w:kern w:val="0"/>
          <w:sz w:val="30"/>
          <w:szCs w:val="30"/>
        </w:rPr>
        <w:lastRenderedPageBreak/>
        <w:t>第四章　风险管理</w:t>
      </w:r>
    </w:p>
    <w:p w:rsidR="00A64868" w:rsidRPr="009D701C" w:rsidRDefault="00A64868" w:rsidP="00A64868">
      <w:pPr>
        <w:spacing w:line="520" w:lineRule="exact"/>
        <w:ind w:firstLine="570"/>
        <w:rPr>
          <w:rFonts w:ascii="仿宋_GB2312" w:eastAsia="仿宋_GB2312" w:hAnsi="ˎ̥" w:cs="Tahoma" w:hint="eastAsia"/>
          <w:b/>
          <w:kern w:val="0"/>
          <w:sz w:val="30"/>
          <w:szCs w:val="30"/>
        </w:rPr>
      </w:pPr>
      <w:r w:rsidRPr="009D701C">
        <w:rPr>
          <w:rFonts w:ascii="仿宋_GB2312" w:eastAsia="仿宋_GB2312" w:hAnsi="ˎ̥" w:cs="Tahoma" w:hint="eastAsia"/>
          <w:b/>
          <w:kern w:val="0"/>
          <w:sz w:val="30"/>
          <w:szCs w:val="30"/>
        </w:rPr>
        <w:t>一、信用风险</w:t>
      </w:r>
    </w:p>
    <w:p w:rsidR="00A64868" w:rsidRPr="009D72FF" w:rsidRDefault="00A64868" w:rsidP="00A64868">
      <w:pPr>
        <w:spacing w:line="520" w:lineRule="exact"/>
        <w:ind w:firstLine="57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信用风险是指债务人或交易对手未能履行合同所规定的义务或信用质量发生变化，影响金融产品价值，从而给债权人或金融产品持有人造成经济损失的风险。</w:t>
      </w:r>
    </w:p>
    <w:p w:rsidR="00A64868" w:rsidRPr="009D72FF" w:rsidRDefault="00A64868" w:rsidP="00A64868">
      <w:pPr>
        <w:spacing w:line="520" w:lineRule="exact"/>
        <w:ind w:firstLine="57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报告期内，鉴于本行信用风险主要来源于信贷业务和资金业务，本行通过贷前尽职调查、贷款审批、贷后监控和清收管理程序来控制和管理此类风险：一是注重第一还款来源，严防随意授信、过度授信。二是严防“两链”风险。提高信贷管理人员尽职调查、审批能力，加强担保环节的风险管理，严防风险沿担保链条扩散。三是保持担保贷款适度规模。根据我行实际，科学设定担保贷款规模占比，对互保、联保等特定形式的担保贷款从紧把握。四是加大不良贷款清收处置力度和贷后检查（风险排查）力度。五是坚持立足</w:t>
      </w:r>
      <w:proofErr w:type="gramStart"/>
      <w:r w:rsidRPr="009D72FF">
        <w:rPr>
          <w:rFonts w:ascii="仿宋_GB2312" w:eastAsia="仿宋_GB2312" w:hAnsi="ˎ̥" w:cs="Tahoma" w:hint="eastAsia"/>
          <w:kern w:val="0"/>
          <w:sz w:val="30"/>
          <w:szCs w:val="30"/>
        </w:rPr>
        <w:t>做小做散理念</w:t>
      </w:r>
      <w:proofErr w:type="gramEnd"/>
      <w:r w:rsidRPr="009D72FF">
        <w:rPr>
          <w:rFonts w:ascii="仿宋_GB2312" w:eastAsia="仿宋_GB2312" w:hAnsi="ˎ̥" w:cs="Tahoma" w:hint="eastAsia"/>
          <w:kern w:val="0"/>
          <w:sz w:val="30"/>
          <w:szCs w:val="30"/>
        </w:rPr>
        <w:t>，严控500万元以上在大额贷款规模。</w:t>
      </w:r>
    </w:p>
    <w:p w:rsidR="00A64868" w:rsidRPr="009D701C" w:rsidRDefault="00A64868" w:rsidP="00A64868">
      <w:pPr>
        <w:spacing w:line="520" w:lineRule="exact"/>
        <w:ind w:firstLine="570"/>
        <w:rPr>
          <w:rFonts w:ascii="仿宋_GB2312" w:eastAsia="仿宋_GB2312" w:hAnsi="ˎ̥" w:cs="Tahoma" w:hint="eastAsia"/>
          <w:b/>
          <w:kern w:val="0"/>
          <w:sz w:val="30"/>
          <w:szCs w:val="30"/>
        </w:rPr>
      </w:pPr>
      <w:r w:rsidRPr="009D701C">
        <w:rPr>
          <w:rFonts w:ascii="仿宋_GB2312" w:eastAsia="仿宋_GB2312" w:hAnsi="ˎ̥" w:cs="Tahoma" w:hint="eastAsia"/>
          <w:b/>
          <w:kern w:val="0"/>
          <w:sz w:val="30"/>
          <w:szCs w:val="30"/>
        </w:rPr>
        <w:t>二、市场风险</w:t>
      </w:r>
    </w:p>
    <w:p w:rsidR="00A64868" w:rsidRPr="009D72FF" w:rsidRDefault="00A64868" w:rsidP="00A64868">
      <w:pPr>
        <w:spacing w:line="520" w:lineRule="exact"/>
        <w:ind w:firstLine="57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市场风险是指市场价格（利率、汇率、股票价格和商品价格）的不利变动而使银行的表内外业务发生损失的风险。</w:t>
      </w:r>
    </w:p>
    <w:p w:rsidR="00A64868" w:rsidRPr="009D72FF" w:rsidRDefault="00A64868" w:rsidP="00A64868">
      <w:pPr>
        <w:spacing w:line="520" w:lineRule="exact"/>
        <w:ind w:firstLine="57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报告期内，为防范本行市场风险，主要来自于利率风险的影响：一是建立完善垂直独立、相互配合的市场风险管理的组织框架；二是修订利率定价管理机制，开展利率风险对收益影响的分析测算；三是积极适应利率市场化趋势，结合本行实际，进一步优化本行存、贷利率结构。</w:t>
      </w:r>
    </w:p>
    <w:p w:rsidR="00A64868" w:rsidRPr="009D701C" w:rsidRDefault="00A64868" w:rsidP="00A64868">
      <w:pPr>
        <w:spacing w:line="520" w:lineRule="exact"/>
        <w:ind w:firstLine="570"/>
        <w:rPr>
          <w:rFonts w:ascii="仿宋_GB2312" w:eastAsia="仿宋_GB2312" w:hAnsi="ˎ̥" w:cs="Tahoma" w:hint="eastAsia"/>
          <w:b/>
          <w:kern w:val="0"/>
          <w:sz w:val="30"/>
          <w:szCs w:val="30"/>
        </w:rPr>
      </w:pPr>
      <w:r w:rsidRPr="009D701C">
        <w:rPr>
          <w:rFonts w:ascii="仿宋_GB2312" w:eastAsia="仿宋_GB2312" w:hAnsi="ˎ̥" w:cs="Tahoma" w:hint="eastAsia"/>
          <w:b/>
          <w:kern w:val="0"/>
          <w:sz w:val="30"/>
          <w:szCs w:val="30"/>
        </w:rPr>
        <w:t>三、流动性风险</w:t>
      </w:r>
    </w:p>
    <w:p w:rsidR="00A64868" w:rsidRPr="009D72FF" w:rsidRDefault="00A64868" w:rsidP="00A64868">
      <w:pPr>
        <w:spacing w:line="520" w:lineRule="exact"/>
        <w:ind w:firstLine="57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流动性风险是指银行因无力为负债的减少和资产的增加提供融资而造成损失或破产的可能性。</w:t>
      </w:r>
    </w:p>
    <w:p w:rsidR="00A64868" w:rsidRPr="009D72FF" w:rsidRDefault="00A64868" w:rsidP="00A64868">
      <w:pPr>
        <w:spacing w:line="520" w:lineRule="exact"/>
        <w:ind w:firstLine="57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报告期内，本行为控制流动性风险，在资产负债结构、流动性监测等方面，增强了管理力度：一是加强资产负债管理，合理调</w:t>
      </w:r>
      <w:r w:rsidRPr="009D72FF">
        <w:rPr>
          <w:rFonts w:ascii="仿宋_GB2312" w:eastAsia="仿宋_GB2312" w:hAnsi="ˎ̥" w:cs="Tahoma" w:hint="eastAsia"/>
          <w:kern w:val="0"/>
          <w:sz w:val="30"/>
          <w:szCs w:val="30"/>
        </w:rPr>
        <w:lastRenderedPageBreak/>
        <w:t>控信贷规模，合理配置资金期限，提高短期资产比重，保持充足流动性；二是优化负债结构，提高稳定性存款占比；三是建立大额存款变动报告机制，合理控制存款偏离度。四是建立健全应急管理机制，落实责任部门和人员负责资金头寸的日常监测与分析，关注负债规模和期限结构的异常变动，定期做好流动性压力测试。在流动性不足，出现支付风险时，根据与主发起行签订的流动性支持协议，及时提出书面融资申请，确保流动性风险得到有效解决。</w:t>
      </w:r>
    </w:p>
    <w:p w:rsidR="00A64868" w:rsidRPr="009D701C" w:rsidRDefault="00A64868" w:rsidP="00A64868">
      <w:pPr>
        <w:spacing w:line="520" w:lineRule="exact"/>
        <w:ind w:firstLine="570"/>
        <w:rPr>
          <w:rFonts w:ascii="仿宋_GB2312" w:eastAsia="仿宋_GB2312" w:hAnsi="ˎ̥" w:cs="Tahoma" w:hint="eastAsia"/>
          <w:b/>
          <w:kern w:val="0"/>
          <w:sz w:val="30"/>
          <w:szCs w:val="30"/>
        </w:rPr>
      </w:pPr>
      <w:r w:rsidRPr="009D701C">
        <w:rPr>
          <w:rFonts w:ascii="仿宋_GB2312" w:eastAsia="仿宋_GB2312" w:hAnsi="ˎ̥" w:cs="Tahoma" w:hint="eastAsia"/>
          <w:b/>
          <w:kern w:val="0"/>
          <w:sz w:val="30"/>
          <w:szCs w:val="30"/>
        </w:rPr>
        <w:t>四、操作风险</w:t>
      </w:r>
    </w:p>
    <w:p w:rsidR="00A64868" w:rsidRPr="009D72FF" w:rsidRDefault="00A64868" w:rsidP="00A64868">
      <w:pPr>
        <w:spacing w:line="520" w:lineRule="exact"/>
        <w:ind w:firstLine="57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操作风险是指由不完善或有问题的内部程序、人员及系统或外部事件造成的风险。</w:t>
      </w:r>
    </w:p>
    <w:p w:rsidR="00A64868" w:rsidRPr="006550C4" w:rsidRDefault="00A64868" w:rsidP="00A64868">
      <w:pPr>
        <w:spacing w:line="520" w:lineRule="exact"/>
        <w:ind w:firstLine="570"/>
        <w:rPr>
          <w:rFonts w:ascii="仿宋_GB2312" w:eastAsia="仿宋_GB2312" w:hAnsi="ˎ̥" w:cs="Tahoma" w:hint="eastAsia"/>
          <w:kern w:val="0"/>
          <w:sz w:val="30"/>
          <w:szCs w:val="30"/>
        </w:rPr>
      </w:pPr>
      <w:r w:rsidRPr="006550C4">
        <w:rPr>
          <w:rFonts w:ascii="仿宋_GB2312" w:eastAsia="仿宋_GB2312" w:hAnsi="ˎ̥" w:cs="Tahoma" w:hint="eastAsia"/>
          <w:kern w:val="0"/>
          <w:sz w:val="30"/>
          <w:szCs w:val="30"/>
        </w:rPr>
        <w:t>报告期内，本行进一步从内控机制、操作流程、审计监督和纠正等方面强化对操作风险的管理：一是加强制度建设，从源头遏制操作风险的发生，提高案件防控能力；二是积极推进操作流程规范化，逐步降低临柜业务综合差错率；三是严格执行员工岗位轮换、强制休假及管理（要害岗位）人员离任（离岗）审计制度，特别加强对重要领域、重要岗位和重要人员八小时外行为的监督；四是通过审计检查、纪检监察、合</w:t>
      </w:r>
      <w:proofErr w:type="gramStart"/>
      <w:r w:rsidRPr="006550C4">
        <w:rPr>
          <w:rFonts w:ascii="仿宋_GB2312" w:eastAsia="仿宋_GB2312" w:hAnsi="ˎ̥" w:cs="Tahoma" w:hint="eastAsia"/>
          <w:kern w:val="0"/>
          <w:sz w:val="30"/>
          <w:szCs w:val="30"/>
        </w:rPr>
        <w:t>规</w:t>
      </w:r>
      <w:proofErr w:type="gramEnd"/>
      <w:r w:rsidRPr="006550C4">
        <w:rPr>
          <w:rFonts w:ascii="仿宋_GB2312" w:eastAsia="仿宋_GB2312" w:hAnsi="ˎ̥" w:cs="Tahoma" w:hint="eastAsia"/>
          <w:kern w:val="0"/>
          <w:sz w:val="30"/>
          <w:szCs w:val="30"/>
        </w:rPr>
        <w:t>审查、举报投拆等一系列方式加强内部监督。</w:t>
      </w:r>
    </w:p>
    <w:p w:rsidR="00A128BF" w:rsidRDefault="00A128BF" w:rsidP="00A128BF">
      <w:pPr>
        <w:pStyle w:val="a8"/>
        <w:rPr>
          <w:kern w:val="0"/>
        </w:rPr>
      </w:pPr>
    </w:p>
    <w:p w:rsidR="00A64868" w:rsidRPr="009D72FF" w:rsidRDefault="00A64868" w:rsidP="00A64868">
      <w:pPr>
        <w:ind w:firstLine="570"/>
        <w:jc w:val="center"/>
        <w:rPr>
          <w:rFonts w:ascii="仿宋_GB2312" w:eastAsia="仿宋_GB2312" w:hAnsi="宋体" w:cs="Tahoma"/>
          <w:b/>
          <w:kern w:val="0"/>
          <w:sz w:val="30"/>
          <w:szCs w:val="30"/>
        </w:rPr>
      </w:pPr>
      <w:r w:rsidRPr="009D72FF">
        <w:rPr>
          <w:rFonts w:ascii="仿宋_GB2312" w:eastAsia="仿宋_GB2312" w:hAnsi="宋体" w:cs="Tahoma" w:hint="eastAsia"/>
          <w:b/>
          <w:kern w:val="0"/>
          <w:sz w:val="30"/>
          <w:szCs w:val="30"/>
        </w:rPr>
        <w:t>第五章</w:t>
      </w:r>
      <w:proofErr w:type="gramStart"/>
      <w:r w:rsidRPr="009D72FF">
        <w:rPr>
          <w:rFonts w:ascii="仿宋_GB2312" w:eastAsia="仿宋_GB2312" w:hAnsi="宋体" w:cs="Tahoma" w:hint="eastAsia"/>
          <w:b/>
          <w:kern w:val="0"/>
          <w:sz w:val="30"/>
          <w:szCs w:val="30"/>
        </w:rPr>
        <w:t xml:space="preserve">　股本</w:t>
      </w:r>
      <w:proofErr w:type="gramEnd"/>
      <w:r w:rsidRPr="009D72FF">
        <w:rPr>
          <w:rFonts w:ascii="仿宋_GB2312" w:eastAsia="仿宋_GB2312" w:hAnsi="宋体" w:cs="Tahoma" w:hint="eastAsia"/>
          <w:b/>
          <w:kern w:val="0"/>
          <w:sz w:val="30"/>
          <w:szCs w:val="30"/>
        </w:rPr>
        <w:t>及股东情况</w:t>
      </w:r>
    </w:p>
    <w:p w:rsidR="00A64868" w:rsidRPr="009D72FF" w:rsidRDefault="00A64868" w:rsidP="00A64868">
      <w:pPr>
        <w:ind w:firstLineChars="200" w:firstLine="602"/>
        <w:rPr>
          <w:rFonts w:ascii="仿宋_GB2312" w:eastAsia="仿宋_GB2312" w:hAnsi="ˎ̥" w:cs="Tahoma" w:hint="eastAsia"/>
          <w:kern w:val="0"/>
          <w:sz w:val="28"/>
          <w:szCs w:val="28"/>
        </w:rPr>
      </w:pPr>
      <w:r w:rsidRPr="009D701C">
        <w:rPr>
          <w:rFonts w:ascii="仿宋_GB2312" w:eastAsia="仿宋_GB2312" w:hAnsi="ˎ̥" w:cs="Tahoma" w:hint="eastAsia"/>
          <w:b/>
          <w:kern w:val="0"/>
          <w:sz w:val="30"/>
          <w:szCs w:val="30"/>
        </w:rPr>
        <w:t>一、股本结构</w:t>
      </w:r>
      <w:proofErr w:type="gramStart"/>
      <w:r w:rsidRPr="009D72FF">
        <w:rPr>
          <w:rFonts w:ascii="仿宋_GB2312" w:eastAsia="仿宋_GB2312" w:hAnsi="ˎ̥" w:cs="Tahoma" w:hint="eastAsia"/>
          <w:kern w:val="0"/>
          <w:sz w:val="30"/>
          <w:szCs w:val="30"/>
        </w:rPr>
        <w:t xml:space="preserve">　　　　　　　　　　　</w:t>
      </w:r>
      <w:proofErr w:type="gramEnd"/>
      <w:r w:rsidRPr="009D72FF">
        <w:rPr>
          <w:rFonts w:ascii="仿宋_GB2312" w:eastAsia="仿宋_GB2312" w:hAnsi="ˎ̥" w:cs="Tahoma" w:hint="eastAsia"/>
          <w:kern w:val="0"/>
          <w:sz w:val="28"/>
          <w:szCs w:val="28"/>
        </w:rPr>
        <w:t>单位：人民币</w:t>
      </w:r>
      <w:r>
        <w:rPr>
          <w:rFonts w:ascii="仿宋_GB2312" w:eastAsia="仿宋_GB2312" w:hAnsi="ˎ̥" w:cs="Tahoma" w:hint="eastAsia"/>
          <w:kern w:val="0"/>
          <w:sz w:val="28"/>
          <w:szCs w:val="28"/>
        </w:rPr>
        <w:t>、</w:t>
      </w:r>
      <w:r w:rsidRPr="009D72FF">
        <w:rPr>
          <w:rFonts w:ascii="仿宋_GB2312" w:eastAsia="仿宋_GB2312" w:hAnsi="ˎ̥" w:cs="Tahoma" w:hint="eastAsia"/>
          <w:kern w:val="0"/>
          <w:sz w:val="28"/>
          <w:szCs w:val="28"/>
        </w:rPr>
        <w:t>万元、%</w:t>
      </w:r>
    </w:p>
    <w:tbl>
      <w:tblPr>
        <w:tblW w:w="469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05"/>
        <w:gridCol w:w="2013"/>
        <w:gridCol w:w="2005"/>
        <w:gridCol w:w="2003"/>
      </w:tblGrid>
      <w:tr w:rsidR="00A64868" w:rsidRPr="006F09DB" w:rsidTr="00FE4A71">
        <w:trPr>
          <w:trHeight w:val="80"/>
          <w:tblCellSpacing w:w="0" w:type="dxa"/>
        </w:trPr>
        <w:tc>
          <w:tcPr>
            <w:tcW w:w="2503" w:type="pct"/>
            <w:gridSpan w:val="2"/>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rPr>
                <w:color w:val="FF0000"/>
                <w:kern w:val="0"/>
                <w:sz w:val="20"/>
                <w:szCs w:val="20"/>
              </w:rPr>
            </w:pPr>
            <w:r w:rsidRPr="006F09DB">
              <w:rPr>
                <w:rFonts w:hAnsi="ˎ̥" w:hint="eastAsia"/>
                <w:color w:val="FF0000"/>
                <w:kern w:val="0"/>
                <w:sz w:val="20"/>
                <w:szCs w:val="20"/>
              </w:rPr>
              <w:t xml:space="preserve">项　</w:t>
            </w:r>
            <w:r w:rsidRPr="006F09DB">
              <w:rPr>
                <w:rFonts w:hAnsi="ˎ̥" w:hint="eastAsia"/>
                <w:color w:val="FF0000"/>
                <w:kern w:val="0"/>
                <w:sz w:val="20"/>
                <w:szCs w:val="20"/>
              </w:rPr>
              <w:t xml:space="preserve"> </w:t>
            </w:r>
            <w:r w:rsidRPr="006F09DB">
              <w:rPr>
                <w:rFonts w:hAnsi="ˎ̥" w:hint="eastAsia"/>
                <w:color w:val="FF0000"/>
                <w:kern w:val="0"/>
                <w:sz w:val="20"/>
                <w:szCs w:val="20"/>
              </w:rPr>
              <w:t xml:space="preserve">　　</w:t>
            </w:r>
            <w:proofErr w:type="gramStart"/>
            <w:r w:rsidRPr="006F09DB">
              <w:rPr>
                <w:rFonts w:hAnsi="ˎ̥" w:hint="eastAsia"/>
                <w:color w:val="FF0000"/>
                <w:kern w:val="0"/>
                <w:sz w:val="20"/>
                <w:szCs w:val="20"/>
              </w:rPr>
              <w:t xml:space="preserve">　</w:t>
            </w:r>
            <w:proofErr w:type="gramEnd"/>
            <w:r w:rsidRPr="006F09DB">
              <w:rPr>
                <w:rFonts w:hAnsi="ˎ̥" w:hint="eastAsia"/>
                <w:color w:val="FF0000"/>
                <w:kern w:val="0"/>
                <w:sz w:val="20"/>
                <w:szCs w:val="20"/>
              </w:rPr>
              <w:t>目</w:t>
            </w:r>
          </w:p>
        </w:tc>
        <w:tc>
          <w:tcPr>
            <w:tcW w:w="1249"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rPr>
                <w:color w:val="FF0000"/>
                <w:kern w:val="0"/>
                <w:sz w:val="20"/>
                <w:szCs w:val="20"/>
              </w:rPr>
            </w:pPr>
            <w:r w:rsidRPr="006F09DB">
              <w:rPr>
                <w:rFonts w:hint="eastAsia"/>
                <w:color w:val="FF0000"/>
                <w:kern w:val="0"/>
                <w:sz w:val="20"/>
                <w:szCs w:val="20"/>
              </w:rPr>
              <w:t>法人股</w:t>
            </w:r>
          </w:p>
        </w:tc>
        <w:tc>
          <w:tcPr>
            <w:tcW w:w="1248"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rPr>
                <w:color w:val="FF0000"/>
                <w:kern w:val="0"/>
                <w:sz w:val="20"/>
                <w:szCs w:val="20"/>
              </w:rPr>
            </w:pPr>
            <w:r w:rsidRPr="006F09DB">
              <w:rPr>
                <w:rFonts w:hint="eastAsia"/>
                <w:color w:val="FF0000"/>
                <w:kern w:val="0"/>
                <w:sz w:val="20"/>
                <w:szCs w:val="20"/>
              </w:rPr>
              <w:t>合　计</w:t>
            </w:r>
          </w:p>
        </w:tc>
      </w:tr>
      <w:tr w:rsidR="00A64868" w:rsidRPr="006F09DB" w:rsidTr="00FE4A71">
        <w:trPr>
          <w:trHeight w:val="80"/>
          <w:tblCellSpacing w:w="0" w:type="dxa"/>
        </w:trPr>
        <w:tc>
          <w:tcPr>
            <w:tcW w:w="1249" w:type="pct"/>
            <w:vMerge w:val="restart"/>
            <w:tcBorders>
              <w:top w:val="outset" w:sz="6" w:space="0" w:color="auto"/>
              <w:left w:val="outset" w:sz="6" w:space="0" w:color="auto"/>
              <w:right w:val="outset" w:sz="6" w:space="0" w:color="auto"/>
            </w:tcBorders>
            <w:vAlign w:val="center"/>
          </w:tcPr>
          <w:p w:rsidR="00A64868" w:rsidRPr="006F09DB" w:rsidRDefault="00A64868" w:rsidP="00FE4A71">
            <w:pPr>
              <w:spacing w:line="280" w:lineRule="exact"/>
              <w:ind w:firstLineChars="50" w:firstLine="100"/>
              <w:rPr>
                <w:rFonts w:hAnsi="ˎ̥" w:hint="eastAsia"/>
                <w:color w:val="FF0000"/>
                <w:kern w:val="0"/>
                <w:sz w:val="20"/>
                <w:szCs w:val="20"/>
              </w:rPr>
            </w:pPr>
            <w:r w:rsidRPr="006F09DB">
              <w:rPr>
                <w:rFonts w:hAnsi="ˎ̥" w:hint="eastAsia"/>
                <w:color w:val="FF0000"/>
                <w:kern w:val="0"/>
                <w:sz w:val="20"/>
                <w:szCs w:val="20"/>
              </w:rPr>
              <w:t>期初数</w:t>
            </w:r>
          </w:p>
        </w:tc>
        <w:tc>
          <w:tcPr>
            <w:tcW w:w="1254"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240" w:lineRule="exact"/>
              <w:rPr>
                <w:color w:val="FF0000"/>
                <w:kern w:val="0"/>
                <w:sz w:val="20"/>
                <w:szCs w:val="20"/>
              </w:rPr>
            </w:pPr>
            <w:r w:rsidRPr="006F09DB">
              <w:rPr>
                <w:rFonts w:hint="eastAsia"/>
                <w:color w:val="FF0000"/>
                <w:kern w:val="0"/>
                <w:sz w:val="20"/>
                <w:szCs w:val="20"/>
              </w:rPr>
              <w:t>户数</w:t>
            </w:r>
          </w:p>
        </w:tc>
        <w:tc>
          <w:tcPr>
            <w:tcW w:w="1249" w:type="pct"/>
            <w:tcBorders>
              <w:top w:val="outset" w:sz="6" w:space="0" w:color="auto"/>
              <w:left w:val="outset" w:sz="6" w:space="0" w:color="auto"/>
              <w:bottom w:val="outset" w:sz="6" w:space="0" w:color="auto"/>
              <w:right w:val="outset" w:sz="6" w:space="0" w:color="auto"/>
            </w:tcBorders>
            <w:vAlign w:val="center"/>
          </w:tcPr>
          <w:p w:rsidR="00A64868" w:rsidRPr="006F09DB" w:rsidRDefault="002E2158" w:rsidP="00584FAA">
            <w:pPr>
              <w:spacing w:line="240" w:lineRule="exact"/>
              <w:rPr>
                <w:color w:val="FF0000"/>
                <w:kern w:val="0"/>
                <w:sz w:val="20"/>
                <w:szCs w:val="20"/>
              </w:rPr>
            </w:pPr>
            <w:r w:rsidRPr="006F09DB">
              <w:rPr>
                <w:rFonts w:hint="eastAsia"/>
                <w:color w:val="FF0000"/>
                <w:kern w:val="0"/>
                <w:sz w:val="20"/>
                <w:szCs w:val="20"/>
              </w:rPr>
              <w:t>1</w:t>
            </w:r>
            <w:r w:rsidR="00584FAA">
              <w:rPr>
                <w:rFonts w:hint="eastAsia"/>
                <w:color w:val="FF0000"/>
                <w:kern w:val="0"/>
                <w:sz w:val="20"/>
                <w:szCs w:val="20"/>
              </w:rPr>
              <w:t>6</w:t>
            </w:r>
          </w:p>
        </w:tc>
        <w:tc>
          <w:tcPr>
            <w:tcW w:w="1248"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584FAA">
            <w:pPr>
              <w:spacing w:line="240" w:lineRule="exact"/>
              <w:rPr>
                <w:color w:val="FF0000"/>
                <w:kern w:val="0"/>
                <w:sz w:val="20"/>
                <w:szCs w:val="20"/>
              </w:rPr>
            </w:pPr>
            <w:r w:rsidRPr="006F09DB">
              <w:rPr>
                <w:rFonts w:hint="eastAsia"/>
                <w:color w:val="FF0000"/>
                <w:kern w:val="0"/>
                <w:sz w:val="20"/>
                <w:szCs w:val="20"/>
              </w:rPr>
              <w:t>1</w:t>
            </w:r>
            <w:r w:rsidR="00584FAA">
              <w:rPr>
                <w:rFonts w:hint="eastAsia"/>
                <w:color w:val="FF0000"/>
                <w:kern w:val="0"/>
                <w:sz w:val="20"/>
                <w:szCs w:val="20"/>
              </w:rPr>
              <w:t>6</w:t>
            </w:r>
          </w:p>
        </w:tc>
      </w:tr>
      <w:tr w:rsidR="00A64868" w:rsidRPr="006F09DB" w:rsidTr="00FE4A71">
        <w:trPr>
          <w:trHeight w:val="80"/>
          <w:tblCellSpacing w:w="0" w:type="dxa"/>
        </w:trPr>
        <w:tc>
          <w:tcPr>
            <w:tcW w:w="1249" w:type="pct"/>
            <w:vMerge/>
            <w:tcBorders>
              <w:left w:val="outset" w:sz="6" w:space="0" w:color="auto"/>
              <w:right w:val="outset" w:sz="6" w:space="0" w:color="auto"/>
            </w:tcBorders>
            <w:vAlign w:val="center"/>
          </w:tcPr>
          <w:p w:rsidR="00A64868" w:rsidRPr="006F09DB" w:rsidRDefault="00A64868" w:rsidP="00FE4A71">
            <w:pPr>
              <w:spacing w:line="280" w:lineRule="exact"/>
              <w:ind w:firstLineChars="50" w:firstLine="100"/>
              <w:rPr>
                <w:rFonts w:hAnsi="ˎ̥" w:hint="eastAsia"/>
                <w:color w:val="FF0000"/>
                <w:kern w:val="0"/>
                <w:sz w:val="20"/>
                <w:szCs w:val="20"/>
              </w:rPr>
            </w:pPr>
          </w:p>
        </w:tc>
        <w:tc>
          <w:tcPr>
            <w:tcW w:w="1254"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240" w:lineRule="exact"/>
              <w:rPr>
                <w:color w:val="FF0000"/>
                <w:kern w:val="0"/>
                <w:sz w:val="20"/>
                <w:szCs w:val="20"/>
              </w:rPr>
            </w:pPr>
            <w:r w:rsidRPr="006F09DB">
              <w:rPr>
                <w:rFonts w:hint="eastAsia"/>
                <w:color w:val="FF0000"/>
                <w:kern w:val="0"/>
                <w:sz w:val="20"/>
                <w:szCs w:val="20"/>
              </w:rPr>
              <w:t>总股本</w:t>
            </w:r>
          </w:p>
        </w:tc>
        <w:tc>
          <w:tcPr>
            <w:tcW w:w="1249"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240" w:lineRule="exact"/>
              <w:rPr>
                <w:color w:val="FF0000"/>
                <w:kern w:val="0"/>
                <w:sz w:val="20"/>
                <w:szCs w:val="20"/>
              </w:rPr>
            </w:pPr>
            <w:r w:rsidRPr="006F09DB">
              <w:rPr>
                <w:rFonts w:hint="eastAsia"/>
                <w:color w:val="FF0000"/>
                <w:kern w:val="0"/>
                <w:sz w:val="20"/>
                <w:szCs w:val="20"/>
              </w:rPr>
              <w:t>22000</w:t>
            </w:r>
          </w:p>
        </w:tc>
        <w:tc>
          <w:tcPr>
            <w:tcW w:w="1248"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240" w:lineRule="exact"/>
              <w:rPr>
                <w:color w:val="FF0000"/>
                <w:kern w:val="0"/>
                <w:sz w:val="20"/>
                <w:szCs w:val="20"/>
              </w:rPr>
            </w:pPr>
            <w:r w:rsidRPr="006F09DB">
              <w:rPr>
                <w:rFonts w:hint="eastAsia"/>
                <w:color w:val="FF0000"/>
                <w:kern w:val="0"/>
                <w:sz w:val="20"/>
                <w:szCs w:val="20"/>
              </w:rPr>
              <w:t>22000</w:t>
            </w:r>
          </w:p>
        </w:tc>
      </w:tr>
      <w:tr w:rsidR="00A64868" w:rsidRPr="006F09DB" w:rsidTr="00FE4A71">
        <w:trPr>
          <w:trHeight w:val="80"/>
          <w:tblCellSpacing w:w="0" w:type="dxa"/>
        </w:trPr>
        <w:tc>
          <w:tcPr>
            <w:tcW w:w="1249" w:type="pct"/>
            <w:vMerge/>
            <w:tcBorders>
              <w:left w:val="outset" w:sz="6" w:space="0" w:color="auto"/>
              <w:bottom w:val="outset" w:sz="6" w:space="0" w:color="auto"/>
              <w:right w:val="outset" w:sz="6" w:space="0" w:color="auto"/>
            </w:tcBorders>
            <w:vAlign w:val="center"/>
          </w:tcPr>
          <w:p w:rsidR="00A64868" w:rsidRPr="006F09DB" w:rsidRDefault="00A64868" w:rsidP="00FE4A71">
            <w:pPr>
              <w:spacing w:line="280" w:lineRule="exact"/>
              <w:ind w:firstLineChars="50" w:firstLine="100"/>
              <w:rPr>
                <w:rFonts w:hAnsi="ˎ̥" w:hint="eastAsia"/>
                <w:color w:val="FF0000"/>
                <w:kern w:val="0"/>
                <w:sz w:val="20"/>
                <w:szCs w:val="20"/>
              </w:rPr>
            </w:pPr>
          </w:p>
        </w:tc>
        <w:tc>
          <w:tcPr>
            <w:tcW w:w="1254"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240" w:lineRule="exact"/>
              <w:rPr>
                <w:color w:val="FF0000"/>
                <w:kern w:val="0"/>
                <w:sz w:val="20"/>
                <w:szCs w:val="20"/>
              </w:rPr>
            </w:pPr>
            <w:r w:rsidRPr="006F09DB">
              <w:rPr>
                <w:rFonts w:hint="eastAsia"/>
                <w:color w:val="FF0000"/>
                <w:kern w:val="0"/>
                <w:sz w:val="20"/>
                <w:szCs w:val="20"/>
              </w:rPr>
              <w:t>占比</w:t>
            </w:r>
          </w:p>
        </w:tc>
        <w:tc>
          <w:tcPr>
            <w:tcW w:w="1249"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240" w:lineRule="exact"/>
              <w:rPr>
                <w:color w:val="FF0000"/>
                <w:kern w:val="0"/>
                <w:sz w:val="20"/>
                <w:szCs w:val="20"/>
              </w:rPr>
            </w:pPr>
            <w:r w:rsidRPr="006F09DB">
              <w:rPr>
                <w:rFonts w:hint="eastAsia"/>
                <w:color w:val="FF0000"/>
                <w:kern w:val="0"/>
                <w:sz w:val="20"/>
                <w:szCs w:val="20"/>
              </w:rPr>
              <w:t>100</w:t>
            </w:r>
          </w:p>
        </w:tc>
        <w:tc>
          <w:tcPr>
            <w:tcW w:w="1248"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240" w:lineRule="exact"/>
              <w:rPr>
                <w:color w:val="FF0000"/>
                <w:kern w:val="0"/>
                <w:sz w:val="20"/>
                <w:szCs w:val="20"/>
              </w:rPr>
            </w:pPr>
            <w:r w:rsidRPr="006F09DB">
              <w:rPr>
                <w:rFonts w:hint="eastAsia"/>
                <w:color w:val="FF0000"/>
                <w:kern w:val="0"/>
                <w:sz w:val="20"/>
                <w:szCs w:val="20"/>
              </w:rPr>
              <w:t>100</w:t>
            </w:r>
          </w:p>
        </w:tc>
      </w:tr>
      <w:tr w:rsidR="00A64868" w:rsidRPr="006F09DB" w:rsidTr="00FE4A71">
        <w:trPr>
          <w:trHeight w:val="80"/>
          <w:tblCellSpacing w:w="0" w:type="dxa"/>
        </w:trPr>
        <w:tc>
          <w:tcPr>
            <w:tcW w:w="1249" w:type="pct"/>
            <w:vMerge w:val="restart"/>
            <w:tcBorders>
              <w:top w:val="outset" w:sz="6" w:space="0" w:color="auto"/>
              <w:left w:val="outset" w:sz="6" w:space="0" w:color="auto"/>
              <w:right w:val="outset" w:sz="6" w:space="0" w:color="auto"/>
            </w:tcBorders>
            <w:vAlign w:val="center"/>
          </w:tcPr>
          <w:p w:rsidR="00A64868" w:rsidRPr="006F09DB" w:rsidRDefault="00A64868" w:rsidP="00FE4A71">
            <w:pPr>
              <w:spacing w:line="280" w:lineRule="exact"/>
              <w:ind w:firstLineChars="50" w:firstLine="100"/>
              <w:rPr>
                <w:rFonts w:hAnsi="ˎ̥" w:hint="eastAsia"/>
                <w:color w:val="FF0000"/>
                <w:kern w:val="0"/>
                <w:sz w:val="20"/>
                <w:szCs w:val="20"/>
              </w:rPr>
            </w:pPr>
            <w:r w:rsidRPr="006F09DB">
              <w:rPr>
                <w:rFonts w:hAnsi="ˎ̥" w:hint="eastAsia"/>
                <w:color w:val="FF0000"/>
                <w:kern w:val="0"/>
                <w:sz w:val="20"/>
                <w:szCs w:val="20"/>
              </w:rPr>
              <w:t>期末数</w:t>
            </w:r>
          </w:p>
        </w:tc>
        <w:tc>
          <w:tcPr>
            <w:tcW w:w="1254"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240" w:lineRule="exact"/>
              <w:rPr>
                <w:color w:val="FF0000"/>
                <w:kern w:val="0"/>
                <w:sz w:val="20"/>
                <w:szCs w:val="20"/>
              </w:rPr>
            </w:pPr>
            <w:r w:rsidRPr="006F09DB">
              <w:rPr>
                <w:rFonts w:hint="eastAsia"/>
                <w:color w:val="FF0000"/>
                <w:kern w:val="0"/>
                <w:sz w:val="20"/>
                <w:szCs w:val="20"/>
              </w:rPr>
              <w:t>户数</w:t>
            </w:r>
          </w:p>
        </w:tc>
        <w:tc>
          <w:tcPr>
            <w:tcW w:w="1249" w:type="pct"/>
            <w:tcBorders>
              <w:top w:val="outset" w:sz="6" w:space="0" w:color="auto"/>
              <w:left w:val="outset" w:sz="6" w:space="0" w:color="auto"/>
              <w:bottom w:val="outset" w:sz="6" w:space="0" w:color="auto"/>
              <w:right w:val="outset" w:sz="6" w:space="0" w:color="auto"/>
            </w:tcBorders>
            <w:vAlign w:val="center"/>
          </w:tcPr>
          <w:p w:rsidR="00A64868" w:rsidRPr="006F09DB" w:rsidRDefault="002E2158" w:rsidP="00FE4A71">
            <w:pPr>
              <w:spacing w:line="240" w:lineRule="exact"/>
              <w:rPr>
                <w:color w:val="FF0000"/>
                <w:kern w:val="0"/>
                <w:sz w:val="20"/>
                <w:szCs w:val="20"/>
              </w:rPr>
            </w:pPr>
            <w:r w:rsidRPr="006F09DB">
              <w:rPr>
                <w:rFonts w:hint="eastAsia"/>
                <w:color w:val="FF0000"/>
                <w:kern w:val="0"/>
                <w:sz w:val="20"/>
                <w:szCs w:val="20"/>
              </w:rPr>
              <w:t>16</w:t>
            </w:r>
          </w:p>
        </w:tc>
        <w:tc>
          <w:tcPr>
            <w:tcW w:w="1248" w:type="pct"/>
            <w:tcBorders>
              <w:top w:val="outset" w:sz="6" w:space="0" w:color="auto"/>
              <w:left w:val="outset" w:sz="6" w:space="0" w:color="auto"/>
              <w:bottom w:val="outset" w:sz="6" w:space="0" w:color="auto"/>
              <w:right w:val="outset" w:sz="6" w:space="0" w:color="auto"/>
            </w:tcBorders>
            <w:vAlign w:val="center"/>
          </w:tcPr>
          <w:p w:rsidR="00A64868" w:rsidRPr="006F09DB" w:rsidRDefault="002E2158" w:rsidP="00FE4A71">
            <w:pPr>
              <w:spacing w:line="240" w:lineRule="exact"/>
              <w:rPr>
                <w:color w:val="FF0000"/>
                <w:kern w:val="0"/>
                <w:sz w:val="20"/>
                <w:szCs w:val="20"/>
              </w:rPr>
            </w:pPr>
            <w:r w:rsidRPr="006F09DB">
              <w:rPr>
                <w:rFonts w:hint="eastAsia"/>
                <w:color w:val="FF0000"/>
                <w:kern w:val="0"/>
                <w:sz w:val="20"/>
                <w:szCs w:val="20"/>
              </w:rPr>
              <w:t>16</w:t>
            </w:r>
          </w:p>
        </w:tc>
      </w:tr>
      <w:tr w:rsidR="00A64868" w:rsidRPr="006F09DB" w:rsidTr="00FE4A71">
        <w:trPr>
          <w:trHeight w:val="80"/>
          <w:tblCellSpacing w:w="0" w:type="dxa"/>
        </w:trPr>
        <w:tc>
          <w:tcPr>
            <w:tcW w:w="1249" w:type="pct"/>
            <w:vMerge/>
            <w:tcBorders>
              <w:left w:val="outset" w:sz="6" w:space="0" w:color="auto"/>
              <w:right w:val="outset" w:sz="6" w:space="0" w:color="auto"/>
            </w:tcBorders>
            <w:vAlign w:val="center"/>
          </w:tcPr>
          <w:p w:rsidR="00A64868" w:rsidRPr="006F09DB" w:rsidRDefault="00A64868" w:rsidP="00FE4A71">
            <w:pPr>
              <w:spacing w:line="280" w:lineRule="exact"/>
              <w:ind w:firstLineChars="50" w:firstLine="100"/>
              <w:rPr>
                <w:rFonts w:hAnsi="ˎ̥" w:hint="eastAsia"/>
                <w:color w:val="FF0000"/>
                <w:kern w:val="0"/>
                <w:sz w:val="20"/>
                <w:szCs w:val="20"/>
              </w:rPr>
            </w:pPr>
          </w:p>
        </w:tc>
        <w:tc>
          <w:tcPr>
            <w:tcW w:w="1254"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240" w:lineRule="exact"/>
              <w:rPr>
                <w:color w:val="FF0000"/>
                <w:kern w:val="0"/>
                <w:sz w:val="20"/>
                <w:szCs w:val="20"/>
              </w:rPr>
            </w:pPr>
            <w:r w:rsidRPr="006F09DB">
              <w:rPr>
                <w:rFonts w:hint="eastAsia"/>
                <w:color w:val="FF0000"/>
                <w:kern w:val="0"/>
                <w:sz w:val="20"/>
                <w:szCs w:val="20"/>
              </w:rPr>
              <w:t>总股本</w:t>
            </w:r>
          </w:p>
        </w:tc>
        <w:tc>
          <w:tcPr>
            <w:tcW w:w="1249"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240" w:lineRule="exact"/>
              <w:rPr>
                <w:color w:val="FF0000"/>
                <w:kern w:val="0"/>
                <w:sz w:val="20"/>
                <w:szCs w:val="20"/>
              </w:rPr>
            </w:pPr>
            <w:r w:rsidRPr="006F09DB">
              <w:rPr>
                <w:rFonts w:hint="eastAsia"/>
                <w:color w:val="FF0000"/>
                <w:kern w:val="0"/>
                <w:sz w:val="20"/>
                <w:szCs w:val="20"/>
              </w:rPr>
              <w:t>22000</w:t>
            </w:r>
          </w:p>
        </w:tc>
        <w:tc>
          <w:tcPr>
            <w:tcW w:w="1248"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240" w:lineRule="exact"/>
              <w:rPr>
                <w:color w:val="FF0000"/>
                <w:kern w:val="0"/>
                <w:sz w:val="20"/>
                <w:szCs w:val="20"/>
              </w:rPr>
            </w:pPr>
            <w:r w:rsidRPr="006F09DB">
              <w:rPr>
                <w:rFonts w:hint="eastAsia"/>
                <w:color w:val="FF0000"/>
                <w:kern w:val="0"/>
                <w:sz w:val="20"/>
                <w:szCs w:val="20"/>
              </w:rPr>
              <w:t>22000</w:t>
            </w:r>
          </w:p>
        </w:tc>
      </w:tr>
      <w:tr w:rsidR="00A64868" w:rsidRPr="006F09DB" w:rsidTr="00FE4A71">
        <w:trPr>
          <w:trHeight w:val="80"/>
          <w:tblCellSpacing w:w="0" w:type="dxa"/>
        </w:trPr>
        <w:tc>
          <w:tcPr>
            <w:tcW w:w="1249" w:type="pct"/>
            <w:vMerge/>
            <w:tcBorders>
              <w:left w:val="outset" w:sz="6" w:space="0" w:color="auto"/>
              <w:bottom w:val="outset" w:sz="6" w:space="0" w:color="auto"/>
              <w:right w:val="outset" w:sz="6" w:space="0" w:color="auto"/>
            </w:tcBorders>
            <w:vAlign w:val="center"/>
          </w:tcPr>
          <w:p w:rsidR="00A64868" w:rsidRPr="006F09DB" w:rsidRDefault="00A64868" w:rsidP="00FE4A71">
            <w:pPr>
              <w:spacing w:line="280" w:lineRule="exact"/>
              <w:ind w:firstLineChars="50" w:firstLine="100"/>
              <w:rPr>
                <w:rFonts w:hAnsi="ˎ̥" w:hint="eastAsia"/>
                <w:color w:val="FF0000"/>
                <w:kern w:val="0"/>
                <w:sz w:val="20"/>
                <w:szCs w:val="20"/>
              </w:rPr>
            </w:pPr>
          </w:p>
        </w:tc>
        <w:tc>
          <w:tcPr>
            <w:tcW w:w="1254"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240" w:lineRule="exact"/>
              <w:rPr>
                <w:color w:val="FF0000"/>
                <w:kern w:val="0"/>
                <w:sz w:val="20"/>
                <w:szCs w:val="20"/>
              </w:rPr>
            </w:pPr>
            <w:r w:rsidRPr="006F09DB">
              <w:rPr>
                <w:rFonts w:hint="eastAsia"/>
                <w:color w:val="FF0000"/>
                <w:kern w:val="0"/>
                <w:sz w:val="20"/>
                <w:szCs w:val="20"/>
              </w:rPr>
              <w:t>占比</w:t>
            </w:r>
          </w:p>
        </w:tc>
        <w:tc>
          <w:tcPr>
            <w:tcW w:w="1249"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240" w:lineRule="exact"/>
              <w:rPr>
                <w:color w:val="FF0000"/>
                <w:kern w:val="0"/>
                <w:sz w:val="20"/>
                <w:szCs w:val="20"/>
              </w:rPr>
            </w:pPr>
            <w:r w:rsidRPr="006F09DB">
              <w:rPr>
                <w:rFonts w:hint="eastAsia"/>
                <w:color w:val="FF0000"/>
                <w:kern w:val="0"/>
                <w:sz w:val="20"/>
                <w:szCs w:val="20"/>
              </w:rPr>
              <w:t>100</w:t>
            </w:r>
          </w:p>
        </w:tc>
        <w:tc>
          <w:tcPr>
            <w:tcW w:w="1248"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240" w:lineRule="exact"/>
              <w:rPr>
                <w:color w:val="FF0000"/>
                <w:kern w:val="0"/>
                <w:sz w:val="20"/>
                <w:szCs w:val="20"/>
              </w:rPr>
            </w:pPr>
            <w:r w:rsidRPr="006F09DB">
              <w:rPr>
                <w:rFonts w:hint="eastAsia"/>
                <w:color w:val="FF0000"/>
                <w:kern w:val="0"/>
                <w:sz w:val="20"/>
                <w:szCs w:val="20"/>
              </w:rPr>
              <w:t>100</w:t>
            </w:r>
          </w:p>
        </w:tc>
      </w:tr>
      <w:tr w:rsidR="00A64868" w:rsidRPr="006F09DB" w:rsidTr="00FE4A71">
        <w:trPr>
          <w:trHeight w:val="80"/>
          <w:tblCellSpacing w:w="0" w:type="dxa"/>
        </w:trPr>
        <w:tc>
          <w:tcPr>
            <w:tcW w:w="1249" w:type="pct"/>
            <w:vMerge w:val="restart"/>
            <w:tcBorders>
              <w:top w:val="outset" w:sz="6" w:space="0" w:color="auto"/>
              <w:left w:val="outset" w:sz="6" w:space="0" w:color="auto"/>
              <w:right w:val="outset" w:sz="6" w:space="0" w:color="auto"/>
            </w:tcBorders>
            <w:vAlign w:val="center"/>
          </w:tcPr>
          <w:p w:rsidR="00A64868" w:rsidRPr="006F09DB" w:rsidRDefault="00A64868" w:rsidP="00FE4A71">
            <w:pPr>
              <w:spacing w:line="280" w:lineRule="exact"/>
              <w:ind w:firstLineChars="50" w:firstLine="100"/>
              <w:rPr>
                <w:color w:val="FF0000"/>
                <w:kern w:val="0"/>
                <w:sz w:val="20"/>
                <w:szCs w:val="20"/>
              </w:rPr>
            </w:pPr>
            <w:r w:rsidRPr="006F09DB">
              <w:rPr>
                <w:rFonts w:hint="eastAsia"/>
                <w:color w:val="FF0000"/>
                <w:kern w:val="0"/>
                <w:sz w:val="20"/>
                <w:szCs w:val="20"/>
              </w:rPr>
              <w:t>变动情况</w:t>
            </w:r>
          </w:p>
        </w:tc>
        <w:tc>
          <w:tcPr>
            <w:tcW w:w="1254"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240" w:lineRule="exact"/>
              <w:rPr>
                <w:color w:val="FF0000"/>
                <w:kern w:val="0"/>
                <w:sz w:val="20"/>
                <w:szCs w:val="20"/>
              </w:rPr>
            </w:pPr>
            <w:r w:rsidRPr="006F09DB">
              <w:rPr>
                <w:rFonts w:hint="eastAsia"/>
                <w:color w:val="FF0000"/>
                <w:kern w:val="0"/>
                <w:sz w:val="20"/>
                <w:szCs w:val="20"/>
              </w:rPr>
              <w:t>户数</w:t>
            </w:r>
          </w:p>
        </w:tc>
        <w:tc>
          <w:tcPr>
            <w:tcW w:w="1249" w:type="pct"/>
            <w:tcBorders>
              <w:top w:val="outset" w:sz="6" w:space="0" w:color="auto"/>
              <w:left w:val="outset" w:sz="6" w:space="0" w:color="auto"/>
              <w:bottom w:val="outset" w:sz="6" w:space="0" w:color="auto"/>
              <w:right w:val="outset" w:sz="6" w:space="0" w:color="auto"/>
            </w:tcBorders>
            <w:vAlign w:val="center"/>
          </w:tcPr>
          <w:p w:rsidR="00A64868" w:rsidRPr="006F09DB" w:rsidRDefault="00584FAA" w:rsidP="00FE4A71">
            <w:pPr>
              <w:spacing w:line="240" w:lineRule="exact"/>
              <w:rPr>
                <w:color w:val="FF0000"/>
                <w:kern w:val="0"/>
                <w:sz w:val="20"/>
                <w:szCs w:val="20"/>
              </w:rPr>
            </w:pPr>
            <w:r>
              <w:rPr>
                <w:rFonts w:hint="eastAsia"/>
                <w:color w:val="FF0000"/>
                <w:kern w:val="0"/>
                <w:sz w:val="20"/>
                <w:szCs w:val="20"/>
              </w:rPr>
              <w:t>0</w:t>
            </w:r>
          </w:p>
        </w:tc>
        <w:tc>
          <w:tcPr>
            <w:tcW w:w="1248" w:type="pct"/>
            <w:tcBorders>
              <w:top w:val="outset" w:sz="6" w:space="0" w:color="auto"/>
              <w:left w:val="outset" w:sz="6" w:space="0" w:color="auto"/>
              <w:bottom w:val="outset" w:sz="6" w:space="0" w:color="auto"/>
              <w:right w:val="outset" w:sz="6" w:space="0" w:color="auto"/>
            </w:tcBorders>
            <w:vAlign w:val="center"/>
          </w:tcPr>
          <w:p w:rsidR="00A64868" w:rsidRPr="006F09DB" w:rsidRDefault="00584FAA" w:rsidP="00FE4A71">
            <w:pPr>
              <w:spacing w:line="240" w:lineRule="exact"/>
              <w:rPr>
                <w:color w:val="FF0000"/>
                <w:kern w:val="0"/>
                <w:sz w:val="20"/>
                <w:szCs w:val="20"/>
              </w:rPr>
            </w:pPr>
            <w:r>
              <w:rPr>
                <w:rFonts w:hint="eastAsia"/>
                <w:color w:val="FF0000"/>
                <w:kern w:val="0"/>
                <w:sz w:val="20"/>
                <w:szCs w:val="20"/>
              </w:rPr>
              <w:t>0</w:t>
            </w:r>
          </w:p>
        </w:tc>
      </w:tr>
      <w:tr w:rsidR="00A64868" w:rsidRPr="006F09DB" w:rsidTr="00FE4A71">
        <w:trPr>
          <w:trHeight w:val="80"/>
          <w:tblCellSpacing w:w="0" w:type="dxa"/>
        </w:trPr>
        <w:tc>
          <w:tcPr>
            <w:tcW w:w="1249" w:type="pct"/>
            <w:vMerge/>
            <w:tcBorders>
              <w:left w:val="outset" w:sz="6" w:space="0" w:color="auto"/>
              <w:right w:val="outset" w:sz="6" w:space="0" w:color="auto"/>
            </w:tcBorders>
            <w:vAlign w:val="center"/>
          </w:tcPr>
          <w:p w:rsidR="00A64868" w:rsidRPr="006F09DB" w:rsidRDefault="00A64868" w:rsidP="00FE4A71">
            <w:pPr>
              <w:spacing w:line="280" w:lineRule="exact"/>
              <w:ind w:firstLineChars="50" w:firstLine="100"/>
              <w:rPr>
                <w:color w:val="FF0000"/>
                <w:kern w:val="0"/>
                <w:sz w:val="20"/>
                <w:szCs w:val="20"/>
              </w:rPr>
            </w:pPr>
          </w:p>
        </w:tc>
        <w:tc>
          <w:tcPr>
            <w:tcW w:w="1254"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240" w:lineRule="exact"/>
              <w:rPr>
                <w:color w:val="FF0000"/>
                <w:kern w:val="0"/>
                <w:sz w:val="20"/>
                <w:szCs w:val="20"/>
              </w:rPr>
            </w:pPr>
            <w:r w:rsidRPr="006F09DB">
              <w:rPr>
                <w:rFonts w:hint="eastAsia"/>
                <w:color w:val="FF0000"/>
                <w:kern w:val="0"/>
                <w:sz w:val="20"/>
                <w:szCs w:val="20"/>
              </w:rPr>
              <w:t>总股本</w:t>
            </w:r>
          </w:p>
        </w:tc>
        <w:tc>
          <w:tcPr>
            <w:tcW w:w="1249" w:type="pct"/>
            <w:tcBorders>
              <w:top w:val="outset" w:sz="6" w:space="0" w:color="auto"/>
              <w:left w:val="outset" w:sz="6" w:space="0" w:color="auto"/>
              <w:bottom w:val="outset" w:sz="6" w:space="0" w:color="auto"/>
              <w:right w:val="outset" w:sz="6" w:space="0" w:color="auto"/>
            </w:tcBorders>
            <w:vAlign w:val="center"/>
          </w:tcPr>
          <w:p w:rsidR="00A64868" w:rsidRPr="006F09DB" w:rsidRDefault="00584FAA" w:rsidP="00FE4A71">
            <w:pPr>
              <w:spacing w:line="240" w:lineRule="exact"/>
              <w:rPr>
                <w:color w:val="FF0000"/>
                <w:kern w:val="0"/>
                <w:sz w:val="20"/>
                <w:szCs w:val="20"/>
              </w:rPr>
            </w:pPr>
            <w:r>
              <w:rPr>
                <w:rFonts w:hint="eastAsia"/>
                <w:color w:val="FF0000"/>
                <w:kern w:val="0"/>
                <w:sz w:val="20"/>
                <w:szCs w:val="20"/>
              </w:rPr>
              <w:t>0</w:t>
            </w:r>
          </w:p>
        </w:tc>
        <w:tc>
          <w:tcPr>
            <w:tcW w:w="1248" w:type="pct"/>
            <w:tcBorders>
              <w:top w:val="outset" w:sz="6" w:space="0" w:color="auto"/>
              <w:left w:val="outset" w:sz="6" w:space="0" w:color="auto"/>
              <w:bottom w:val="outset" w:sz="6" w:space="0" w:color="auto"/>
              <w:right w:val="outset" w:sz="6" w:space="0" w:color="auto"/>
            </w:tcBorders>
            <w:vAlign w:val="center"/>
          </w:tcPr>
          <w:p w:rsidR="00A64868" w:rsidRPr="006F09DB" w:rsidRDefault="00584FAA" w:rsidP="00FE4A71">
            <w:pPr>
              <w:spacing w:line="240" w:lineRule="exact"/>
              <w:rPr>
                <w:color w:val="FF0000"/>
                <w:kern w:val="0"/>
                <w:sz w:val="20"/>
                <w:szCs w:val="20"/>
              </w:rPr>
            </w:pPr>
            <w:r>
              <w:rPr>
                <w:rFonts w:hint="eastAsia"/>
                <w:color w:val="FF0000"/>
                <w:kern w:val="0"/>
                <w:sz w:val="20"/>
                <w:szCs w:val="20"/>
              </w:rPr>
              <w:t>0</w:t>
            </w:r>
          </w:p>
        </w:tc>
      </w:tr>
      <w:tr w:rsidR="00A64868" w:rsidRPr="006F09DB" w:rsidTr="00FE4A71">
        <w:trPr>
          <w:trHeight w:val="80"/>
          <w:tblCellSpacing w:w="0" w:type="dxa"/>
        </w:trPr>
        <w:tc>
          <w:tcPr>
            <w:tcW w:w="1249" w:type="pct"/>
            <w:vMerge/>
            <w:tcBorders>
              <w:left w:val="outset" w:sz="6" w:space="0" w:color="auto"/>
              <w:bottom w:val="outset" w:sz="6" w:space="0" w:color="auto"/>
              <w:right w:val="outset" w:sz="6" w:space="0" w:color="auto"/>
            </w:tcBorders>
            <w:vAlign w:val="center"/>
          </w:tcPr>
          <w:p w:rsidR="00A64868" w:rsidRPr="006F09DB" w:rsidRDefault="00A64868" w:rsidP="00FE4A71">
            <w:pPr>
              <w:spacing w:line="280" w:lineRule="exact"/>
              <w:ind w:firstLineChars="50" w:firstLine="100"/>
              <w:rPr>
                <w:color w:val="FF0000"/>
                <w:kern w:val="0"/>
                <w:sz w:val="20"/>
                <w:szCs w:val="20"/>
              </w:rPr>
            </w:pPr>
          </w:p>
        </w:tc>
        <w:tc>
          <w:tcPr>
            <w:tcW w:w="1254"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240" w:lineRule="exact"/>
              <w:rPr>
                <w:color w:val="FF0000"/>
                <w:kern w:val="0"/>
                <w:sz w:val="20"/>
                <w:szCs w:val="20"/>
              </w:rPr>
            </w:pPr>
            <w:r w:rsidRPr="006F09DB">
              <w:rPr>
                <w:rFonts w:hint="eastAsia"/>
                <w:color w:val="FF0000"/>
                <w:kern w:val="0"/>
                <w:sz w:val="20"/>
                <w:szCs w:val="20"/>
              </w:rPr>
              <w:t>占比</w:t>
            </w:r>
          </w:p>
        </w:tc>
        <w:tc>
          <w:tcPr>
            <w:tcW w:w="1249" w:type="pct"/>
            <w:tcBorders>
              <w:top w:val="outset" w:sz="6" w:space="0" w:color="auto"/>
              <w:left w:val="outset" w:sz="6" w:space="0" w:color="auto"/>
              <w:bottom w:val="outset" w:sz="6" w:space="0" w:color="auto"/>
              <w:right w:val="outset" w:sz="6" w:space="0" w:color="auto"/>
            </w:tcBorders>
            <w:vAlign w:val="center"/>
          </w:tcPr>
          <w:p w:rsidR="00A64868" w:rsidRPr="006F09DB" w:rsidRDefault="00584FAA" w:rsidP="00FE4A71">
            <w:pPr>
              <w:spacing w:line="240" w:lineRule="exact"/>
              <w:rPr>
                <w:color w:val="FF0000"/>
                <w:kern w:val="0"/>
                <w:sz w:val="20"/>
                <w:szCs w:val="20"/>
              </w:rPr>
            </w:pPr>
            <w:r>
              <w:rPr>
                <w:rFonts w:hint="eastAsia"/>
                <w:color w:val="FF0000"/>
                <w:kern w:val="0"/>
                <w:sz w:val="20"/>
                <w:szCs w:val="20"/>
              </w:rPr>
              <w:t>0</w:t>
            </w:r>
          </w:p>
        </w:tc>
        <w:tc>
          <w:tcPr>
            <w:tcW w:w="1248" w:type="pct"/>
            <w:tcBorders>
              <w:top w:val="outset" w:sz="6" w:space="0" w:color="auto"/>
              <w:left w:val="outset" w:sz="6" w:space="0" w:color="auto"/>
              <w:bottom w:val="outset" w:sz="6" w:space="0" w:color="auto"/>
              <w:right w:val="outset" w:sz="6" w:space="0" w:color="auto"/>
            </w:tcBorders>
            <w:vAlign w:val="center"/>
          </w:tcPr>
          <w:p w:rsidR="00A64868" w:rsidRPr="006F09DB" w:rsidRDefault="00584FAA" w:rsidP="00FE4A71">
            <w:pPr>
              <w:spacing w:line="240" w:lineRule="exact"/>
              <w:rPr>
                <w:color w:val="FF0000"/>
                <w:kern w:val="0"/>
                <w:sz w:val="20"/>
                <w:szCs w:val="20"/>
              </w:rPr>
            </w:pPr>
            <w:r>
              <w:rPr>
                <w:rFonts w:hint="eastAsia"/>
                <w:color w:val="FF0000"/>
                <w:kern w:val="0"/>
                <w:sz w:val="20"/>
                <w:szCs w:val="20"/>
              </w:rPr>
              <w:t>0</w:t>
            </w:r>
          </w:p>
        </w:tc>
      </w:tr>
    </w:tbl>
    <w:p w:rsidR="00A64868" w:rsidRPr="009D72FF" w:rsidRDefault="00A64868" w:rsidP="00A64868">
      <w:pPr>
        <w:ind w:firstLineChars="200" w:firstLine="602"/>
        <w:rPr>
          <w:rFonts w:ascii="仿宋_GB2312" w:eastAsia="仿宋_GB2312" w:hAnsi="ˎ̥" w:cs="Tahoma" w:hint="eastAsia"/>
          <w:kern w:val="0"/>
          <w:sz w:val="28"/>
          <w:szCs w:val="28"/>
        </w:rPr>
      </w:pPr>
      <w:r w:rsidRPr="009D701C">
        <w:rPr>
          <w:rFonts w:ascii="仿宋_GB2312" w:eastAsia="仿宋_GB2312" w:hAnsi="ˎ̥" w:cs="Tahoma" w:hint="eastAsia"/>
          <w:b/>
          <w:kern w:val="0"/>
          <w:sz w:val="30"/>
          <w:szCs w:val="30"/>
        </w:rPr>
        <w:t>二、股东及持股情况</w:t>
      </w:r>
      <w:proofErr w:type="gramStart"/>
      <w:r w:rsidRPr="009D72FF">
        <w:rPr>
          <w:rFonts w:ascii="仿宋_GB2312" w:eastAsia="仿宋_GB2312" w:hAnsi="ˎ̥" w:cs="Tahoma" w:hint="eastAsia"/>
          <w:kern w:val="0"/>
          <w:sz w:val="30"/>
          <w:szCs w:val="30"/>
        </w:rPr>
        <w:t xml:space="preserve">　　　　　　　</w:t>
      </w:r>
      <w:proofErr w:type="gramEnd"/>
      <w:r>
        <w:rPr>
          <w:rFonts w:ascii="仿宋_GB2312" w:eastAsia="仿宋_GB2312" w:hAnsi="ˎ̥" w:cs="Tahoma" w:hint="eastAsia"/>
          <w:kern w:val="0"/>
          <w:sz w:val="30"/>
          <w:szCs w:val="30"/>
        </w:rPr>
        <w:t xml:space="preserve">    </w:t>
      </w:r>
      <w:r w:rsidRPr="009D72FF">
        <w:rPr>
          <w:rFonts w:ascii="仿宋_GB2312" w:eastAsia="仿宋_GB2312" w:hAnsi="ˎ̥" w:cs="Tahoma" w:hint="eastAsia"/>
          <w:kern w:val="0"/>
          <w:sz w:val="28"/>
          <w:szCs w:val="28"/>
        </w:rPr>
        <w:t>单位：人民币</w:t>
      </w:r>
      <w:r>
        <w:rPr>
          <w:rFonts w:ascii="仿宋_GB2312" w:eastAsia="仿宋_GB2312" w:hAnsi="ˎ̥" w:cs="Tahoma" w:hint="eastAsia"/>
          <w:kern w:val="0"/>
          <w:sz w:val="28"/>
          <w:szCs w:val="28"/>
        </w:rPr>
        <w:t>、</w:t>
      </w:r>
      <w:r w:rsidRPr="009D72FF">
        <w:rPr>
          <w:rFonts w:ascii="仿宋_GB2312" w:eastAsia="仿宋_GB2312" w:hAnsi="ˎ̥" w:cs="Tahoma" w:hint="eastAsia"/>
          <w:kern w:val="0"/>
          <w:sz w:val="28"/>
          <w:szCs w:val="28"/>
        </w:rPr>
        <w:t>万元、%</w:t>
      </w:r>
    </w:p>
    <w:tbl>
      <w:tblPr>
        <w:tblW w:w="5156" w:type="pct"/>
        <w:tblCellSpacing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72"/>
        <w:gridCol w:w="1277"/>
        <w:gridCol w:w="1425"/>
        <w:gridCol w:w="1423"/>
        <w:gridCol w:w="1421"/>
      </w:tblGrid>
      <w:tr w:rsidR="00A64868" w:rsidRPr="006F09DB"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rPr>
                <w:color w:val="FF0000"/>
                <w:kern w:val="0"/>
                <w:sz w:val="20"/>
                <w:szCs w:val="20"/>
              </w:rPr>
            </w:pPr>
            <w:r w:rsidRPr="006F09DB">
              <w:rPr>
                <w:rFonts w:hAnsi="ˎ̥"/>
                <w:color w:val="FF0000"/>
                <w:kern w:val="0"/>
                <w:sz w:val="20"/>
                <w:szCs w:val="20"/>
              </w:rPr>
              <w:t>股东名称</w:t>
            </w:r>
            <w:r w:rsidRPr="006F09DB">
              <w:rPr>
                <w:rFonts w:hAnsi="ˎ̥" w:hint="eastAsia"/>
                <w:color w:val="FF0000"/>
                <w:kern w:val="0"/>
                <w:sz w:val="20"/>
                <w:szCs w:val="20"/>
              </w:rPr>
              <w:t>或姓名</w:t>
            </w:r>
          </w:p>
        </w:tc>
        <w:tc>
          <w:tcPr>
            <w:tcW w:w="724"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jc w:val="center"/>
              <w:rPr>
                <w:color w:val="FF0000"/>
                <w:kern w:val="0"/>
                <w:sz w:val="20"/>
                <w:szCs w:val="20"/>
              </w:rPr>
            </w:pPr>
            <w:r w:rsidRPr="006F09DB">
              <w:rPr>
                <w:rFonts w:hAnsi="ˎ̥"/>
                <w:color w:val="FF0000"/>
                <w:kern w:val="0"/>
                <w:sz w:val="20"/>
                <w:szCs w:val="20"/>
              </w:rPr>
              <w:t>法人代表</w:t>
            </w:r>
          </w:p>
        </w:tc>
        <w:tc>
          <w:tcPr>
            <w:tcW w:w="808"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jc w:val="center"/>
              <w:rPr>
                <w:color w:val="FF0000"/>
                <w:kern w:val="0"/>
                <w:sz w:val="20"/>
                <w:szCs w:val="20"/>
              </w:rPr>
            </w:pPr>
            <w:r w:rsidRPr="006F09DB">
              <w:rPr>
                <w:rFonts w:hAnsi="ˎ̥"/>
                <w:color w:val="FF0000"/>
                <w:kern w:val="0"/>
                <w:sz w:val="20"/>
                <w:szCs w:val="20"/>
              </w:rPr>
              <w:t>期末数</w:t>
            </w:r>
          </w:p>
        </w:tc>
        <w:tc>
          <w:tcPr>
            <w:tcW w:w="807"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jc w:val="center"/>
              <w:rPr>
                <w:color w:val="FF0000"/>
                <w:kern w:val="0"/>
                <w:sz w:val="20"/>
                <w:szCs w:val="20"/>
              </w:rPr>
            </w:pPr>
            <w:r w:rsidRPr="006F09DB">
              <w:rPr>
                <w:rFonts w:hAnsi="ˎ̥"/>
                <w:color w:val="FF0000"/>
                <w:kern w:val="0"/>
                <w:sz w:val="20"/>
                <w:szCs w:val="20"/>
              </w:rPr>
              <w:t>期初数</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jc w:val="center"/>
              <w:rPr>
                <w:color w:val="FF0000"/>
                <w:kern w:val="0"/>
                <w:sz w:val="20"/>
                <w:szCs w:val="20"/>
              </w:rPr>
            </w:pPr>
            <w:r w:rsidRPr="006F09DB">
              <w:rPr>
                <w:rFonts w:hAnsi="ˎ̥"/>
                <w:color w:val="FF0000"/>
                <w:kern w:val="0"/>
                <w:sz w:val="20"/>
                <w:szCs w:val="20"/>
              </w:rPr>
              <w:t>占总股本比例</w:t>
            </w:r>
          </w:p>
        </w:tc>
      </w:tr>
      <w:tr w:rsidR="00A64868" w:rsidRPr="006F09DB"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rPr>
                <w:color w:val="FF0000"/>
                <w:sz w:val="20"/>
                <w:szCs w:val="20"/>
              </w:rPr>
            </w:pPr>
            <w:r w:rsidRPr="006F09DB">
              <w:rPr>
                <w:rFonts w:hint="eastAsia"/>
                <w:color w:val="FF0000"/>
                <w:sz w:val="20"/>
                <w:szCs w:val="20"/>
              </w:rPr>
              <w:t>浙江德清农村商业银行股份有限公司</w:t>
            </w:r>
          </w:p>
        </w:tc>
        <w:tc>
          <w:tcPr>
            <w:tcW w:w="724"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proofErr w:type="gramStart"/>
            <w:r w:rsidRPr="006F09DB">
              <w:rPr>
                <w:rFonts w:hint="eastAsia"/>
                <w:color w:val="FF0000"/>
              </w:rPr>
              <w:t>施贤军</w:t>
            </w:r>
            <w:proofErr w:type="gramEnd"/>
          </w:p>
        </w:tc>
        <w:tc>
          <w:tcPr>
            <w:tcW w:w="808"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color w:val="FF0000"/>
              </w:rPr>
              <w:t>77</w:t>
            </w:r>
            <w:r w:rsidRPr="006F09DB">
              <w:rPr>
                <w:rFonts w:hint="eastAsia"/>
                <w:color w:val="FF0000"/>
              </w:rPr>
              <w:t>00</w:t>
            </w:r>
          </w:p>
        </w:tc>
        <w:tc>
          <w:tcPr>
            <w:tcW w:w="807"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color w:val="FF0000"/>
              </w:rPr>
              <w:t>77</w:t>
            </w:r>
            <w:r w:rsidRPr="006F09DB">
              <w:rPr>
                <w:rFonts w:hint="eastAsia"/>
                <w:color w:val="FF0000"/>
              </w:rPr>
              <w:t>00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jc w:val="center"/>
              <w:rPr>
                <w:rFonts w:ascii="宋体" w:hAnsi="宋体" w:cs="宋体"/>
                <w:color w:val="FF0000"/>
                <w:sz w:val="24"/>
              </w:rPr>
            </w:pPr>
            <w:r w:rsidRPr="006F09DB">
              <w:rPr>
                <w:rFonts w:hint="eastAsia"/>
                <w:color w:val="FF0000"/>
              </w:rPr>
              <w:t>35.00</w:t>
            </w:r>
          </w:p>
        </w:tc>
      </w:tr>
      <w:tr w:rsidR="00A64868" w:rsidRPr="006F09DB"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rPr>
                <w:color w:val="FF0000"/>
                <w:sz w:val="20"/>
                <w:szCs w:val="20"/>
              </w:rPr>
            </w:pPr>
            <w:r w:rsidRPr="006F09DB">
              <w:rPr>
                <w:rFonts w:hint="eastAsia"/>
                <w:color w:val="FF0000"/>
                <w:sz w:val="20"/>
                <w:szCs w:val="20"/>
              </w:rPr>
              <w:t>浙江合裕农用机械有限公司</w:t>
            </w:r>
          </w:p>
        </w:tc>
        <w:tc>
          <w:tcPr>
            <w:tcW w:w="724"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rFonts w:hint="eastAsia"/>
                <w:color w:val="FF0000"/>
              </w:rPr>
              <w:t>陶国强</w:t>
            </w:r>
          </w:p>
        </w:tc>
        <w:tc>
          <w:tcPr>
            <w:tcW w:w="808"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color w:val="FF0000"/>
              </w:rPr>
              <w:t>20</w:t>
            </w:r>
            <w:r w:rsidRPr="006F09DB">
              <w:rPr>
                <w:rFonts w:hint="eastAsia"/>
                <w:color w:val="FF0000"/>
              </w:rPr>
              <w:t>00</w:t>
            </w:r>
          </w:p>
        </w:tc>
        <w:tc>
          <w:tcPr>
            <w:tcW w:w="807"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color w:val="FF0000"/>
              </w:rPr>
              <w:t>20</w:t>
            </w:r>
            <w:r w:rsidRPr="006F09DB">
              <w:rPr>
                <w:rFonts w:hint="eastAsia"/>
                <w:color w:val="FF0000"/>
              </w:rPr>
              <w:t>00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jc w:val="center"/>
              <w:rPr>
                <w:rFonts w:ascii="宋体" w:hAnsi="宋体" w:cs="宋体"/>
                <w:color w:val="FF0000"/>
                <w:sz w:val="24"/>
              </w:rPr>
            </w:pPr>
            <w:r w:rsidRPr="006F09DB">
              <w:rPr>
                <w:rFonts w:hint="eastAsia"/>
                <w:color w:val="FF0000"/>
              </w:rPr>
              <w:t>9.09</w:t>
            </w:r>
          </w:p>
        </w:tc>
      </w:tr>
      <w:tr w:rsidR="00A64868" w:rsidRPr="006F09DB"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rPr>
                <w:color w:val="FF0000"/>
                <w:sz w:val="20"/>
                <w:szCs w:val="20"/>
              </w:rPr>
            </w:pPr>
            <w:r w:rsidRPr="006F09DB">
              <w:rPr>
                <w:rFonts w:hint="eastAsia"/>
                <w:color w:val="FF0000"/>
                <w:sz w:val="20"/>
                <w:szCs w:val="20"/>
              </w:rPr>
              <w:t>杭州千岛湖平山建筑工程有限公司</w:t>
            </w:r>
          </w:p>
        </w:tc>
        <w:tc>
          <w:tcPr>
            <w:tcW w:w="724"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rFonts w:hint="eastAsia"/>
                <w:color w:val="FF0000"/>
              </w:rPr>
              <w:t>方平山</w:t>
            </w:r>
          </w:p>
        </w:tc>
        <w:tc>
          <w:tcPr>
            <w:tcW w:w="808"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color w:val="FF0000"/>
              </w:rPr>
              <w:t>20</w:t>
            </w:r>
            <w:r w:rsidRPr="006F09DB">
              <w:rPr>
                <w:rFonts w:hint="eastAsia"/>
                <w:color w:val="FF0000"/>
              </w:rPr>
              <w:t>00</w:t>
            </w:r>
          </w:p>
        </w:tc>
        <w:tc>
          <w:tcPr>
            <w:tcW w:w="807"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color w:val="FF0000"/>
              </w:rPr>
              <w:t>20</w:t>
            </w:r>
            <w:r w:rsidRPr="006F09DB">
              <w:rPr>
                <w:rFonts w:hint="eastAsia"/>
                <w:color w:val="FF0000"/>
              </w:rPr>
              <w:t>00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jc w:val="center"/>
              <w:rPr>
                <w:rFonts w:ascii="宋体" w:hAnsi="宋体" w:cs="宋体"/>
                <w:color w:val="FF0000"/>
                <w:sz w:val="24"/>
              </w:rPr>
            </w:pPr>
            <w:r w:rsidRPr="006F09DB">
              <w:rPr>
                <w:rFonts w:hint="eastAsia"/>
                <w:color w:val="FF0000"/>
              </w:rPr>
              <w:t>9.09</w:t>
            </w:r>
          </w:p>
        </w:tc>
      </w:tr>
      <w:tr w:rsidR="00A64868" w:rsidRPr="006F09DB"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rPr>
                <w:color w:val="FF0000"/>
                <w:sz w:val="20"/>
                <w:szCs w:val="20"/>
              </w:rPr>
            </w:pPr>
            <w:r w:rsidRPr="006F09DB">
              <w:rPr>
                <w:rFonts w:hint="eastAsia"/>
                <w:color w:val="FF0000"/>
                <w:sz w:val="20"/>
                <w:szCs w:val="20"/>
              </w:rPr>
              <w:t>浙江秋维特时装有限公司</w:t>
            </w:r>
          </w:p>
        </w:tc>
        <w:tc>
          <w:tcPr>
            <w:tcW w:w="724"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rFonts w:hint="eastAsia"/>
                <w:color w:val="FF0000"/>
              </w:rPr>
              <w:t>姚明良</w:t>
            </w:r>
          </w:p>
        </w:tc>
        <w:tc>
          <w:tcPr>
            <w:tcW w:w="808"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color w:val="FF0000"/>
              </w:rPr>
              <w:t>18</w:t>
            </w:r>
            <w:r w:rsidRPr="006F09DB">
              <w:rPr>
                <w:rFonts w:hint="eastAsia"/>
                <w:color w:val="FF0000"/>
              </w:rPr>
              <w:t>20</w:t>
            </w:r>
          </w:p>
        </w:tc>
        <w:tc>
          <w:tcPr>
            <w:tcW w:w="807"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color w:val="FF0000"/>
              </w:rPr>
              <w:t>18</w:t>
            </w:r>
            <w:r w:rsidRPr="006F09DB">
              <w:rPr>
                <w:rFonts w:hint="eastAsia"/>
                <w:color w:val="FF0000"/>
              </w:rPr>
              <w:t>20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jc w:val="center"/>
              <w:rPr>
                <w:rFonts w:ascii="宋体" w:hAnsi="宋体" w:cs="宋体"/>
                <w:color w:val="FF0000"/>
                <w:sz w:val="24"/>
              </w:rPr>
            </w:pPr>
            <w:r w:rsidRPr="006F09DB">
              <w:rPr>
                <w:rFonts w:hint="eastAsia"/>
                <w:color w:val="FF0000"/>
              </w:rPr>
              <w:t>8.27</w:t>
            </w:r>
          </w:p>
        </w:tc>
      </w:tr>
      <w:tr w:rsidR="00A64868" w:rsidRPr="006F09DB"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rPr>
                <w:color w:val="FF0000"/>
                <w:sz w:val="20"/>
                <w:szCs w:val="20"/>
              </w:rPr>
            </w:pPr>
            <w:r w:rsidRPr="006F09DB">
              <w:rPr>
                <w:rFonts w:hint="eastAsia"/>
                <w:color w:val="FF0000"/>
                <w:sz w:val="20"/>
                <w:szCs w:val="20"/>
              </w:rPr>
              <w:t>浙江华新实业集团有限公司</w:t>
            </w:r>
          </w:p>
        </w:tc>
        <w:tc>
          <w:tcPr>
            <w:tcW w:w="724"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rFonts w:hint="eastAsia"/>
                <w:color w:val="FF0000"/>
              </w:rPr>
              <w:t>沈建华</w:t>
            </w:r>
          </w:p>
        </w:tc>
        <w:tc>
          <w:tcPr>
            <w:tcW w:w="808"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color w:val="FF0000"/>
              </w:rPr>
              <w:t>17</w:t>
            </w:r>
            <w:r w:rsidRPr="006F09DB">
              <w:rPr>
                <w:rFonts w:hint="eastAsia"/>
                <w:color w:val="FF0000"/>
              </w:rPr>
              <w:t>00</w:t>
            </w:r>
          </w:p>
        </w:tc>
        <w:tc>
          <w:tcPr>
            <w:tcW w:w="807"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color w:val="FF0000"/>
              </w:rPr>
              <w:t>17</w:t>
            </w:r>
            <w:r w:rsidRPr="006F09DB">
              <w:rPr>
                <w:rFonts w:hint="eastAsia"/>
                <w:color w:val="FF0000"/>
              </w:rPr>
              <w:t>00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jc w:val="center"/>
              <w:rPr>
                <w:rFonts w:ascii="宋体" w:hAnsi="宋体" w:cs="宋体"/>
                <w:color w:val="FF0000"/>
                <w:sz w:val="24"/>
              </w:rPr>
            </w:pPr>
            <w:r w:rsidRPr="006F09DB">
              <w:rPr>
                <w:rFonts w:hint="eastAsia"/>
                <w:color w:val="FF0000"/>
              </w:rPr>
              <w:t>7.73</w:t>
            </w:r>
          </w:p>
        </w:tc>
      </w:tr>
      <w:tr w:rsidR="00A64868" w:rsidRPr="006F09DB"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rPr>
                <w:color w:val="FF0000"/>
                <w:sz w:val="20"/>
                <w:szCs w:val="20"/>
              </w:rPr>
            </w:pPr>
            <w:r w:rsidRPr="006F09DB">
              <w:rPr>
                <w:rFonts w:hint="eastAsia"/>
                <w:color w:val="FF0000"/>
                <w:sz w:val="20"/>
                <w:szCs w:val="20"/>
              </w:rPr>
              <w:t>嘉兴</w:t>
            </w:r>
            <w:proofErr w:type="gramStart"/>
            <w:r w:rsidRPr="006F09DB">
              <w:rPr>
                <w:rFonts w:hint="eastAsia"/>
                <w:color w:val="FF0000"/>
                <w:sz w:val="20"/>
                <w:szCs w:val="20"/>
              </w:rPr>
              <w:t>市诚恒纺织</w:t>
            </w:r>
            <w:proofErr w:type="gramEnd"/>
            <w:r w:rsidRPr="006F09DB">
              <w:rPr>
                <w:rFonts w:hint="eastAsia"/>
                <w:color w:val="FF0000"/>
                <w:sz w:val="20"/>
                <w:szCs w:val="20"/>
              </w:rPr>
              <w:t>实业有限公司</w:t>
            </w:r>
          </w:p>
        </w:tc>
        <w:tc>
          <w:tcPr>
            <w:tcW w:w="724"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rFonts w:hint="eastAsia"/>
                <w:color w:val="FF0000"/>
              </w:rPr>
              <w:t>沈桂娜</w:t>
            </w:r>
          </w:p>
        </w:tc>
        <w:tc>
          <w:tcPr>
            <w:tcW w:w="808"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color w:val="FF0000"/>
              </w:rPr>
              <w:t>14</w:t>
            </w:r>
            <w:r w:rsidRPr="006F09DB">
              <w:rPr>
                <w:rFonts w:hint="eastAsia"/>
                <w:color w:val="FF0000"/>
              </w:rPr>
              <w:t>70</w:t>
            </w:r>
          </w:p>
        </w:tc>
        <w:tc>
          <w:tcPr>
            <w:tcW w:w="807"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color w:val="FF0000"/>
              </w:rPr>
              <w:t>14</w:t>
            </w:r>
            <w:r w:rsidRPr="006F09DB">
              <w:rPr>
                <w:rFonts w:hint="eastAsia"/>
                <w:color w:val="FF0000"/>
              </w:rPr>
              <w:t>70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jc w:val="center"/>
              <w:rPr>
                <w:rFonts w:ascii="宋体" w:hAnsi="宋体" w:cs="宋体"/>
                <w:color w:val="FF0000"/>
                <w:sz w:val="24"/>
              </w:rPr>
            </w:pPr>
            <w:r w:rsidRPr="006F09DB">
              <w:rPr>
                <w:rFonts w:hint="eastAsia"/>
                <w:color w:val="FF0000"/>
              </w:rPr>
              <w:t>6.68</w:t>
            </w:r>
          </w:p>
        </w:tc>
      </w:tr>
      <w:tr w:rsidR="00A64868" w:rsidRPr="006F09DB"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rPr>
                <w:color w:val="FF0000"/>
                <w:sz w:val="20"/>
                <w:szCs w:val="20"/>
              </w:rPr>
            </w:pPr>
            <w:r w:rsidRPr="006F09DB">
              <w:rPr>
                <w:rFonts w:hint="eastAsia"/>
                <w:color w:val="FF0000"/>
                <w:sz w:val="20"/>
                <w:szCs w:val="20"/>
              </w:rPr>
              <w:t>德清县中能热电有限公司</w:t>
            </w:r>
          </w:p>
        </w:tc>
        <w:tc>
          <w:tcPr>
            <w:tcW w:w="724"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rFonts w:hint="eastAsia"/>
                <w:color w:val="FF0000"/>
              </w:rPr>
              <w:t>姚建华</w:t>
            </w:r>
          </w:p>
        </w:tc>
        <w:tc>
          <w:tcPr>
            <w:tcW w:w="808"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color w:val="FF0000"/>
              </w:rPr>
              <w:t>11</w:t>
            </w:r>
            <w:r w:rsidRPr="006F09DB">
              <w:rPr>
                <w:rFonts w:hint="eastAsia"/>
                <w:color w:val="FF0000"/>
              </w:rPr>
              <w:t>00</w:t>
            </w:r>
          </w:p>
        </w:tc>
        <w:tc>
          <w:tcPr>
            <w:tcW w:w="807"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color w:val="FF0000"/>
              </w:rPr>
              <w:t>11</w:t>
            </w:r>
            <w:r w:rsidRPr="006F09DB">
              <w:rPr>
                <w:rFonts w:hint="eastAsia"/>
                <w:color w:val="FF0000"/>
              </w:rPr>
              <w:t>00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jc w:val="center"/>
              <w:rPr>
                <w:rFonts w:ascii="宋体" w:hAnsi="宋体" w:cs="宋体"/>
                <w:color w:val="FF0000"/>
                <w:sz w:val="24"/>
              </w:rPr>
            </w:pPr>
            <w:r w:rsidRPr="006F09DB">
              <w:rPr>
                <w:rFonts w:hint="eastAsia"/>
                <w:color w:val="FF0000"/>
              </w:rPr>
              <w:t>5.00</w:t>
            </w:r>
          </w:p>
        </w:tc>
      </w:tr>
      <w:tr w:rsidR="00A64868" w:rsidRPr="006F09DB"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rPr>
                <w:color w:val="FF0000"/>
                <w:sz w:val="20"/>
                <w:szCs w:val="20"/>
              </w:rPr>
            </w:pPr>
            <w:r w:rsidRPr="006F09DB">
              <w:rPr>
                <w:rFonts w:hint="eastAsia"/>
                <w:color w:val="FF0000"/>
                <w:sz w:val="20"/>
                <w:szCs w:val="20"/>
              </w:rPr>
              <w:t>浙江禾城农村商业银行股份有限公司</w:t>
            </w:r>
          </w:p>
        </w:tc>
        <w:tc>
          <w:tcPr>
            <w:tcW w:w="724"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proofErr w:type="gramStart"/>
            <w:r w:rsidRPr="006F09DB">
              <w:rPr>
                <w:rFonts w:hint="eastAsia"/>
                <w:color w:val="FF0000"/>
              </w:rPr>
              <w:t>景文学</w:t>
            </w:r>
            <w:proofErr w:type="gramEnd"/>
          </w:p>
        </w:tc>
        <w:tc>
          <w:tcPr>
            <w:tcW w:w="808"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color w:val="FF0000"/>
              </w:rPr>
              <w:t>11</w:t>
            </w:r>
            <w:r w:rsidRPr="006F09DB">
              <w:rPr>
                <w:rFonts w:hint="eastAsia"/>
                <w:color w:val="FF0000"/>
              </w:rPr>
              <w:t>00</w:t>
            </w:r>
          </w:p>
        </w:tc>
        <w:tc>
          <w:tcPr>
            <w:tcW w:w="807"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color w:val="FF0000"/>
              </w:rPr>
              <w:t>11</w:t>
            </w:r>
            <w:r w:rsidRPr="006F09DB">
              <w:rPr>
                <w:rFonts w:hint="eastAsia"/>
                <w:color w:val="FF0000"/>
              </w:rPr>
              <w:t>00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jc w:val="center"/>
              <w:rPr>
                <w:rFonts w:ascii="宋体" w:hAnsi="宋体" w:cs="宋体"/>
                <w:color w:val="FF0000"/>
                <w:sz w:val="24"/>
              </w:rPr>
            </w:pPr>
            <w:r w:rsidRPr="006F09DB">
              <w:rPr>
                <w:rFonts w:hint="eastAsia"/>
                <w:color w:val="FF0000"/>
              </w:rPr>
              <w:t>5.00</w:t>
            </w:r>
          </w:p>
        </w:tc>
      </w:tr>
      <w:tr w:rsidR="00A64868" w:rsidRPr="006F09DB"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rPr>
                <w:color w:val="FF0000"/>
                <w:sz w:val="20"/>
                <w:szCs w:val="20"/>
              </w:rPr>
            </w:pPr>
            <w:r w:rsidRPr="006F09DB">
              <w:rPr>
                <w:rFonts w:hint="eastAsia"/>
                <w:color w:val="FF0000"/>
                <w:sz w:val="20"/>
                <w:szCs w:val="20"/>
              </w:rPr>
              <w:t>嘉兴市荣成织造有限公司</w:t>
            </w:r>
          </w:p>
        </w:tc>
        <w:tc>
          <w:tcPr>
            <w:tcW w:w="724"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rFonts w:hint="eastAsia"/>
                <w:color w:val="FF0000"/>
              </w:rPr>
              <w:t>沈桂荣</w:t>
            </w:r>
          </w:p>
        </w:tc>
        <w:tc>
          <w:tcPr>
            <w:tcW w:w="808"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color w:val="FF0000"/>
              </w:rPr>
              <w:t>7</w:t>
            </w:r>
            <w:r w:rsidRPr="006F09DB">
              <w:rPr>
                <w:rFonts w:hint="eastAsia"/>
                <w:color w:val="FF0000"/>
              </w:rPr>
              <w:t>00</w:t>
            </w:r>
          </w:p>
        </w:tc>
        <w:tc>
          <w:tcPr>
            <w:tcW w:w="807"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color w:val="FF0000"/>
              </w:rPr>
              <w:t>7</w:t>
            </w:r>
            <w:r w:rsidRPr="006F09DB">
              <w:rPr>
                <w:rFonts w:hint="eastAsia"/>
                <w:color w:val="FF0000"/>
              </w:rPr>
              <w:t>00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jc w:val="center"/>
              <w:rPr>
                <w:rFonts w:ascii="宋体" w:hAnsi="宋体" w:cs="宋体"/>
                <w:color w:val="FF0000"/>
                <w:sz w:val="24"/>
              </w:rPr>
            </w:pPr>
            <w:r w:rsidRPr="006F09DB">
              <w:rPr>
                <w:rFonts w:hint="eastAsia"/>
                <w:color w:val="FF0000"/>
              </w:rPr>
              <w:t>3.18</w:t>
            </w:r>
          </w:p>
        </w:tc>
      </w:tr>
      <w:tr w:rsidR="00A64868" w:rsidRPr="006F09DB"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rPr>
                <w:color w:val="FF0000"/>
                <w:sz w:val="20"/>
                <w:szCs w:val="20"/>
              </w:rPr>
            </w:pPr>
            <w:r w:rsidRPr="006F09DB">
              <w:rPr>
                <w:rFonts w:hint="eastAsia"/>
                <w:color w:val="FF0000"/>
                <w:sz w:val="20"/>
                <w:szCs w:val="20"/>
              </w:rPr>
              <w:t>浙江东信电器有限公司</w:t>
            </w:r>
          </w:p>
        </w:tc>
        <w:tc>
          <w:tcPr>
            <w:tcW w:w="724"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proofErr w:type="gramStart"/>
            <w:r w:rsidRPr="006F09DB">
              <w:rPr>
                <w:rFonts w:hint="eastAsia"/>
                <w:color w:val="FF0000"/>
              </w:rPr>
              <w:t>柏建荣</w:t>
            </w:r>
            <w:proofErr w:type="gramEnd"/>
          </w:p>
        </w:tc>
        <w:tc>
          <w:tcPr>
            <w:tcW w:w="808"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color w:val="FF0000"/>
              </w:rPr>
              <w:t>6</w:t>
            </w:r>
            <w:r w:rsidRPr="006F09DB">
              <w:rPr>
                <w:rFonts w:hint="eastAsia"/>
                <w:color w:val="FF0000"/>
              </w:rPr>
              <w:t>00</w:t>
            </w:r>
          </w:p>
        </w:tc>
        <w:tc>
          <w:tcPr>
            <w:tcW w:w="807"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color w:val="FF0000"/>
              </w:rPr>
              <w:t>6</w:t>
            </w:r>
            <w:r w:rsidRPr="006F09DB">
              <w:rPr>
                <w:rFonts w:hint="eastAsia"/>
                <w:color w:val="FF0000"/>
              </w:rPr>
              <w:t>00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jc w:val="center"/>
              <w:rPr>
                <w:rFonts w:ascii="宋体" w:hAnsi="宋体" w:cs="宋体"/>
                <w:color w:val="FF0000"/>
                <w:sz w:val="24"/>
              </w:rPr>
            </w:pPr>
            <w:r w:rsidRPr="006F09DB">
              <w:rPr>
                <w:rFonts w:hint="eastAsia"/>
                <w:color w:val="FF0000"/>
              </w:rPr>
              <w:t>2.73</w:t>
            </w:r>
          </w:p>
        </w:tc>
      </w:tr>
      <w:tr w:rsidR="00A64868" w:rsidRPr="006F09DB"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rPr>
                <w:color w:val="FF0000"/>
                <w:sz w:val="20"/>
                <w:szCs w:val="20"/>
              </w:rPr>
            </w:pPr>
            <w:r w:rsidRPr="006F09DB">
              <w:rPr>
                <w:rFonts w:hint="eastAsia"/>
                <w:color w:val="FF0000"/>
                <w:sz w:val="20"/>
                <w:szCs w:val="20"/>
              </w:rPr>
              <w:t>嘉兴市利达喷气织造有限公司</w:t>
            </w:r>
          </w:p>
        </w:tc>
        <w:tc>
          <w:tcPr>
            <w:tcW w:w="724"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proofErr w:type="gramStart"/>
            <w:r w:rsidRPr="006F09DB">
              <w:rPr>
                <w:rFonts w:hint="eastAsia"/>
                <w:color w:val="FF0000"/>
              </w:rPr>
              <w:t>陈虎荣</w:t>
            </w:r>
            <w:proofErr w:type="gramEnd"/>
          </w:p>
        </w:tc>
        <w:tc>
          <w:tcPr>
            <w:tcW w:w="808"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color w:val="FF0000"/>
              </w:rPr>
              <w:t>5</w:t>
            </w:r>
            <w:r w:rsidRPr="006F09DB">
              <w:rPr>
                <w:rFonts w:hint="eastAsia"/>
                <w:color w:val="FF0000"/>
              </w:rPr>
              <w:t>30</w:t>
            </w:r>
          </w:p>
        </w:tc>
        <w:tc>
          <w:tcPr>
            <w:tcW w:w="807"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color w:val="FF0000"/>
              </w:rPr>
              <w:t>5</w:t>
            </w:r>
            <w:r w:rsidRPr="006F09DB">
              <w:rPr>
                <w:rFonts w:hint="eastAsia"/>
                <w:color w:val="FF0000"/>
              </w:rPr>
              <w:t>30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jc w:val="center"/>
              <w:rPr>
                <w:rFonts w:ascii="宋体" w:hAnsi="宋体" w:cs="宋体"/>
                <w:color w:val="FF0000"/>
                <w:sz w:val="24"/>
              </w:rPr>
            </w:pPr>
            <w:r w:rsidRPr="006F09DB">
              <w:rPr>
                <w:rFonts w:hint="eastAsia"/>
                <w:color w:val="FF0000"/>
              </w:rPr>
              <w:t>2.41</w:t>
            </w:r>
          </w:p>
        </w:tc>
      </w:tr>
      <w:tr w:rsidR="00A64868" w:rsidRPr="006F09DB"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rPr>
                <w:color w:val="FF0000"/>
                <w:sz w:val="20"/>
                <w:szCs w:val="20"/>
              </w:rPr>
            </w:pPr>
            <w:r w:rsidRPr="006F09DB">
              <w:rPr>
                <w:rFonts w:hint="eastAsia"/>
                <w:color w:val="FF0000"/>
                <w:sz w:val="20"/>
                <w:szCs w:val="20"/>
              </w:rPr>
              <w:t>嘉兴市俊雅服饰有限公司</w:t>
            </w:r>
          </w:p>
        </w:tc>
        <w:tc>
          <w:tcPr>
            <w:tcW w:w="724"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proofErr w:type="gramStart"/>
            <w:r w:rsidRPr="006F09DB">
              <w:rPr>
                <w:rFonts w:hint="eastAsia"/>
                <w:color w:val="FF0000"/>
              </w:rPr>
              <w:t>董夏良</w:t>
            </w:r>
            <w:proofErr w:type="gramEnd"/>
          </w:p>
        </w:tc>
        <w:tc>
          <w:tcPr>
            <w:tcW w:w="808"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color w:val="FF0000"/>
              </w:rPr>
              <w:t>3</w:t>
            </w:r>
            <w:r w:rsidRPr="006F09DB">
              <w:rPr>
                <w:rFonts w:hint="eastAsia"/>
                <w:color w:val="FF0000"/>
              </w:rPr>
              <w:t>50</w:t>
            </w:r>
          </w:p>
        </w:tc>
        <w:tc>
          <w:tcPr>
            <w:tcW w:w="807"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color w:val="FF0000"/>
              </w:rPr>
              <w:t>3</w:t>
            </w:r>
            <w:r w:rsidRPr="006F09DB">
              <w:rPr>
                <w:rFonts w:hint="eastAsia"/>
                <w:color w:val="FF0000"/>
              </w:rPr>
              <w:t>50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jc w:val="center"/>
              <w:rPr>
                <w:rFonts w:ascii="宋体" w:hAnsi="宋体" w:cs="宋体"/>
                <w:color w:val="FF0000"/>
                <w:sz w:val="24"/>
              </w:rPr>
            </w:pPr>
            <w:r w:rsidRPr="006F09DB">
              <w:rPr>
                <w:rFonts w:hint="eastAsia"/>
                <w:color w:val="FF0000"/>
              </w:rPr>
              <w:t>1.59</w:t>
            </w:r>
          </w:p>
        </w:tc>
      </w:tr>
      <w:tr w:rsidR="00A64868" w:rsidRPr="006F09DB"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rPr>
                <w:color w:val="FF0000"/>
                <w:sz w:val="20"/>
                <w:szCs w:val="20"/>
              </w:rPr>
            </w:pPr>
            <w:r w:rsidRPr="006F09DB">
              <w:rPr>
                <w:rFonts w:hint="eastAsia"/>
                <w:color w:val="FF0000"/>
                <w:sz w:val="20"/>
                <w:szCs w:val="20"/>
              </w:rPr>
              <w:t>嘉兴</w:t>
            </w:r>
            <w:proofErr w:type="gramStart"/>
            <w:r w:rsidRPr="006F09DB">
              <w:rPr>
                <w:rFonts w:hint="eastAsia"/>
                <w:color w:val="FF0000"/>
                <w:sz w:val="20"/>
                <w:szCs w:val="20"/>
              </w:rPr>
              <w:t>市恒巨进出口</w:t>
            </w:r>
            <w:proofErr w:type="gramEnd"/>
            <w:r w:rsidRPr="006F09DB">
              <w:rPr>
                <w:rFonts w:hint="eastAsia"/>
                <w:color w:val="FF0000"/>
                <w:sz w:val="20"/>
                <w:szCs w:val="20"/>
              </w:rPr>
              <w:t>有限公司</w:t>
            </w:r>
          </w:p>
        </w:tc>
        <w:tc>
          <w:tcPr>
            <w:tcW w:w="724"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rFonts w:hint="eastAsia"/>
                <w:color w:val="FF0000"/>
              </w:rPr>
              <w:t>姚建明</w:t>
            </w:r>
          </w:p>
        </w:tc>
        <w:tc>
          <w:tcPr>
            <w:tcW w:w="808" w:type="pct"/>
            <w:tcBorders>
              <w:top w:val="outset" w:sz="6" w:space="0" w:color="auto"/>
              <w:left w:val="outset" w:sz="6" w:space="0" w:color="auto"/>
              <w:bottom w:val="outset" w:sz="6" w:space="0" w:color="auto"/>
              <w:right w:val="outset" w:sz="6" w:space="0" w:color="auto"/>
            </w:tcBorders>
          </w:tcPr>
          <w:p w:rsidR="00A64868" w:rsidRPr="006F09DB" w:rsidRDefault="00313089" w:rsidP="00FE4A71">
            <w:pPr>
              <w:spacing w:line="360" w:lineRule="exact"/>
              <w:jc w:val="center"/>
              <w:rPr>
                <w:color w:val="FF0000"/>
              </w:rPr>
            </w:pPr>
            <w:r>
              <w:rPr>
                <w:rFonts w:hint="eastAsia"/>
                <w:color w:val="FF0000"/>
              </w:rPr>
              <w:t>0</w:t>
            </w:r>
          </w:p>
        </w:tc>
        <w:tc>
          <w:tcPr>
            <w:tcW w:w="807"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color w:val="FF0000"/>
              </w:rPr>
              <w:t>2</w:t>
            </w:r>
            <w:r w:rsidRPr="006F09DB">
              <w:rPr>
                <w:rFonts w:hint="eastAsia"/>
                <w:color w:val="FF0000"/>
              </w:rPr>
              <w:t>40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6F09DB" w:rsidRDefault="00313089" w:rsidP="00FE4A71">
            <w:pPr>
              <w:spacing w:line="360" w:lineRule="exact"/>
              <w:jc w:val="center"/>
              <w:rPr>
                <w:rFonts w:ascii="宋体" w:hAnsi="宋体" w:cs="宋体"/>
                <w:color w:val="FF0000"/>
                <w:sz w:val="24"/>
              </w:rPr>
            </w:pPr>
            <w:r>
              <w:rPr>
                <w:rFonts w:hint="eastAsia"/>
                <w:color w:val="FF0000"/>
              </w:rPr>
              <w:t>0</w:t>
            </w:r>
          </w:p>
        </w:tc>
      </w:tr>
      <w:tr w:rsidR="00A64868" w:rsidRPr="006F09DB"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rPr>
                <w:color w:val="FF0000"/>
                <w:sz w:val="20"/>
                <w:szCs w:val="20"/>
              </w:rPr>
            </w:pPr>
            <w:r w:rsidRPr="006F09DB">
              <w:rPr>
                <w:rFonts w:hint="eastAsia"/>
                <w:color w:val="FF0000"/>
                <w:sz w:val="20"/>
                <w:szCs w:val="20"/>
              </w:rPr>
              <w:t>嘉兴创美服饰有限公司</w:t>
            </w:r>
          </w:p>
        </w:tc>
        <w:tc>
          <w:tcPr>
            <w:tcW w:w="724"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rFonts w:hint="eastAsia"/>
                <w:color w:val="FF0000"/>
              </w:rPr>
              <w:t>姚培荣</w:t>
            </w:r>
          </w:p>
        </w:tc>
        <w:tc>
          <w:tcPr>
            <w:tcW w:w="808" w:type="pct"/>
            <w:tcBorders>
              <w:top w:val="outset" w:sz="6" w:space="0" w:color="auto"/>
              <w:left w:val="outset" w:sz="6" w:space="0" w:color="auto"/>
              <w:bottom w:val="outset" w:sz="6" w:space="0" w:color="auto"/>
              <w:right w:val="outset" w:sz="6" w:space="0" w:color="auto"/>
            </w:tcBorders>
          </w:tcPr>
          <w:p w:rsidR="00A64868" w:rsidRPr="006F09DB" w:rsidRDefault="00313089" w:rsidP="00FE4A71">
            <w:pPr>
              <w:spacing w:line="360" w:lineRule="exact"/>
              <w:jc w:val="center"/>
              <w:rPr>
                <w:color w:val="FF0000"/>
              </w:rPr>
            </w:pPr>
            <w:r>
              <w:rPr>
                <w:rFonts w:hint="eastAsia"/>
                <w:color w:val="FF0000"/>
              </w:rPr>
              <w:t>44</w:t>
            </w:r>
            <w:r w:rsidR="00A64868" w:rsidRPr="006F09DB">
              <w:rPr>
                <w:rFonts w:hint="eastAsia"/>
                <w:color w:val="FF0000"/>
              </w:rPr>
              <w:t>0</w:t>
            </w:r>
          </w:p>
        </w:tc>
        <w:tc>
          <w:tcPr>
            <w:tcW w:w="807"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color w:val="FF0000"/>
              </w:rPr>
              <w:t>2</w:t>
            </w:r>
            <w:r w:rsidRPr="006F09DB">
              <w:rPr>
                <w:rFonts w:hint="eastAsia"/>
                <w:color w:val="FF0000"/>
              </w:rPr>
              <w:t>00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6F09DB" w:rsidRDefault="00313089" w:rsidP="00FE4A71">
            <w:pPr>
              <w:spacing w:line="360" w:lineRule="exact"/>
              <w:jc w:val="center"/>
              <w:rPr>
                <w:rFonts w:ascii="宋体" w:hAnsi="宋体" w:cs="宋体"/>
                <w:color w:val="FF0000"/>
                <w:sz w:val="24"/>
              </w:rPr>
            </w:pPr>
            <w:r>
              <w:rPr>
                <w:rFonts w:hint="eastAsia"/>
                <w:color w:val="FF0000"/>
              </w:rPr>
              <w:t>2.00</w:t>
            </w:r>
          </w:p>
        </w:tc>
      </w:tr>
      <w:tr w:rsidR="00A64868" w:rsidRPr="006F09DB"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rPr>
                <w:color w:val="FF0000"/>
                <w:sz w:val="20"/>
                <w:szCs w:val="20"/>
              </w:rPr>
            </w:pPr>
            <w:r w:rsidRPr="006F09DB">
              <w:rPr>
                <w:rFonts w:hint="eastAsia"/>
                <w:color w:val="FF0000"/>
                <w:sz w:val="20"/>
                <w:szCs w:val="20"/>
              </w:rPr>
              <w:t>嘉兴</w:t>
            </w:r>
            <w:proofErr w:type="gramStart"/>
            <w:r w:rsidRPr="006F09DB">
              <w:rPr>
                <w:rFonts w:hint="eastAsia"/>
                <w:color w:val="FF0000"/>
                <w:sz w:val="20"/>
                <w:szCs w:val="20"/>
              </w:rPr>
              <w:t>市维斯澜</w:t>
            </w:r>
            <w:proofErr w:type="gramEnd"/>
            <w:r w:rsidRPr="006F09DB">
              <w:rPr>
                <w:rFonts w:hint="eastAsia"/>
                <w:color w:val="FF0000"/>
                <w:sz w:val="20"/>
                <w:szCs w:val="20"/>
              </w:rPr>
              <w:t>针织服饰有限公司</w:t>
            </w:r>
          </w:p>
        </w:tc>
        <w:tc>
          <w:tcPr>
            <w:tcW w:w="724"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rFonts w:hint="eastAsia"/>
                <w:color w:val="FF0000"/>
              </w:rPr>
              <w:t>姚建华</w:t>
            </w:r>
          </w:p>
        </w:tc>
        <w:tc>
          <w:tcPr>
            <w:tcW w:w="808"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color w:val="FF0000"/>
              </w:rPr>
              <w:t>1</w:t>
            </w:r>
            <w:r w:rsidRPr="006F09DB">
              <w:rPr>
                <w:rFonts w:hint="eastAsia"/>
                <w:color w:val="FF0000"/>
              </w:rPr>
              <w:t>80</w:t>
            </w:r>
          </w:p>
        </w:tc>
        <w:tc>
          <w:tcPr>
            <w:tcW w:w="807"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color w:val="FF0000"/>
              </w:rPr>
              <w:t>1</w:t>
            </w:r>
            <w:r w:rsidRPr="006F09DB">
              <w:rPr>
                <w:rFonts w:hint="eastAsia"/>
                <w:color w:val="FF0000"/>
              </w:rPr>
              <w:t>80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jc w:val="center"/>
              <w:rPr>
                <w:rFonts w:ascii="宋体" w:hAnsi="宋体" w:cs="宋体"/>
                <w:color w:val="FF0000"/>
                <w:sz w:val="24"/>
              </w:rPr>
            </w:pPr>
            <w:r w:rsidRPr="006F09DB">
              <w:rPr>
                <w:rFonts w:hint="eastAsia"/>
                <w:color w:val="FF0000"/>
              </w:rPr>
              <w:t>0.82</w:t>
            </w:r>
          </w:p>
        </w:tc>
      </w:tr>
      <w:tr w:rsidR="00A64868" w:rsidRPr="006F09DB"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rPr>
                <w:color w:val="FF0000"/>
                <w:sz w:val="20"/>
                <w:szCs w:val="20"/>
              </w:rPr>
            </w:pPr>
            <w:r w:rsidRPr="006F09DB">
              <w:rPr>
                <w:rFonts w:hint="eastAsia"/>
                <w:color w:val="FF0000"/>
                <w:sz w:val="20"/>
                <w:szCs w:val="20"/>
              </w:rPr>
              <w:t>嘉兴市秀洲三洲喷织有限公司</w:t>
            </w:r>
          </w:p>
        </w:tc>
        <w:tc>
          <w:tcPr>
            <w:tcW w:w="724"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proofErr w:type="gramStart"/>
            <w:r w:rsidRPr="006F09DB">
              <w:rPr>
                <w:rFonts w:hint="eastAsia"/>
                <w:color w:val="FF0000"/>
              </w:rPr>
              <w:t>许志法</w:t>
            </w:r>
            <w:proofErr w:type="gramEnd"/>
          </w:p>
        </w:tc>
        <w:tc>
          <w:tcPr>
            <w:tcW w:w="808"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color w:val="FF0000"/>
              </w:rPr>
              <w:t>1</w:t>
            </w:r>
            <w:r w:rsidRPr="006F09DB">
              <w:rPr>
                <w:rFonts w:hint="eastAsia"/>
                <w:color w:val="FF0000"/>
              </w:rPr>
              <w:t>80</w:t>
            </w:r>
          </w:p>
        </w:tc>
        <w:tc>
          <w:tcPr>
            <w:tcW w:w="807"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color w:val="FF0000"/>
              </w:rPr>
              <w:t>1</w:t>
            </w:r>
            <w:r w:rsidRPr="006F09DB">
              <w:rPr>
                <w:rFonts w:hint="eastAsia"/>
                <w:color w:val="FF0000"/>
              </w:rPr>
              <w:t>80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jc w:val="center"/>
              <w:rPr>
                <w:rFonts w:ascii="宋体" w:hAnsi="宋体" w:cs="宋体"/>
                <w:color w:val="FF0000"/>
                <w:sz w:val="24"/>
              </w:rPr>
            </w:pPr>
            <w:r w:rsidRPr="006F09DB">
              <w:rPr>
                <w:rFonts w:hint="eastAsia"/>
                <w:color w:val="FF0000"/>
              </w:rPr>
              <w:t>0.82</w:t>
            </w:r>
          </w:p>
        </w:tc>
      </w:tr>
      <w:tr w:rsidR="00A64868" w:rsidRPr="006F09DB"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rPr>
                <w:color w:val="FF0000"/>
                <w:sz w:val="20"/>
                <w:szCs w:val="20"/>
              </w:rPr>
            </w:pPr>
            <w:r w:rsidRPr="006F09DB">
              <w:rPr>
                <w:rFonts w:hint="eastAsia"/>
                <w:color w:val="FF0000"/>
                <w:sz w:val="20"/>
                <w:szCs w:val="20"/>
              </w:rPr>
              <w:t>嘉兴市维格服饰制衣有限公司</w:t>
            </w:r>
          </w:p>
        </w:tc>
        <w:tc>
          <w:tcPr>
            <w:tcW w:w="724"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proofErr w:type="gramStart"/>
            <w:r w:rsidRPr="006F09DB">
              <w:rPr>
                <w:rFonts w:hint="eastAsia"/>
                <w:color w:val="FF0000"/>
              </w:rPr>
              <w:t>唐水定</w:t>
            </w:r>
            <w:proofErr w:type="gramEnd"/>
          </w:p>
        </w:tc>
        <w:tc>
          <w:tcPr>
            <w:tcW w:w="808"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color w:val="FF0000"/>
              </w:rPr>
              <w:t>1</w:t>
            </w:r>
            <w:r w:rsidRPr="006F09DB">
              <w:rPr>
                <w:rFonts w:hint="eastAsia"/>
                <w:color w:val="FF0000"/>
              </w:rPr>
              <w:t>30</w:t>
            </w:r>
          </w:p>
        </w:tc>
        <w:tc>
          <w:tcPr>
            <w:tcW w:w="807" w:type="pct"/>
            <w:tcBorders>
              <w:top w:val="outset" w:sz="6" w:space="0" w:color="auto"/>
              <w:left w:val="outset" w:sz="6" w:space="0" w:color="auto"/>
              <w:bottom w:val="outset" w:sz="6" w:space="0" w:color="auto"/>
              <w:right w:val="outset" w:sz="6" w:space="0" w:color="auto"/>
            </w:tcBorders>
          </w:tcPr>
          <w:p w:rsidR="00A64868" w:rsidRPr="006F09DB" w:rsidRDefault="00A64868" w:rsidP="00FE4A71">
            <w:pPr>
              <w:spacing w:line="360" w:lineRule="exact"/>
              <w:jc w:val="center"/>
              <w:rPr>
                <w:color w:val="FF0000"/>
              </w:rPr>
            </w:pPr>
            <w:r w:rsidRPr="006F09DB">
              <w:rPr>
                <w:color w:val="FF0000"/>
              </w:rPr>
              <w:t>1</w:t>
            </w:r>
            <w:r w:rsidRPr="006F09DB">
              <w:rPr>
                <w:rFonts w:hint="eastAsia"/>
                <w:color w:val="FF0000"/>
              </w:rPr>
              <w:t>30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jc w:val="center"/>
              <w:rPr>
                <w:rFonts w:ascii="宋体" w:hAnsi="宋体" w:cs="宋体"/>
                <w:color w:val="FF0000"/>
                <w:sz w:val="24"/>
              </w:rPr>
            </w:pPr>
            <w:r w:rsidRPr="006F09DB">
              <w:rPr>
                <w:rFonts w:hint="eastAsia"/>
                <w:color w:val="FF0000"/>
              </w:rPr>
              <w:t>0.59</w:t>
            </w:r>
          </w:p>
        </w:tc>
      </w:tr>
      <w:tr w:rsidR="00A64868" w:rsidRPr="006F09DB" w:rsidTr="00FE4A71">
        <w:trPr>
          <w:trHeight w:val="302"/>
          <w:tblCellSpacing w:w="0" w:type="dxa"/>
        </w:trPr>
        <w:tc>
          <w:tcPr>
            <w:tcW w:w="1855"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jc w:val="center"/>
              <w:rPr>
                <w:color w:val="FF0000"/>
                <w:sz w:val="20"/>
                <w:szCs w:val="20"/>
              </w:rPr>
            </w:pPr>
            <w:proofErr w:type="gramStart"/>
            <w:r w:rsidRPr="006F09DB">
              <w:rPr>
                <w:rFonts w:hAnsi="ˎ̥"/>
                <w:color w:val="FF0000"/>
                <w:kern w:val="0"/>
                <w:sz w:val="20"/>
                <w:szCs w:val="20"/>
              </w:rPr>
              <w:t xml:space="preserve">合　　</w:t>
            </w:r>
            <w:proofErr w:type="gramEnd"/>
            <w:r w:rsidRPr="006F09DB">
              <w:rPr>
                <w:rFonts w:hAnsi="ˎ̥"/>
                <w:color w:val="FF0000"/>
                <w:kern w:val="0"/>
                <w:sz w:val="20"/>
                <w:szCs w:val="20"/>
              </w:rPr>
              <w:t>计</w:t>
            </w:r>
          </w:p>
        </w:tc>
        <w:tc>
          <w:tcPr>
            <w:tcW w:w="724"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jc w:val="center"/>
              <w:rPr>
                <w:rFonts w:ascii="宋体" w:hAnsi="宋体" w:cs="宋体"/>
                <w:color w:val="FF0000"/>
                <w:szCs w:val="21"/>
              </w:rPr>
            </w:pPr>
          </w:p>
        </w:tc>
        <w:tc>
          <w:tcPr>
            <w:tcW w:w="808"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jc w:val="center"/>
              <w:rPr>
                <w:rFonts w:ascii="宋体" w:hAnsi="宋体" w:cs="宋体"/>
                <w:color w:val="FF0000"/>
                <w:szCs w:val="21"/>
              </w:rPr>
            </w:pPr>
            <w:r w:rsidRPr="006F09DB">
              <w:rPr>
                <w:rFonts w:ascii="宋体" w:hAnsi="宋体" w:cs="宋体" w:hint="eastAsia"/>
                <w:color w:val="FF0000"/>
                <w:szCs w:val="21"/>
              </w:rPr>
              <w:t>22000</w:t>
            </w:r>
          </w:p>
        </w:tc>
        <w:tc>
          <w:tcPr>
            <w:tcW w:w="807"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jc w:val="center"/>
              <w:rPr>
                <w:rFonts w:ascii="宋体" w:hAnsi="宋体" w:cs="宋体"/>
                <w:color w:val="FF0000"/>
                <w:szCs w:val="21"/>
              </w:rPr>
            </w:pPr>
            <w:r w:rsidRPr="006F09DB">
              <w:rPr>
                <w:rFonts w:ascii="宋体" w:hAnsi="宋体" w:cs="宋体" w:hint="eastAsia"/>
                <w:color w:val="FF0000"/>
                <w:szCs w:val="21"/>
              </w:rPr>
              <w:t>22000</w:t>
            </w:r>
          </w:p>
        </w:tc>
        <w:tc>
          <w:tcPr>
            <w:tcW w:w="806" w:type="pct"/>
            <w:tcBorders>
              <w:top w:val="outset" w:sz="6" w:space="0" w:color="auto"/>
              <w:left w:val="outset" w:sz="6" w:space="0" w:color="auto"/>
              <w:bottom w:val="outset" w:sz="6" w:space="0" w:color="auto"/>
              <w:right w:val="outset" w:sz="6" w:space="0" w:color="auto"/>
            </w:tcBorders>
            <w:vAlign w:val="center"/>
          </w:tcPr>
          <w:p w:rsidR="00A64868" w:rsidRPr="006F09DB" w:rsidRDefault="00A64868" w:rsidP="00FE4A71">
            <w:pPr>
              <w:spacing w:line="360" w:lineRule="exact"/>
              <w:jc w:val="center"/>
              <w:rPr>
                <w:rFonts w:ascii="宋体" w:hAnsi="宋体" w:cs="宋体"/>
                <w:color w:val="FF0000"/>
                <w:szCs w:val="21"/>
              </w:rPr>
            </w:pPr>
            <w:r w:rsidRPr="006F09DB">
              <w:rPr>
                <w:rFonts w:ascii="宋体" w:hAnsi="宋体" w:cs="宋体" w:hint="eastAsia"/>
                <w:color w:val="FF0000"/>
                <w:szCs w:val="21"/>
              </w:rPr>
              <w:t>100%</w:t>
            </w:r>
          </w:p>
        </w:tc>
      </w:tr>
    </w:tbl>
    <w:p w:rsidR="00A64868" w:rsidRPr="009D72FF" w:rsidRDefault="00A64868" w:rsidP="00A64868">
      <w:pPr>
        <w:spacing w:line="440" w:lineRule="exact"/>
        <w:ind w:firstLineChars="200" w:firstLine="600"/>
        <w:rPr>
          <w:rFonts w:ascii="仿宋_GB2312" w:eastAsia="仿宋_GB2312" w:hAnsi="ˎ̥" w:cs="Tahoma" w:hint="eastAsia"/>
          <w:kern w:val="0"/>
          <w:sz w:val="30"/>
          <w:szCs w:val="30"/>
        </w:rPr>
      </w:pPr>
      <w:r w:rsidRPr="009D72FF">
        <w:rPr>
          <w:rFonts w:ascii="仿宋_GB2312" w:eastAsia="仿宋_GB2312" w:hAnsi="ˎ̥" w:cs="Tahoma" w:hint="eastAsia"/>
          <w:kern w:val="0"/>
          <w:sz w:val="30"/>
          <w:szCs w:val="30"/>
        </w:rPr>
        <w:t>本行最大单个法人持股7700</w:t>
      </w:r>
      <w:r w:rsidRPr="009D72FF">
        <w:rPr>
          <w:rFonts w:ascii="仿宋_GB2312" w:eastAsia="仿宋_GB2312" w:hAnsi="ˎ̥" w:cs="Tahoma" w:hint="eastAsia"/>
          <w:color w:val="000000"/>
          <w:kern w:val="0"/>
          <w:sz w:val="30"/>
          <w:szCs w:val="30"/>
        </w:rPr>
        <w:t>万股，占总股本比例</w:t>
      </w:r>
      <w:r w:rsidRPr="009D72FF">
        <w:rPr>
          <w:rFonts w:ascii="仿宋_GB2312" w:eastAsia="仿宋_GB2312" w:hAnsi="ˎ̥" w:cs="Tahoma" w:hint="eastAsia"/>
          <w:kern w:val="0"/>
          <w:sz w:val="30"/>
          <w:szCs w:val="30"/>
        </w:rPr>
        <w:t>35</w:t>
      </w:r>
      <w:r w:rsidRPr="009D72FF">
        <w:rPr>
          <w:rFonts w:ascii="仿宋_GB2312" w:eastAsia="仿宋_GB2312" w:hAnsi="ˎ̥" w:cs="Tahoma" w:hint="eastAsia"/>
          <w:color w:val="000000"/>
          <w:kern w:val="0"/>
          <w:sz w:val="30"/>
          <w:szCs w:val="30"/>
        </w:rPr>
        <w:t>%，单个法人、自然人股东持股比例符合《村镇银行管理暂行规定</w:t>
      </w:r>
      <w:r w:rsidRPr="009D72FF">
        <w:rPr>
          <w:rFonts w:ascii="仿宋_GB2312" w:eastAsia="仿宋_GB2312" w:hAnsi="ˎ̥" w:cs="Tahoma" w:hint="eastAsia"/>
          <w:kern w:val="0"/>
          <w:sz w:val="30"/>
          <w:szCs w:val="30"/>
        </w:rPr>
        <w:t>》和本行《章程》。</w:t>
      </w:r>
    </w:p>
    <w:p w:rsidR="00A64868" w:rsidRDefault="00A64868" w:rsidP="00A64868">
      <w:pPr>
        <w:rPr>
          <w:rFonts w:ascii="仿宋_GB2312" w:eastAsia="仿宋_GB2312"/>
          <w:b/>
          <w:sz w:val="30"/>
          <w:szCs w:val="30"/>
        </w:rPr>
      </w:pPr>
    </w:p>
    <w:p w:rsidR="00A64868" w:rsidRPr="009D72FF" w:rsidRDefault="00A64868" w:rsidP="00A64868">
      <w:pPr>
        <w:jc w:val="center"/>
        <w:rPr>
          <w:rFonts w:ascii="仿宋_GB2312" w:eastAsia="仿宋_GB2312"/>
          <w:b/>
          <w:sz w:val="30"/>
          <w:szCs w:val="30"/>
        </w:rPr>
      </w:pPr>
      <w:r w:rsidRPr="009D72FF">
        <w:rPr>
          <w:rFonts w:ascii="仿宋_GB2312" w:eastAsia="仿宋_GB2312" w:hint="eastAsia"/>
          <w:b/>
          <w:sz w:val="30"/>
          <w:szCs w:val="30"/>
        </w:rPr>
        <w:t>第六章　董事、监事、高级管理人员和员工情况</w:t>
      </w:r>
    </w:p>
    <w:p w:rsidR="00A64868" w:rsidRPr="009D701C" w:rsidRDefault="00A64868" w:rsidP="00A64868">
      <w:pPr>
        <w:ind w:firstLineChars="200" w:firstLine="602"/>
        <w:rPr>
          <w:rFonts w:ascii="仿宋_GB2312" w:eastAsia="仿宋_GB2312" w:hAnsi="ˎ̥" w:cs="Tahoma" w:hint="eastAsia"/>
          <w:b/>
          <w:kern w:val="0"/>
          <w:sz w:val="30"/>
          <w:szCs w:val="30"/>
        </w:rPr>
      </w:pPr>
      <w:r w:rsidRPr="009D701C">
        <w:rPr>
          <w:rFonts w:ascii="仿宋_GB2312" w:eastAsia="仿宋_GB2312" w:hAnsi="ˎ̥" w:cs="Tahoma" w:hint="eastAsia"/>
          <w:b/>
          <w:kern w:val="0"/>
          <w:sz w:val="30"/>
          <w:szCs w:val="30"/>
        </w:rPr>
        <w:t>一、</w:t>
      </w:r>
      <w:r w:rsidRPr="009D701C">
        <w:rPr>
          <w:rFonts w:ascii="仿宋_GB2312" w:eastAsia="仿宋_GB2312" w:hint="eastAsia"/>
          <w:b/>
          <w:sz w:val="30"/>
          <w:szCs w:val="30"/>
        </w:rPr>
        <w:t>董事、监事、高级管理人员情况</w:t>
      </w:r>
    </w:p>
    <w:p w:rsidR="00A64868" w:rsidRPr="00FC75C6" w:rsidRDefault="00A64868" w:rsidP="00A64868">
      <w:pPr>
        <w:ind w:firstLineChars="200" w:firstLine="60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（一）董事</w:t>
      </w:r>
    </w:p>
    <w:tbl>
      <w:tblPr>
        <w:tblW w:w="4989"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975"/>
        <w:gridCol w:w="957"/>
        <w:gridCol w:w="684"/>
        <w:gridCol w:w="1503"/>
        <w:gridCol w:w="821"/>
        <w:gridCol w:w="3592"/>
      </w:tblGrid>
      <w:tr w:rsidR="00A64868" w:rsidRPr="00FC75C6" w:rsidTr="006F09DB">
        <w:trPr>
          <w:trHeight w:val="559"/>
          <w:tblCellSpacing w:w="0" w:type="dxa"/>
        </w:trPr>
        <w:tc>
          <w:tcPr>
            <w:tcW w:w="57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 w:val="24"/>
              </w:rPr>
            </w:pPr>
            <w:r w:rsidRPr="00FC75C6">
              <w:rPr>
                <w:rFonts w:ascii="ˎ̥" w:hAnsi="ˎ̥" w:cs="Tahoma" w:hint="eastAsia"/>
                <w:kern w:val="0"/>
                <w:sz w:val="24"/>
              </w:rPr>
              <w:t>职务</w:t>
            </w:r>
          </w:p>
        </w:tc>
        <w:tc>
          <w:tcPr>
            <w:tcW w:w="56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 w:val="24"/>
              </w:rPr>
            </w:pPr>
            <w:r w:rsidRPr="00FC75C6">
              <w:rPr>
                <w:rFonts w:ascii="ˎ̥" w:hAnsi="ˎ̥" w:cs="Tahoma" w:hint="eastAsia"/>
                <w:kern w:val="0"/>
                <w:sz w:val="24"/>
              </w:rPr>
              <w:t>姓名</w:t>
            </w:r>
          </w:p>
        </w:tc>
        <w:tc>
          <w:tcPr>
            <w:tcW w:w="40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 w:val="24"/>
              </w:rPr>
            </w:pPr>
            <w:r w:rsidRPr="00FC75C6">
              <w:rPr>
                <w:rFonts w:ascii="ˎ̥" w:hAnsi="ˎ̥" w:cs="Tahoma" w:hint="eastAsia"/>
                <w:kern w:val="0"/>
                <w:sz w:val="24"/>
              </w:rPr>
              <w:t>性别</w:t>
            </w:r>
          </w:p>
        </w:tc>
        <w:tc>
          <w:tcPr>
            <w:tcW w:w="88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 w:val="24"/>
              </w:rPr>
            </w:pPr>
            <w:r w:rsidRPr="00FC75C6">
              <w:rPr>
                <w:rFonts w:ascii="ˎ̥" w:hAnsi="ˎ̥" w:cs="Tahoma" w:hint="eastAsia"/>
                <w:kern w:val="0"/>
                <w:sz w:val="24"/>
              </w:rPr>
              <w:t>出生年月</w:t>
            </w:r>
          </w:p>
        </w:tc>
        <w:tc>
          <w:tcPr>
            <w:tcW w:w="48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 w:val="24"/>
              </w:rPr>
            </w:pPr>
            <w:r w:rsidRPr="00FC75C6">
              <w:rPr>
                <w:rFonts w:ascii="ˎ̥" w:hAnsi="ˎ̥" w:cs="Tahoma" w:hint="eastAsia"/>
                <w:kern w:val="0"/>
                <w:sz w:val="24"/>
              </w:rPr>
              <w:t>学历</w:t>
            </w:r>
          </w:p>
        </w:tc>
        <w:tc>
          <w:tcPr>
            <w:tcW w:w="2106"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rPr>
                <w:rFonts w:ascii="ˎ̥" w:hAnsi="ˎ̥" w:cs="Tahoma" w:hint="eastAsia"/>
                <w:kern w:val="0"/>
                <w:sz w:val="24"/>
              </w:rPr>
            </w:pPr>
            <w:r w:rsidRPr="00FC75C6">
              <w:rPr>
                <w:rFonts w:ascii="ˎ̥" w:hAnsi="ˎ̥" w:cs="Tahoma" w:hint="eastAsia"/>
                <w:kern w:val="0"/>
                <w:sz w:val="24"/>
              </w:rPr>
              <w:t>任职单位及职务</w:t>
            </w:r>
          </w:p>
        </w:tc>
      </w:tr>
      <w:tr w:rsidR="00A64868" w:rsidRPr="00FC75C6" w:rsidTr="006F09DB">
        <w:trPr>
          <w:trHeight w:val="681"/>
          <w:tblCellSpacing w:w="0" w:type="dxa"/>
        </w:trPr>
        <w:tc>
          <w:tcPr>
            <w:tcW w:w="57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董事长</w:t>
            </w:r>
          </w:p>
        </w:tc>
        <w:tc>
          <w:tcPr>
            <w:tcW w:w="561" w:type="pct"/>
            <w:tcBorders>
              <w:top w:val="outset" w:sz="6" w:space="0" w:color="auto"/>
              <w:left w:val="outset" w:sz="6" w:space="0" w:color="auto"/>
              <w:bottom w:val="outset" w:sz="6" w:space="0" w:color="auto"/>
              <w:right w:val="outset" w:sz="6" w:space="0" w:color="auto"/>
            </w:tcBorders>
            <w:vAlign w:val="center"/>
          </w:tcPr>
          <w:p w:rsidR="00A64868" w:rsidRPr="00FC75C6" w:rsidRDefault="00584FAA" w:rsidP="00FE4A71">
            <w:pPr>
              <w:jc w:val="center"/>
              <w:rPr>
                <w:szCs w:val="21"/>
              </w:rPr>
            </w:pPr>
            <w:r>
              <w:rPr>
                <w:rFonts w:hint="eastAsia"/>
                <w:szCs w:val="21"/>
              </w:rPr>
              <w:t>梅云海</w:t>
            </w:r>
          </w:p>
        </w:tc>
        <w:tc>
          <w:tcPr>
            <w:tcW w:w="40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宋体" w:hAnsi="宋体"/>
                <w:szCs w:val="21"/>
              </w:rPr>
            </w:pPr>
            <w:r w:rsidRPr="00FC75C6">
              <w:rPr>
                <w:rFonts w:ascii="宋体" w:hAnsi="宋体" w:hint="eastAsia"/>
                <w:szCs w:val="21"/>
              </w:rPr>
              <w:t>男</w:t>
            </w:r>
          </w:p>
        </w:tc>
        <w:tc>
          <w:tcPr>
            <w:tcW w:w="88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584FAA">
            <w:pPr>
              <w:jc w:val="center"/>
              <w:rPr>
                <w:szCs w:val="21"/>
              </w:rPr>
            </w:pPr>
            <w:r w:rsidRPr="00FC75C6">
              <w:rPr>
                <w:rFonts w:hint="eastAsia"/>
                <w:szCs w:val="21"/>
              </w:rPr>
              <w:t>19</w:t>
            </w:r>
            <w:r w:rsidR="00584FAA">
              <w:rPr>
                <w:rFonts w:hint="eastAsia"/>
                <w:szCs w:val="21"/>
              </w:rPr>
              <w:t>79</w:t>
            </w:r>
            <w:r w:rsidRPr="00FC75C6">
              <w:rPr>
                <w:rFonts w:hint="eastAsia"/>
                <w:szCs w:val="21"/>
              </w:rPr>
              <w:t>年</w:t>
            </w:r>
            <w:r w:rsidR="00584FAA">
              <w:rPr>
                <w:rFonts w:hint="eastAsia"/>
                <w:szCs w:val="21"/>
              </w:rPr>
              <w:t>12</w:t>
            </w:r>
            <w:r w:rsidRPr="00FC75C6">
              <w:rPr>
                <w:rFonts w:hint="eastAsia"/>
                <w:szCs w:val="21"/>
              </w:rPr>
              <w:t>月</w:t>
            </w:r>
          </w:p>
        </w:tc>
        <w:tc>
          <w:tcPr>
            <w:tcW w:w="48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本科</w:t>
            </w:r>
          </w:p>
        </w:tc>
        <w:tc>
          <w:tcPr>
            <w:tcW w:w="2106" w:type="pct"/>
            <w:tcBorders>
              <w:top w:val="outset" w:sz="6" w:space="0" w:color="auto"/>
              <w:left w:val="outset" w:sz="6" w:space="0" w:color="auto"/>
              <w:bottom w:val="outset" w:sz="6" w:space="0" w:color="auto"/>
              <w:right w:val="outset" w:sz="6" w:space="0" w:color="auto"/>
            </w:tcBorders>
            <w:vAlign w:val="center"/>
          </w:tcPr>
          <w:p w:rsidR="00A64868" w:rsidRPr="00FC75C6" w:rsidRDefault="00D12D84" w:rsidP="00402C8B">
            <w:pPr>
              <w:rPr>
                <w:szCs w:val="21"/>
              </w:rPr>
            </w:pPr>
            <w:r>
              <w:rPr>
                <w:rFonts w:hint="eastAsia"/>
                <w:szCs w:val="21"/>
              </w:rPr>
              <w:t>秀洲德商村镇银行董事长</w:t>
            </w:r>
            <w:r w:rsidR="00402C8B">
              <w:rPr>
                <w:rFonts w:hint="eastAsia"/>
                <w:szCs w:val="21"/>
              </w:rPr>
              <w:t>、行长</w:t>
            </w:r>
          </w:p>
        </w:tc>
      </w:tr>
      <w:tr w:rsidR="00A64868" w:rsidRPr="00FC75C6" w:rsidTr="00313089">
        <w:trPr>
          <w:trHeight w:val="552"/>
          <w:tblCellSpacing w:w="0" w:type="dxa"/>
        </w:trPr>
        <w:tc>
          <w:tcPr>
            <w:tcW w:w="57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董</w:t>
            </w:r>
            <w:r>
              <w:rPr>
                <w:rFonts w:hint="eastAsia"/>
                <w:szCs w:val="21"/>
              </w:rPr>
              <w:t xml:space="preserve"> </w:t>
            </w:r>
            <w:r w:rsidRPr="00FC75C6">
              <w:rPr>
                <w:rFonts w:hint="eastAsia"/>
                <w:szCs w:val="21"/>
              </w:rPr>
              <w:t>事</w:t>
            </w:r>
          </w:p>
        </w:tc>
        <w:tc>
          <w:tcPr>
            <w:tcW w:w="561" w:type="pct"/>
            <w:tcBorders>
              <w:top w:val="outset" w:sz="6" w:space="0" w:color="auto"/>
              <w:left w:val="outset" w:sz="6" w:space="0" w:color="auto"/>
              <w:bottom w:val="outset" w:sz="6" w:space="0" w:color="auto"/>
              <w:right w:val="outset" w:sz="6" w:space="0" w:color="auto"/>
            </w:tcBorders>
            <w:vAlign w:val="center"/>
          </w:tcPr>
          <w:p w:rsidR="00A64868" w:rsidRPr="00FC75C6" w:rsidRDefault="00584FAA" w:rsidP="00FE4A71">
            <w:pPr>
              <w:jc w:val="center"/>
              <w:rPr>
                <w:szCs w:val="21"/>
              </w:rPr>
            </w:pPr>
            <w:r>
              <w:rPr>
                <w:rFonts w:hint="eastAsia"/>
                <w:szCs w:val="21"/>
              </w:rPr>
              <w:t>何翔</w:t>
            </w:r>
          </w:p>
        </w:tc>
        <w:tc>
          <w:tcPr>
            <w:tcW w:w="40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宋体" w:hAnsi="宋体"/>
                <w:szCs w:val="21"/>
              </w:rPr>
            </w:pPr>
            <w:r w:rsidRPr="00FC75C6">
              <w:rPr>
                <w:rFonts w:ascii="宋体" w:hAnsi="宋体" w:hint="eastAsia"/>
                <w:szCs w:val="21"/>
              </w:rPr>
              <w:t>男</w:t>
            </w:r>
          </w:p>
        </w:tc>
        <w:tc>
          <w:tcPr>
            <w:tcW w:w="88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584FAA">
            <w:pPr>
              <w:jc w:val="center"/>
              <w:rPr>
                <w:szCs w:val="21"/>
              </w:rPr>
            </w:pPr>
            <w:r w:rsidRPr="00FC75C6">
              <w:rPr>
                <w:rFonts w:hint="eastAsia"/>
                <w:szCs w:val="21"/>
              </w:rPr>
              <w:t>197</w:t>
            </w:r>
            <w:r w:rsidR="00584FAA">
              <w:rPr>
                <w:rFonts w:hint="eastAsia"/>
                <w:szCs w:val="21"/>
              </w:rPr>
              <w:t>0</w:t>
            </w:r>
            <w:r w:rsidRPr="00FC75C6">
              <w:rPr>
                <w:rFonts w:hint="eastAsia"/>
                <w:szCs w:val="21"/>
              </w:rPr>
              <w:t>年</w:t>
            </w:r>
            <w:r w:rsidRPr="00FC75C6">
              <w:rPr>
                <w:rFonts w:hint="eastAsia"/>
                <w:szCs w:val="21"/>
              </w:rPr>
              <w:t>1</w:t>
            </w:r>
            <w:r w:rsidR="00584FAA">
              <w:rPr>
                <w:rFonts w:hint="eastAsia"/>
                <w:szCs w:val="21"/>
              </w:rPr>
              <w:t>1</w:t>
            </w:r>
            <w:r w:rsidRPr="00FC75C6">
              <w:rPr>
                <w:rFonts w:hint="eastAsia"/>
                <w:szCs w:val="21"/>
              </w:rPr>
              <w:t>月</w:t>
            </w:r>
          </w:p>
        </w:tc>
        <w:tc>
          <w:tcPr>
            <w:tcW w:w="48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本科</w:t>
            </w:r>
          </w:p>
        </w:tc>
        <w:tc>
          <w:tcPr>
            <w:tcW w:w="2106"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rPr>
                <w:szCs w:val="21"/>
              </w:rPr>
            </w:pPr>
            <w:r w:rsidRPr="00FC75C6">
              <w:rPr>
                <w:rFonts w:hint="eastAsia"/>
                <w:szCs w:val="21"/>
              </w:rPr>
              <w:t>秀洲德商村镇银行</w:t>
            </w:r>
            <w:r w:rsidR="00584FAA">
              <w:rPr>
                <w:rFonts w:hint="eastAsia"/>
                <w:szCs w:val="21"/>
              </w:rPr>
              <w:t>副</w:t>
            </w:r>
            <w:r w:rsidRPr="00FC75C6">
              <w:rPr>
                <w:rFonts w:hint="eastAsia"/>
                <w:szCs w:val="21"/>
              </w:rPr>
              <w:t>行长</w:t>
            </w:r>
          </w:p>
        </w:tc>
      </w:tr>
      <w:tr w:rsidR="00A64868" w:rsidRPr="00FC75C6" w:rsidTr="006F09DB">
        <w:trPr>
          <w:trHeight w:val="532"/>
          <w:tblCellSpacing w:w="0" w:type="dxa"/>
        </w:trPr>
        <w:tc>
          <w:tcPr>
            <w:tcW w:w="57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lastRenderedPageBreak/>
              <w:t>董</w:t>
            </w:r>
            <w:r>
              <w:rPr>
                <w:rFonts w:hint="eastAsia"/>
                <w:szCs w:val="21"/>
              </w:rPr>
              <w:t xml:space="preserve"> </w:t>
            </w:r>
            <w:r w:rsidRPr="00FC75C6">
              <w:rPr>
                <w:rFonts w:hint="eastAsia"/>
                <w:szCs w:val="21"/>
              </w:rPr>
              <w:t>事</w:t>
            </w:r>
          </w:p>
        </w:tc>
        <w:tc>
          <w:tcPr>
            <w:tcW w:w="56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陈江</w:t>
            </w:r>
          </w:p>
        </w:tc>
        <w:tc>
          <w:tcPr>
            <w:tcW w:w="40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宋体" w:hAnsi="宋体"/>
                <w:szCs w:val="21"/>
              </w:rPr>
            </w:pPr>
            <w:r w:rsidRPr="00FC75C6">
              <w:rPr>
                <w:rFonts w:ascii="宋体" w:hAnsi="宋体" w:hint="eastAsia"/>
                <w:szCs w:val="21"/>
              </w:rPr>
              <w:t>男</w:t>
            </w:r>
          </w:p>
        </w:tc>
        <w:tc>
          <w:tcPr>
            <w:tcW w:w="88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1972</w:t>
            </w:r>
            <w:r w:rsidRPr="00FC75C6">
              <w:rPr>
                <w:rFonts w:hint="eastAsia"/>
                <w:szCs w:val="21"/>
              </w:rPr>
              <w:t>年</w:t>
            </w:r>
            <w:r w:rsidR="00313089">
              <w:rPr>
                <w:rFonts w:hint="eastAsia"/>
                <w:szCs w:val="21"/>
              </w:rPr>
              <w:t>0</w:t>
            </w:r>
            <w:r w:rsidRPr="00FC75C6">
              <w:rPr>
                <w:rFonts w:hint="eastAsia"/>
                <w:szCs w:val="21"/>
              </w:rPr>
              <w:t>3</w:t>
            </w:r>
            <w:r w:rsidRPr="00FC75C6">
              <w:rPr>
                <w:rFonts w:hint="eastAsia"/>
                <w:szCs w:val="21"/>
              </w:rPr>
              <w:t>月</w:t>
            </w:r>
          </w:p>
        </w:tc>
        <w:tc>
          <w:tcPr>
            <w:tcW w:w="48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大专</w:t>
            </w:r>
          </w:p>
        </w:tc>
        <w:tc>
          <w:tcPr>
            <w:tcW w:w="2106"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rPr>
                <w:szCs w:val="21"/>
              </w:rPr>
            </w:pPr>
            <w:r w:rsidRPr="00FC75C6">
              <w:rPr>
                <w:rFonts w:hint="eastAsia"/>
                <w:szCs w:val="21"/>
              </w:rPr>
              <w:t>浙江合裕农用机械有限公司投资总监</w:t>
            </w:r>
          </w:p>
        </w:tc>
      </w:tr>
      <w:tr w:rsidR="00A64868" w:rsidRPr="00FC75C6" w:rsidTr="006F09DB">
        <w:trPr>
          <w:trHeight w:val="528"/>
          <w:tblCellSpacing w:w="0" w:type="dxa"/>
        </w:trPr>
        <w:tc>
          <w:tcPr>
            <w:tcW w:w="57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董</w:t>
            </w:r>
            <w:r>
              <w:rPr>
                <w:rFonts w:hint="eastAsia"/>
                <w:szCs w:val="21"/>
              </w:rPr>
              <w:t xml:space="preserve"> </w:t>
            </w:r>
            <w:r w:rsidRPr="00FC75C6">
              <w:rPr>
                <w:rFonts w:hint="eastAsia"/>
                <w:szCs w:val="21"/>
              </w:rPr>
              <w:t>事</w:t>
            </w:r>
          </w:p>
        </w:tc>
        <w:tc>
          <w:tcPr>
            <w:tcW w:w="56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姚明良</w:t>
            </w:r>
          </w:p>
        </w:tc>
        <w:tc>
          <w:tcPr>
            <w:tcW w:w="40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宋体" w:hAnsi="宋体"/>
                <w:szCs w:val="21"/>
              </w:rPr>
            </w:pPr>
            <w:r w:rsidRPr="00FC75C6">
              <w:rPr>
                <w:rFonts w:ascii="宋体" w:hAnsi="宋体" w:hint="eastAsia"/>
                <w:szCs w:val="21"/>
              </w:rPr>
              <w:t>男</w:t>
            </w:r>
          </w:p>
        </w:tc>
        <w:tc>
          <w:tcPr>
            <w:tcW w:w="88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1966</w:t>
            </w:r>
            <w:r w:rsidRPr="00FC75C6">
              <w:rPr>
                <w:rFonts w:hint="eastAsia"/>
                <w:szCs w:val="21"/>
              </w:rPr>
              <w:t>年</w:t>
            </w:r>
            <w:r w:rsidRPr="00FC75C6">
              <w:rPr>
                <w:rFonts w:hint="eastAsia"/>
                <w:szCs w:val="21"/>
              </w:rPr>
              <w:t>12</w:t>
            </w:r>
            <w:r w:rsidRPr="00FC75C6">
              <w:rPr>
                <w:rFonts w:hint="eastAsia"/>
                <w:szCs w:val="21"/>
              </w:rPr>
              <w:t>月</w:t>
            </w:r>
          </w:p>
        </w:tc>
        <w:tc>
          <w:tcPr>
            <w:tcW w:w="48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大专</w:t>
            </w:r>
          </w:p>
        </w:tc>
        <w:tc>
          <w:tcPr>
            <w:tcW w:w="2106"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rPr>
                <w:szCs w:val="21"/>
              </w:rPr>
            </w:pPr>
            <w:r w:rsidRPr="00FC75C6">
              <w:rPr>
                <w:rFonts w:hint="eastAsia"/>
                <w:szCs w:val="21"/>
              </w:rPr>
              <w:t>浙江秋维特时装有限公司董事长</w:t>
            </w:r>
          </w:p>
        </w:tc>
      </w:tr>
      <w:tr w:rsidR="00A64868" w:rsidRPr="00FC75C6" w:rsidTr="006F09DB">
        <w:trPr>
          <w:trHeight w:val="535"/>
          <w:tblCellSpacing w:w="0" w:type="dxa"/>
        </w:trPr>
        <w:tc>
          <w:tcPr>
            <w:tcW w:w="57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董</w:t>
            </w:r>
            <w:r>
              <w:rPr>
                <w:rFonts w:hint="eastAsia"/>
                <w:szCs w:val="21"/>
              </w:rPr>
              <w:t xml:space="preserve"> </w:t>
            </w:r>
            <w:r w:rsidRPr="00FC75C6">
              <w:rPr>
                <w:rFonts w:hint="eastAsia"/>
                <w:szCs w:val="21"/>
              </w:rPr>
              <w:t>事</w:t>
            </w:r>
          </w:p>
        </w:tc>
        <w:tc>
          <w:tcPr>
            <w:tcW w:w="56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沈金荣</w:t>
            </w:r>
          </w:p>
        </w:tc>
        <w:tc>
          <w:tcPr>
            <w:tcW w:w="40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宋体" w:hAnsi="宋体"/>
                <w:szCs w:val="21"/>
              </w:rPr>
            </w:pPr>
            <w:r w:rsidRPr="00FC75C6">
              <w:rPr>
                <w:rFonts w:ascii="宋体" w:hAnsi="宋体" w:hint="eastAsia"/>
                <w:szCs w:val="21"/>
              </w:rPr>
              <w:t>男</w:t>
            </w:r>
          </w:p>
        </w:tc>
        <w:tc>
          <w:tcPr>
            <w:tcW w:w="88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1959</w:t>
            </w:r>
            <w:r w:rsidRPr="00FC75C6">
              <w:rPr>
                <w:rFonts w:hint="eastAsia"/>
                <w:szCs w:val="21"/>
              </w:rPr>
              <w:t>年</w:t>
            </w:r>
            <w:r w:rsidR="00313089">
              <w:rPr>
                <w:rFonts w:hint="eastAsia"/>
                <w:szCs w:val="21"/>
              </w:rPr>
              <w:t>0</w:t>
            </w:r>
            <w:r w:rsidRPr="00FC75C6">
              <w:rPr>
                <w:rFonts w:hint="eastAsia"/>
                <w:szCs w:val="21"/>
              </w:rPr>
              <w:t>9</w:t>
            </w:r>
            <w:r w:rsidRPr="00FC75C6">
              <w:rPr>
                <w:rFonts w:hint="eastAsia"/>
                <w:szCs w:val="21"/>
              </w:rPr>
              <w:t>月</w:t>
            </w:r>
          </w:p>
        </w:tc>
        <w:tc>
          <w:tcPr>
            <w:tcW w:w="48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高中</w:t>
            </w:r>
          </w:p>
        </w:tc>
        <w:tc>
          <w:tcPr>
            <w:tcW w:w="2106"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rPr>
                <w:szCs w:val="21"/>
              </w:rPr>
            </w:pPr>
            <w:r w:rsidRPr="00FC75C6">
              <w:rPr>
                <w:rFonts w:hint="eastAsia"/>
                <w:szCs w:val="21"/>
              </w:rPr>
              <w:t>嘉兴</w:t>
            </w:r>
            <w:proofErr w:type="gramStart"/>
            <w:r w:rsidRPr="00FC75C6">
              <w:rPr>
                <w:rFonts w:hint="eastAsia"/>
                <w:szCs w:val="21"/>
              </w:rPr>
              <w:t>市诚恒纺织</w:t>
            </w:r>
            <w:proofErr w:type="gramEnd"/>
            <w:r w:rsidRPr="00FC75C6">
              <w:rPr>
                <w:rFonts w:hint="eastAsia"/>
                <w:szCs w:val="21"/>
              </w:rPr>
              <w:t>实业有限公司总经理</w:t>
            </w:r>
          </w:p>
        </w:tc>
      </w:tr>
    </w:tbl>
    <w:p w:rsidR="00A64868" w:rsidRPr="00FC75C6" w:rsidRDefault="00A64868" w:rsidP="00A64868">
      <w:pPr>
        <w:ind w:firstLineChars="200" w:firstLine="600"/>
        <w:rPr>
          <w:rFonts w:ascii="仿宋_GB2312" w:eastAsia="仿宋_GB2312" w:hAnsi="宋体" w:cs="Tahoma"/>
          <w:kern w:val="0"/>
          <w:sz w:val="30"/>
          <w:szCs w:val="30"/>
        </w:rPr>
      </w:pPr>
      <w:r w:rsidRPr="00FC75C6">
        <w:rPr>
          <w:rFonts w:ascii="仿宋_GB2312" w:eastAsia="仿宋_GB2312" w:hAnsi="宋体" w:cs="Tahoma" w:hint="eastAsia"/>
          <w:kern w:val="0"/>
          <w:sz w:val="30"/>
          <w:szCs w:val="30"/>
        </w:rPr>
        <w:t>（二）监事</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960"/>
        <w:gridCol w:w="949"/>
        <w:gridCol w:w="542"/>
        <w:gridCol w:w="1353"/>
        <w:gridCol w:w="1173"/>
        <w:gridCol w:w="3574"/>
      </w:tblGrid>
      <w:tr w:rsidR="00A64868" w:rsidRPr="00FC75C6" w:rsidTr="006F09DB">
        <w:trPr>
          <w:trHeight w:val="594"/>
          <w:tblCellSpacing w:w="0" w:type="dxa"/>
        </w:trPr>
        <w:tc>
          <w:tcPr>
            <w:tcW w:w="56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Cs w:val="21"/>
              </w:rPr>
            </w:pPr>
            <w:r w:rsidRPr="00FC75C6">
              <w:rPr>
                <w:rFonts w:ascii="ˎ̥" w:hAnsi="ˎ̥" w:cs="Tahoma" w:hint="eastAsia"/>
                <w:kern w:val="0"/>
                <w:szCs w:val="21"/>
              </w:rPr>
              <w:t>职务</w:t>
            </w:r>
          </w:p>
        </w:tc>
        <w:tc>
          <w:tcPr>
            <w:tcW w:w="555"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Cs w:val="21"/>
              </w:rPr>
            </w:pPr>
            <w:r w:rsidRPr="00FC75C6">
              <w:rPr>
                <w:rFonts w:ascii="ˎ̥" w:hAnsi="ˎ̥" w:cs="Tahoma" w:hint="eastAsia"/>
                <w:kern w:val="0"/>
                <w:szCs w:val="21"/>
              </w:rPr>
              <w:t>姓名</w:t>
            </w:r>
          </w:p>
        </w:tc>
        <w:tc>
          <w:tcPr>
            <w:tcW w:w="317"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Cs w:val="21"/>
              </w:rPr>
            </w:pPr>
            <w:r w:rsidRPr="00FC75C6">
              <w:rPr>
                <w:rFonts w:ascii="ˎ̥" w:hAnsi="ˎ̥" w:cs="Tahoma" w:hint="eastAsia"/>
                <w:kern w:val="0"/>
                <w:szCs w:val="21"/>
              </w:rPr>
              <w:t>性别</w:t>
            </w:r>
          </w:p>
        </w:tc>
        <w:tc>
          <w:tcPr>
            <w:tcW w:w="79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Cs w:val="21"/>
              </w:rPr>
            </w:pPr>
            <w:r w:rsidRPr="00FC75C6">
              <w:rPr>
                <w:rFonts w:ascii="ˎ̥" w:hAnsi="ˎ̥" w:cs="Tahoma" w:hint="eastAsia"/>
                <w:kern w:val="0"/>
                <w:szCs w:val="21"/>
              </w:rPr>
              <w:t>出生年月</w:t>
            </w:r>
          </w:p>
        </w:tc>
        <w:tc>
          <w:tcPr>
            <w:tcW w:w="686"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Cs w:val="21"/>
              </w:rPr>
            </w:pPr>
            <w:r w:rsidRPr="00FC75C6">
              <w:rPr>
                <w:rFonts w:ascii="ˎ̥" w:hAnsi="ˎ̥" w:cs="Tahoma" w:hint="eastAsia"/>
                <w:kern w:val="0"/>
                <w:szCs w:val="21"/>
              </w:rPr>
              <w:t>学历</w:t>
            </w:r>
          </w:p>
        </w:tc>
        <w:tc>
          <w:tcPr>
            <w:tcW w:w="2090"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left"/>
              <w:rPr>
                <w:rFonts w:ascii="ˎ̥" w:hAnsi="ˎ̥" w:cs="Tahoma" w:hint="eastAsia"/>
                <w:kern w:val="0"/>
                <w:szCs w:val="21"/>
              </w:rPr>
            </w:pPr>
            <w:r w:rsidRPr="00FC75C6">
              <w:rPr>
                <w:rFonts w:ascii="ˎ̥" w:hAnsi="ˎ̥" w:cs="Tahoma" w:hint="eastAsia"/>
                <w:kern w:val="0"/>
                <w:szCs w:val="21"/>
              </w:rPr>
              <w:t>任职单位及职务</w:t>
            </w:r>
          </w:p>
        </w:tc>
      </w:tr>
      <w:tr w:rsidR="00A64868" w:rsidRPr="00FC75C6" w:rsidTr="006F09DB">
        <w:trPr>
          <w:trHeight w:val="703"/>
          <w:tblCellSpacing w:w="0" w:type="dxa"/>
        </w:trPr>
        <w:tc>
          <w:tcPr>
            <w:tcW w:w="56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宋体" w:hAnsi="宋体"/>
                <w:szCs w:val="21"/>
              </w:rPr>
            </w:pPr>
            <w:r w:rsidRPr="00FC75C6">
              <w:rPr>
                <w:rFonts w:ascii="宋体" w:hAnsi="宋体" w:hint="eastAsia"/>
                <w:szCs w:val="21"/>
              </w:rPr>
              <w:t>监事长</w:t>
            </w:r>
          </w:p>
        </w:tc>
        <w:tc>
          <w:tcPr>
            <w:tcW w:w="555" w:type="pct"/>
            <w:tcBorders>
              <w:top w:val="outset" w:sz="6" w:space="0" w:color="auto"/>
              <w:left w:val="outset" w:sz="6" w:space="0" w:color="auto"/>
              <w:bottom w:val="outset" w:sz="6" w:space="0" w:color="auto"/>
              <w:right w:val="outset" w:sz="6" w:space="0" w:color="auto"/>
            </w:tcBorders>
            <w:vAlign w:val="center"/>
          </w:tcPr>
          <w:p w:rsidR="00A64868" w:rsidRPr="00FC75C6" w:rsidRDefault="00584FAA" w:rsidP="00FE4A71">
            <w:pPr>
              <w:jc w:val="center"/>
              <w:rPr>
                <w:szCs w:val="21"/>
              </w:rPr>
            </w:pPr>
            <w:proofErr w:type="gramStart"/>
            <w:r>
              <w:rPr>
                <w:rFonts w:hint="eastAsia"/>
                <w:szCs w:val="21"/>
              </w:rPr>
              <w:t>郎文华</w:t>
            </w:r>
            <w:proofErr w:type="gramEnd"/>
          </w:p>
        </w:tc>
        <w:tc>
          <w:tcPr>
            <w:tcW w:w="317" w:type="pct"/>
            <w:tcBorders>
              <w:top w:val="outset" w:sz="6" w:space="0" w:color="auto"/>
              <w:left w:val="outset" w:sz="6" w:space="0" w:color="auto"/>
              <w:bottom w:val="outset" w:sz="6" w:space="0" w:color="auto"/>
              <w:right w:val="outset" w:sz="6" w:space="0" w:color="auto"/>
            </w:tcBorders>
            <w:vAlign w:val="center"/>
          </w:tcPr>
          <w:p w:rsidR="00A64868" w:rsidRPr="00FC75C6" w:rsidRDefault="00B56631" w:rsidP="00FE4A71">
            <w:pPr>
              <w:jc w:val="center"/>
              <w:rPr>
                <w:rFonts w:ascii="宋体" w:hAnsi="宋体"/>
                <w:szCs w:val="21"/>
              </w:rPr>
            </w:pPr>
            <w:r>
              <w:rPr>
                <w:rFonts w:ascii="宋体" w:hAnsi="宋体" w:hint="eastAsia"/>
                <w:szCs w:val="21"/>
              </w:rPr>
              <w:t>男</w:t>
            </w:r>
          </w:p>
        </w:tc>
        <w:tc>
          <w:tcPr>
            <w:tcW w:w="79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B56631">
            <w:pPr>
              <w:jc w:val="center"/>
              <w:rPr>
                <w:szCs w:val="21"/>
              </w:rPr>
            </w:pPr>
            <w:r w:rsidRPr="00FC75C6">
              <w:rPr>
                <w:rFonts w:hint="eastAsia"/>
                <w:szCs w:val="21"/>
              </w:rPr>
              <w:t>19</w:t>
            </w:r>
            <w:r w:rsidR="00B56631">
              <w:rPr>
                <w:rFonts w:hint="eastAsia"/>
                <w:szCs w:val="21"/>
              </w:rPr>
              <w:t>63</w:t>
            </w:r>
            <w:r w:rsidRPr="00FC75C6">
              <w:rPr>
                <w:rFonts w:hint="eastAsia"/>
                <w:szCs w:val="21"/>
              </w:rPr>
              <w:t>年</w:t>
            </w:r>
            <w:r w:rsidR="00313089">
              <w:rPr>
                <w:rFonts w:hint="eastAsia"/>
                <w:szCs w:val="21"/>
              </w:rPr>
              <w:t>0</w:t>
            </w:r>
            <w:r w:rsidR="00B56631">
              <w:rPr>
                <w:rFonts w:hint="eastAsia"/>
                <w:szCs w:val="21"/>
              </w:rPr>
              <w:t>7</w:t>
            </w:r>
            <w:r w:rsidRPr="00FC75C6">
              <w:rPr>
                <w:rFonts w:hint="eastAsia"/>
                <w:szCs w:val="21"/>
              </w:rPr>
              <w:t>月</w:t>
            </w:r>
          </w:p>
        </w:tc>
        <w:tc>
          <w:tcPr>
            <w:tcW w:w="686" w:type="pct"/>
            <w:tcBorders>
              <w:top w:val="outset" w:sz="6" w:space="0" w:color="auto"/>
              <w:left w:val="outset" w:sz="6" w:space="0" w:color="auto"/>
              <w:bottom w:val="outset" w:sz="6" w:space="0" w:color="auto"/>
              <w:right w:val="outset" w:sz="6" w:space="0" w:color="auto"/>
            </w:tcBorders>
            <w:vAlign w:val="center"/>
          </w:tcPr>
          <w:p w:rsidR="00A64868" w:rsidRPr="00FC75C6" w:rsidRDefault="00402C8B" w:rsidP="00FE4A71">
            <w:pPr>
              <w:jc w:val="center"/>
              <w:rPr>
                <w:szCs w:val="21"/>
              </w:rPr>
            </w:pPr>
            <w:r>
              <w:rPr>
                <w:rFonts w:hint="eastAsia"/>
                <w:szCs w:val="21"/>
              </w:rPr>
              <w:t>大专</w:t>
            </w:r>
          </w:p>
        </w:tc>
        <w:tc>
          <w:tcPr>
            <w:tcW w:w="2090"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rPr>
                <w:szCs w:val="21"/>
              </w:rPr>
            </w:pPr>
            <w:r w:rsidRPr="00FC75C6">
              <w:rPr>
                <w:rFonts w:hint="eastAsia"/>
                <w:szCs w:val="21"/>
              </w:rPr>
              <w:t>秀洲德商村镇银行</w:t>
            </w:r>
            <w:r w:rsidRPr="00FC75C6">
              <w:rPr>
                <w:rFonts w:hint="eastAsia"/>
                <w:szCs w:val="21"/>
              </w:rPr>
              <w:t xml:space="preserve">  </w:t>
            </w:r>
            <w:r w:rsidRPr="00FC75C6">
              <w:rPr>
                <w:rFonts w:hint="eastAsia"/>
                <w:szCs w:val="21"/>
              </w:rPr>
              <w:t>职工监事</w:t>
            </w:r>
          </w:p>
        </w:tc>
      </w:tr>
      <w:tr w:rsidR="00A64868" w:rsidRPr="00FC75C6" w:rsidTr="00313089">
        <w:trPr>
          <w:trHeight w:val="514"/>
          <w:tblCellSpacing w:w="0" w:type="dxa"/>
        </w:trPr>
        <w:tc>
          <w:tcPr>
            <w:tcW w:w="56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宋体" w:hAnsi="宋体"/>
                <w:szCs w:val="21"/>
              </w:rPr>
            </w:pPr>
            <w:r w:rsidRPr="00FC75C6">
              <w:rPr>
                <w:rFonts w:ascii="宋体" w:hAnsi="宋体" w:hint="eastAsia"/>
                <w:szCs w:val="21"/>
              </w:rPr>
              <w:t>监</w:t>
            </w:r>
            <w:r>
              <w:rPr>
                <w:rFonts w:ascii="宋体" w:hAnsi="宋体" w:hint="eastAsia"/>
                <w:szCs w:val="21"/>
              </w:rPr>
              <w:t xml:space="preserve"> </w:t>
            </w:r>
            <w:r w:rsidRPr="00FC75C6">
              <w:rPr>
                <w:rFonts w:ascii="宋体" w:hAnsi="宋体" w:hint="eastAsia"/>
                <w:szCs w:val="21"/>
              </w:rPr>
              <w:t>事</w:t>
            </w:r>
          </w:p>
        </w:tc>
        <w:tc>
          <w:tcPr>
            <w:tcW w:w="555"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方平山</w:t>
            </w:r>
          </w:p>
        </w:tc>
        <w:tc>
          <w:tcPr>
            <w:tcW w:w="317"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宋体" w:hAnsi="宋体"/>
                <w:szCs w:val="21"/>
              </w:rPr>
            </w:pPr>
            <w:r w:rsidRPr="00FC75C6">
              <w:rPr>
                <w:rFonts w:ascii="宋体" w:hAnsi="宋体" w:hint="eastAsia"/>
                <w:szCs w:val="21"/>
              </w:rPr>
              <w:t>男</w:t>
            </w:r>
          </w:p>
        </w:tc>
        <w:tc>
          <w:tcPr>
            <w:tcW w:w="79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1968</w:t>
            </w:r>
            <w:r w:rsidRPr="00FC75C6">
              <w:rPr>
                <w:rFonts w:hint="eastAsia"/>
                <w:szCs w:val="21"/>
              </w:rPr>
              <w:t>年</w:t>
            </w:r>
            <w:r w:rsidR="00313089">
              <w:rPr>
                <w:rFonts w:hint="eastAsia"/>
                <w:szCs w:val="21"/>
              </w:rPr>
              <w:t>0</w:t>
            </w:r>
            <w:r w:rsidRPr="00FC75C6">
              <w:rPr>
                <w:rFonts w:hint="eastAsia"/>
                <w:szCs w:val="21"/>
              </w:rPr>
              <w:t>7</w:t>
            </w:r>
            <w:r w:rsidRPr="00FC75C6">
              <w:rPr>
                <w:rFonts w:hint="eastAsia"/>
                <w:szCs w:val="21"/>
              </w:rPr>
              <w:t>月</w:t>
            </w:r>
          </w:p>
        </w:tc>
        <w:tc>
          <w:tcPr>
            <w:tcW w:w="686"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本科</w:t>
            </w:r>
          </w:p>
        </w:tc>
        <w:tc>
          <w:tcPr>
            <w:tcW w:w="2090"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rPr>
                <w:szCs w:val="21"/>
              </w:rPr>
            </w:pPr>
            <w:r w:rsidRPr="00FC75C6">
              <w:rPr>
                <w:rFonts w:hint="eastAsia"/>
                <w:szCs w:val="21"/>
              </w:rPr>
              <w:t>杭州千岛湖平山建筑工程有限公司总经理</w:t>
            </w:r>
          </w:p>
        </w:tc>
      </w:tr>
      <w:tr w:rsidR="00A64868" w:rsidRPr="00FC75C6" w:rsidTr="00133ACD">
        <w:trPr>
          <w:trHeight w:val="708"/>
          <w:tblCellSpacing w:w="0" w:type="dxa"/>
        </w:trPr>
        <w:tc>
          <w:tcPr>
            <w:tcW w:w="56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宋体" w:hAnsi="宋体"/>
                <w:szCs w:val="21"/>
              </w:rPr>
            </w:pPr>
            <w:r w:rsidRPr="00FC75C6">
              <w:rPr>
                <w:rFonts w:ascii="宋体" w:hAnsi="宋体" w:hint="eastAsia"/>
                <w:szCs w:val="21"/>
              </w:rPr>
              <w:t>监</w:t>
            </w:r>
            <w:r>
              <w:rPr>
                <w:rFonts w:ascii="宋体" w:hAnsi="宋体" w:hint="eastAsia"/>
                <w:szCs w:val="21"/>
              </w:rPr>
              <w:t xml:space="preserve"> </w:t>
            </w:r>
            <w:r w:rsidRPr="00FC75C6">
              <w:rPr>
                <w:rFonts w:ascii="宋体" w:hAnsi="宋体" w:hint="eastAsia"/>
                <w:szCs w:val="21"/>
              </w:rPr>
              <w:t>事</w:t>
            </w:r>
          </w:p>
        </w:tc>
        <w:tc>
          <w:tcPr>
            <w:tcW w:w="555"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沈建华</w:t>
            </w:r>
          </w:p>
        </w:tc>
        <w:tc>
          <w:tcPr>
            <w:tcW w:w="317"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宋体" w:hAnsi="宋体"/>
                <w:szCs w:val="21"/>
              </w:rPr>
            </w:pPr>
            <w:r w:rsidRPr="00FC75C6">
              <w:rPr>
                <w:rFonts w:ascii="宋体" w:hAnsi="宋体" w:hint="eastAsia"/>
                <w:szCs w:val="21"/>
              </w:rPr>
              <w:t>男</w:t>
            </w:r>
          </w:p>
        </w:tc>
        <w:tc>
          <w:tcPr>
            <w:tcW w:w="791"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1961</w:t>
            </w:r>
            <w:r w:rsidRPr="00FC75C6">
              <w:rPr>
                <w:rFonts w:hint="eastAsia"/>
                <w:szCs w:val="21"/>
              </w:rPr>
              <w:t>年</w:t>
            </w:r>
            <w:r w:rsidR="00313089">
              <w:rPr>
                <w:rFonts w:hint="eastAsia"/>
                <w:szCs w:val="21"/>
              </w:rPr>
              <w:t>0</w:t>
            </w:r>
            <w:r w:rsidRPr="00FC75C6">
              <w:rPr>
                <w:rFonts w:hint="eastAsia"/>
                <w:szCs w:val="21"/>
              </w:rPr>
              <w:t>5</w:t>
            </w:r>
            <w:r w:rsidRPr="00FC75C6">
              <w:rPr>
                <w:rFonts w:hint="eastAsia"/>
                <w:szCs w:val="21"/>
              </w:rPr>
              <w:t>月</w:t>
            </w:r>
          </w:p>
        </w:tc>
        <w:tc>
          <w:tcPr>
            <w:tcW w:w="686"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大专</w:t>
            </w:r>
          </w:p>
        </w:tc>
        <w:tc>
          <w:tcPr>
            <w:tcW w:w="2090"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rPr>
                <w:szCs w:val="21"/>
              </w:rPr>
            </w:pPr>
            <w:r w:rsidRPr="00FC75C6">
              <w:rPr>
                <w:rFonts w:hint="eastAsia"/>
                <w:szCs w:val="21"/>
              </w:rPr>
              <w:t>浙江华新实业集团有限公司董事长</w:t>
            </w:r>
          </w:p>
        </w:tc>
      </w:tr>
    </w:tbl>
    <w:p w:rsidR="00A64868" w:rsidRPr="009D72FF" w:rsidRDefault="00A64868" w:rsidP="00A64868">
      <w:pPr>
        <w:ind w:firstLineChars="200" w:firstLine="600"/>
        <w:rPr>
          <w:rFonts w:ascii="仿宋_GB2312" w:eastAsia="仿宋_GB2312" w:hAnsi="宋体" w:cs="Tahoma"/>
          <w:kern w:val="0"/>
          <w:sz w:val="30"/>
          <w:szCs w:val="30"/>
        </w:rPr>
      </w:pPr>
      <w:r w:rsidRPr="009D72FF">
        <w:rPr>
          <w:rFonts w:ascii="仿宋_GB2312" w:eastAsia="仿宋_GB2312" w:hAnsi="宋体" w:cs="Tahoma" w:hint="eastAsia"/>
          <w:kern w:val="0"/>
          <w:sz w:val="30"/>
          <w:szCs w:val="30"/>
        </w:rPr>
        <w:t>（三）高级管理人员</w:t>
      </w:r>
    </w:p>
    <w:tbl>
      <w:tblPr>
        <w:tblW w:w="4973"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993"/>
        <w:gridCol w:w="849"/>
        <w:gridCol w:w="566"/>
        <w:gridCol w:w="1419"/>
        <w:gridCol w:w="1135"/>
        <w:gridCol w:w="3543"/>
      </w:tblGrid>
      <w:tr w:rsidR="00A64868" w:rsidRPr="00FC75C6" w:rsidTr="006F09DB">
        <w:trPr>
          <w:trHeight w:val="558"/>
          <w:tblCellSpacing w:w="0" w:type="dxa"/>
        </w:trPr>
        <w:tc>
          <w:tcPr>
            <w:tcW w:w="584"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Cs w:val="21"/>
              </w:rPr>
            </w:pPr>
            <w:r w:rsidRPr="00FC75C6">
              <w:rPr>
                <w:rFonts w:ascii="ˎ̥" w:hAnsi="ˎ̥" w:cs="Tahoma" w:hint="eastAsia"/>
                <w:kern w:val="0"/>
                <w:szCs w:val="21"/>
              </w:rPr>
              <w:t>职务</w:t>
            </w:r>
          </w:p>
        </w:tc>
        <w:tc>
          <w:tcPr>
            <w:tcW w:w="499"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Cs w:val="21"/>
              </w:rPr>
            </w:pPr>
            <w:r w:rsidRPr="00FC75C6">
              <w:rPr>
                <w:rFonts w:ascii="ˎ̥" w:hAnsi="ˎ̥" w:cs="Tahoma" w:hint="eastAsia"/>
                <w:kern w:val="0"/>
                <w:szCs w:val="21"/>
              </w:rPr>
              <w:t>姓名</w:t>
            </w:r>
          </w:p>
        </w:tc>
        <w:tc>
          <w:tcPr>
            <w:tcW w:w="333"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Cs w:val="21"/>
              </w:rPr>
            </w:pPr>
            <w:r w:rsidRPr="00FC75C6">
              <w:rPr>
                <w:rFonts w:ascii="ˎ̥" w:hAnsi="ˎ̥" w:cs="Tahoma" w:hint="eastAsia"/>
                <w:kern w:val="0"/>
                <w:szCs w:val="21"/>
              </w:rPr>
              <w:t>性别</w:t>
            </w:r>
          </w:p>
        </w:tc>
        <w:tc>
          <w:tcPr>
            <w:tcW w:w="834"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Cs w:val="21"/>
              </w:rPr>
            </w:pPr>
            <w:r w:rsidRPr="00FC75C6">
              <w:rPr>
                <w:rFonts w:ascii="ˎ̥" w:hAnsi="ˎ̥" w:cs="Tahoma" w:hint="eastAsia"/>
                <w:kern w:val="0"/>
                <w:szCs w:val="21"/>
              </w:rPr>
              <w:t>出生年月</w:t>
            </w:r>
          </w:p>
        </w:tc>
        <w:tc>
          <w:tcPr>
            <w:tcW w:w="667"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Cs w:val="21"/>
              </w:rPr>
            </w:pPr>
            <w:r w:rsidRPr="00FC75C6">
              <w:rPr>
                <w:rFonts w:ascii="ˎ̥" w:hAnsi="ˎ̥" w:cs="Tahoma" w:hint="eastAsia"/>
                <w:kern w:val="0"/>
                <w:szCs w:val="21"/>
              </w:rPr>
              <w:t>学历</w:t>
            </w:r>
          </w:p>
        </w:tc>
        <w:tc>
          <w:tcPr>
            <w:tcW w:w="2083"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ind w:firstLineChars="100" w:firstLine="210"/>
              <w:rPr>
                <w:rFonts w:ascii="ˎ̥" w:hAnsi="ˎ̥" w:cs="Tahoma" w:hint="eastAsia"/>
                <w:kern w:val="0"/>
                <w:szCs w:val="21"/>
              </w:rPr>
            </w:pPr>
            <w:r w:rsidRPr="00FC75C6">
              <w:rPr>
                <w:rFonts w:ascii="ˎ̥" w:hAnsi="ˎ̥" w:cs="Tahoma" w:hint="eastAsia"/>
                <w:kern w:val="0"/>
                <w:szCs w:val="21"/>
              </w:rPr>
              <w:t>责任分工</w:t>
            </w:r>
          </w:p>
        </w:tc>
      </w:tr>
      <w:tr w:rsidR="00A64868" w:rsidRPr="00FC75C6" w:rsidTr="007E51CB">
        <w:trPr>
          <w:trHeight w:val="707"/>
          <w:tblCellSpacing w:w="0" w:type="dxa"/>
        </w:trPr>
        <w:tc>
          <w:tcPr>
            <w:tcW w:w="584"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行</w:t>
            </w:r>
            <w:r>
              <w:rPr>
                <w:rFonts w:hint="eastAsia"/>
                <w:szCs w:val="21"/>
              </w:rPr>
              <w:t xml:space="preserve"> </w:t>
            </w:r>
            <w:r w:rsidRPr="00FC75C6">
              <w:rPr>
                <w:rFonts w:hint="eastAsia"/>
                <w:szCs w:val="21"/>
              </w:rPr>
              <w:t>长</w:t>
            </w:r>
          </w:p>
        </w:tc>
        <w:tc>
          <w:tcPr>
            <w:tcW w:w="499" w:type="pct"/>
            <w:tcBorders>
              <w:top w:val="outset" w:sz="6" w:space="0" w:color="auto"/>
              <w:left w:val="outset" w:sz="6" w:space="0" w:color="auto"/>
              <w:bottom w:val="outset" w:sz="6" w:space="0" w:color="auto"/>
              <w:right w:val="outset" w:sz="6" w:space="0" w:color="auto"/>
            </w:tcBorders>
            <w:vAlign w:val="center"/>
          </w:tcPr>
          <w:p w:rsidR="00A64868" w:rsidRPr="00FC75C6" w:rsidRDefault="007E51CB" w:rsidP="00FE4A71">
            <w:pPr>
              <w:jc w:val="center"/>
              <w:rPr>
                <w:szCs w:val="21"/>
              </w:rPr>
            </w:pPr>
            <w:r>
              <w:rPr>
                <w:rFonts w:hint="eastAsia"/>
                <w:szCs w:val="21"/>
              </w:rPr>
              <w:t>徐栋梁</w:t>
            </w:r>
          </w:p>
        </w:tc>
        <w:tc>
          <w:tcPr>
            <w:tcW w:w="333"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宋体" w:hAnsi="宋体"/>
                <w:szCs w:val="21"/>
              </w:rPr>
            </w:pPr>
            <w:r w:rsidRPr="00FC75C6">
              <w:rPr>
                <w:rFonts w:ascii="宋体" w:hAnsi="宋体" w:hint="eastAsia"/>
                <w:szCs w:val="21"/>
              </w:rPr>
              <w:t>男</w:t>
            </w:r>
          </w:p>
        </w:tc>
        <w:tc>
          <w:tcPr>
            <w:tcW w:w="834"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7E51CB">
            <w:pPr>
              <w:jc w:val="center"/>
              <w:rPr>
                <w:rFonts w:ascii="ˎ̥" w:hAnsi="ˎ̥" w:cs="Tahoma" w:hint="eastAsia"/>
                <w:kern w:val="0"/>
                <w:szCs w:val="21"/>
              </w:rPr>
            </w:pPr>
            <w:r w:rsidRPr="00FC75C6">
              <w:rPr>
                <w:rFonts w:ascii="ˎ̥" w:hAnsi="ˎ̥" w:cs="Tahoma" w:hint="eastAsia"/>
                <w:kern w:val="0"/>
                <w:szCs w:val="21"/>
              </w:rPr>
              <w:t>19</w:t>
            </w:r>
            <w:r w:rsidR="007E51CB">
              <w:rPr>
                <w:rFonts w:ascii="ˎ̥" w:hAnsi="ˎ̥" w:cs="Tahoma" w:hint="eastAsia"/>
                <w:kern w:val="0"/>
                <w:szCs w:val="21"/>
              </w:rPr>
              <w:t>68</w:t>
            </w:r>
            <w:r w:rsidRPr="00FC75C6">
              <w:rPr>
                <w:rFonts w:ascii="ˎ̥" w:hAnsi="ˎ̥" w:cs="Tahoma" w:hint="eastAsia"/>
                <w:kern w:val="0"/>
                <w:szCs w:val="21"/>
              </w:rPr>
              <w:t>年</w:t>
            </w:r>
            <w:r w:rsidR="007E51CB">
              <w:rPr>
                <w:rFonts w:ascii="ˎ̥" w:hAnsi="ˎ̥" w:cs="Tahoma" w:hint="eastAsia"/>
                <w:kern w:val="0"/>
                <w:szCs w:val="21"/>
              </w:rPr>
              <w:t>03</w:t>
            </w:r>
            <w:r w:rsidRPr="00FC75C6">
              <w:rPr>
                <w:rFonts w:ascii="ˎ̥" w:hAnsi="ˎ̥" w:cs="Tahoma" w:hint="eastAsia"/>
                <w:kern w:val="0"/>
                <w:szCs w:val="21"/>
              </w:rPr>
              <w:t>月</w:t>
            </w:r>
          </w:p>
        </w:tc>
        <w:tc>
          <w:tcPr>
            <w:tcW w:w="667"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Cs w:val="21"/>
              </w:rPr>
            </w:pPr>
            <w:r w:rsidRPr="00FC75C6">
              <w:rPr>
                <w:rFonts w:hint="eastAsia"/>
                <w:szCs w:val="21"/>
              </w:rPr>
              <w:t>本科</w:t>
            </w:r>
          </w:p>
        </w:tc>
        <w:tc>
          <w:tcPr>
            <w:tcW w:w="2083"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7E51CB">
            <w:pPr>
              <w:rPr>
                <w:rFonts w:ascii="ˎ̥" w:hAnsi="ˎ̥" w:cs="Tahoma" w:hint="eastAsia"/>
                <w:kern w:val="0"/>
                <w:szCs w:val="21"/>
              </w:rPr>
            </w:pPr>
            <w:r w:rsidRPr="00FC75C6">
              <w:rPr>
                <w:rFonts w:ascii="ˎ̥" w:hAnsi="ˎ̥" w:cs="Tahoma" w:hint="eastAsia"/>
                <w:kern w:val="0"/>
                <w:szCs w:val="21"/>
              </w:rPr>
              <w:t>全面负责经营管理，分管运营管理部。</w:t>
            </w:r>
          </w:p>
        </w:tc>
      </w:tr>
      <w:tr w:rsidR="00A64868" w:rsidRPr="00FC75C6" w:rsidTr="002E2158">
        <w:trPr>
          <w:trHeight w:val="127"/>
          <w:tblCellSpacing w:w="0" w:type="dxa"/>
        </w:trPr>
        <w:tc>
          <w:tcPr>
            <w:tcW w:w="584"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副行长</w:t>
            </w:r>
          </w:p>
        </w:tc>
        <w:tc>
          <w:tcPr>
            <w:tcW w:w="499"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proofErr w:type="gramStart"/>
            <w:r w:rsidRPr="00FC75C6">
              <w:rPr>
                <w:rFonts w:hint="eastAsia"/>
                <w:szCs w:val="21"/>
              </w:rPr>
              <w:t>蒋</w:t>
            </w:r>
            <w:proofErr w:type="gramEnd"/>
            <w:r w:rsidRPr="00FC75C6">
              <w:rPr>
                <w:rFonts w:hint="eastAsia"/>
                <w:szCs w:val="21"/>
              </w:rPr>
              <w:t>汉中</w:t>
            </w:r>
          </w:p>
        </w:tc>
        <w:tc>
          <w:tcPr>
            <w:tcW w:w="333"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宋体" w:hAnsi="宋体"/>
                <w:szCs w:val="21"/>
              </w:rPr>
            </w:pPr>
            <w:r w:rsidRPr="00FC75C6">
              <w:rPr>
                <w:rFonts w:ascii="宋体" w:hAnsi="宋体" w:hint="eastAsia"/>
                <w:szCs w:val="21"/>
              </w:rPr>
              <w:t>男</w:t>
            </w:r>
          </w:p>
        </w:tc>
        <w:tc>
          <w:tcPr>
            <w:tcW w:w="834"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Cs w:val="21"/>
              </w:rPr>
            </w:pPr>
            <w:r w:rsidRPr="00FC75C6">
              <w:rPr>
                <w:rFonts w:ascii="ˎ̥" w:hAnsi="ˎ̥" w:cs="Tahoma" w:hint="eastAsia"/>
                <w:kern w:val="0"/>
                <w:szCs w:val="21"/>
              </w:rPr>
              <w:t>1966</w:t>
            </w:r>
            <w:r w:rsidRPr="00FC75C6">
              <w:rPr>
                <w:rFonts w:ascii="ˎ̥" w:hAnsi="ˎ̥" w:cs="Tahoma" w:hint="eastAsia"/>
                <w:kern w:val="0"/>
                <w:szCs w:val="21"/>
              </w:rPr>
              <w:t>年</w:t>
            </w:r>
            <w:r w:rsidRPr="00FC75C6">
              <w:rPr>
                <w:rFonts w:ascii="ˎ̥" w:hAnsi="ˎ̥" w:cs="Tahoma" w:hint="eastAsia"/>
                <w:kern w:val="0"/>
                <w:szCs w:val="21"/>
              </w:rPr>
              <w:t>10</w:t>
            </w:r>
            <w:r w:rsidRPr="00FC75C6">
              <w:rPr>
                <w:rFonts w:ascii="ˎ̥" w:hAnsi="ˎ̥" w:cs="Tahoma" w:hint="eastAsia"/>
                <w:kern w:val="0"/>
                <w:szCs w:val="21"/>
              </w:rPr>
              <w:t>月</w:t>
            </w:r>
          </w:p>
        </w:tc>
        <w:tc>
          <w:tcPr>
            <w:tcW w:w="667"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Cs w:val="21"/>
              </w:rPr>
            </w:pPr>
            <w:r w:rsidRPr="00FC75C6">
              <w:rPr>
                <w:rFonts w:ascii="ˎ̥" w:hAnsi="ˎ̥" w:cs="Tahoma" w:hint="eastAsia"/>
                <w:kern w:val="0"/>
                <w:szCs w:val="21"/>
              </w:rPr>
              <w:t>大专</w:t>
            </w:r>
          </w:p>
        </w:tc>
        <w:tc>
          <w:tcPr>
            <w:tcW w:w="2083"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rPr>
                <w:rFonts w:ascii="ˎ̥" w:hAnsi="ˎ̥" w:cs="Tahoma" w:hint="eastAsia"/>
                <w:kern w:val="0"/>
                <w:szCs w:val="21"/>
              </w:rPr>
            </w:pPr>
            <w:r w:rsidRPr="00FC75C6">
              <w:rPr>
                <w:rFonts w:ascii="ˎ̥" w:hAnsi="ˎ̥" w:cs="Tahoma" w:hint="eastAsia"/>
                <w:kern w:val="0"/>
                <w:szCs w:val="21"/>
              </w:rPr>
              <w:t>协助行长分管风险</w:t>
            </w:r>
            <w:r>
              <w:rPr>
                <w:rFonts w:ascii="ˎ̥" w:hAnsi="ˎ̥" w:cs="Tahoma" w:hint="eastAsia"/>
                <w:kern w:val="0"/>
                <w:szCs w:val="21"/>
              </w:rPr>
              <w:t>与合</w:t>
            </w:r>
            <w:proofErr w:type="gramStart"/>
            <w:r>
              <w:rPr>
                <w:rFonts w:ascii="ˎ̥" w:hAnsi="ˎ̥" w:cs="Tahoma" w:hint="eastAsia"/>
                <w:kern w:val="0"/>
                <w:szCs w:val="21"/>
              </w:rPr>
              <w:t>规</w:t>
            </w:r>
            <w:proofErr w:type="gramEnd"/>
            <w:r>
              <w:rPr>
                <w:rFonts w:ascii="ˎ̥" w:hAnsi="ˎ̥" w:cs="Tahoma" w:hint="eastAsia"/>
                <w:kern w:val="0"/>
                <w:szCs w:val="21"/>
              </w:rPr>
              <w:t>，分管风险</w:t>
            </w:r>
            <w:r w:rsidRPr="00FC75C6">
              <w:rPr>
                <w:rFonts w:ascii="ˎ̥" w:hAnsi="ˎ̥" w:cs="Tahoma" w:hint="eastAsia"/>
                <w:kern w:val="0"/>
                <w:szCs w:val="21"/>
              </w:rPr>
              <w:t>管理部。</w:t>
            </w:r>
          </w:p>
        </w:tc>
      </w:tr>
      <w:tr w:rsidR="00A64868" w:rsidRPr="00FC75C6" w:rsidTr="002E2158">
        <w:trPr>
          <w:trHeight w:val="127"/>
          <w:tblCellSpacing w:w="0" w:type="dxa"/>
        </w:trPr>
        <w:tc>
          <w:tcPr>
            <w:tcW w:w="584"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副行长</w:t>
            </w:r>
          </w:p>
        </w:tc>
        <w:tc>
          <w:tcPr>
            <w:tcW w:w="499"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szCs w:val="21"/>
              </w:rPr>
            </w:pPr>
            <w:r w:rsidRPr="00FC75C6">
              <w:rPr>
                <w:rFonts w:hint="eastAsia"/>
                <w:szCs w:val="21"/>
              </w:rPr>
              <w:t>何翔</w:t>
            </w:r>
          </w:p>
        </w:tc>
        <w:tc>
          <w:tcPr>
            <w:tcW w:w="333"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宋体" w:hAnsi="宋体"/>
                <w:szCs w:val="21"/>
              </w:rPr>
            </w:pPr>
            <w:r w:rsidRPr="00FC75C6">
              <w:rPr>
                <w:rFonts w:ascii="宋体" w:hAnsi="宋体" w:hint="eastAsia"/>
                <w:szCs w:val="21"/>
              </w:rPr>
              <w:t>男</w:t>
            </w:r>
          </w:p>
        </w:tc>
        <w:tc>
          <w:tcPr>
            <w:tcW w:w="834"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Cs w:val="21"/>
              </w:rPr>
            </w:pPr>
            <w:r w:rsidRPr="00FC75C6">
              <w:rPr>
                <w:rFonts w:ascii="ˎ̥" w:hAnsi="ˎ̥" w:cs="Tahoma" w:hint="eastAsia"/>
                <w:kern w:val="0"/>
                <w:szCs w:val="21"/>
              </w:rPr>
              <w:t>1970</w:t>
            </w:r>
            <w:r w:rsidRPr="00FC75C6">
              <w:rPr>
                <w:rFonts w:ascii="ˎ̥" w:hAnsi="ˎ̥" w:cs="Tahoma" w:hint="eastAsia"/>
                <w:kern w:val="0"/>
                <w:szCs w:val="21"/>
              </w:rPr>
              <w:t>年</w:t>
            </w:r>
            <w:r w:rsidRPr="00FC75C6">
              <w:rPr>
                <w:rFonts w:ascii="ˎ̥" w:hAnsi="ˎ̥" w:cs="Tahoma" w:hint="eastAsia"/>
                <w:kern w:val="0"/>
                <w:szCs w:val="21"/>
              </w:rPr>
              <w:t>11</w:t>
            </w:r>
            <w:r w:rsidRPr="00FC75C6">
              <w:rPr>
                <w:rFonts w:ascii="ˎ̥" w:hAnsi="ˎ̥" w:cs="Tahoma" w:hint="eastAsia"/>
                <w:kern w:val="0"/>
                <w:szCs w:val="21"/>
              </w:rPr>
              <w:t>月</w:t>
            </w:r>
          </w:p>
        </w:tc>
        <w:tc>
          <w:tcPr>
            <w:tcW w:w="667"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FE4A71">
            <w:pPr>
              <w:jc w:val="center"/>
              <w:rPr>
                <w:rFonts w:ascii="ˎ̥" w:hAnsi="ˎ̥" w:cs="Tahoma" w:hint="eastAsia"/>
                <w:kern w:val="0"/>
                <w:szCs w:val="21"/>
              </w:rPr>
            </w:pPr>
            <w:r w:rsidRPr="00FC75C6">
              <w:rPr>
                <w:rFonts w:ascii="ˎ̥" w:hAnsi="ˎ̥" w:cs="Tahoma" w:hint="eastAsia"/>
                <w:kern w:val="0"/>
                <w:szCs w:val="21"/>
              </w:rPr>
              <w:t>本科</w:t>
            </w:r>
          </w:p>
        </w:tc>
        <w:tc>
          <w:tcPr>
            <w:tcW w:w="2083" w:type="pct"/>
            <w:tcBorders>
              <w:top w:val="outset" w:sz="6" w:space="0" w:color="auto"/>
              <w:left w:val="outset" w:sz="6" w:space="0" w:color="auto"/>
              <w:bottom w:val="outset" w:sz="6" w:space="0" w:color="auto"/>
              <w:right w:val="outset" w:sz="6" w:space="0" w:color="auto"/>
            </w:tcBorders>
            <w:vAlign w:val="center"/>
          </w:tcPr>
          <w:p w:rsidR="00A64868" w:rsidRPr="00FC75C6" w:rsidRDefault="00A64868" w:rsidP="007E51CB">
            <w:pPr>
              <w:rPr>
                <w:rFonts w:ascii="ˎ̥" w:hAnsi="ˎ̥" w:cs="Tahoma" w:hint="eastAsia"/>
                <w:kern w:val="0"/>
                <w:szCs w:val="21"/>
              </w:rPr>
            </w:pPr>
            <w:r w:rsidRPr="00FC75C6">
              <w:rPr>
                <w:rFonts w:ascii="ˎ̥" w:hAnsi="ˎ̥" w:cs="Tahoma" w:hint="eastAsia"/>
                <w:kern w:val="0"/>
                <w:szCs w:val="21"/>
              </w:rPr>
              <w:t>协助行长分管</w:t>
            </w:r>
            <w:r>
              <w:rPr>
                <w:rFonts w:ascii="ˎ̥" w:hAnsi="ˎ̥" w:cs="Tahoma" w:hint="eastAsia"/>
                <w:kern w:val="0"/>
                <w:szCs w:val="21"/>
              </w:rPr>
              <w:t>信贷</w:t>
            </w:r>
            <w:r w:rsidRPr="00FC75C6">
              <w:rPr>
                <w:rFonts w:ascii="ˎ̥" w:hAnsi="ˎ̥" w:cs="Tahoma" w:hint="eastAsia"/>
                <w:kern w:val="0"/>
                <w:szCs w:val="21"/>
              </w:rPr>
              <w:t>业务</w:t>
            </w:r>
            <w:r>
              <w:rPr>
                <w:rFonts w:ascii="ˎ̥" w:hAnsi="ˎ̥" w:cs="Tahoma" w:hint="eastAsia"/>
                <w:kern w:val="0"/>
                <w:szCs w:val="21"/>
              </w:rPr>
              <w:t>，分管业务</w:t>
            </w:r>
            <w:r w:rsidRPr="00FC75C6">
              <w:rPr>
                <w:rFonts w:ascii="ˎ̥" w:hAnsi="ˎ̥" w:cs="Tahoma" w:hint="eastAsia"/>
                <w:kern w:val="0"/>
                <w:szCs w:val="21"/>
              </w:rPr>
              <w:t>拓展部</w:t>
            </w:r>
            <w:r w:rsidR="007E51CB">
              <w:rPr>
                <w:rFonts w:ascii="ˎ̥" w:hAnsi="ˎ̥" w:cs="Tahoma" w:hint="eastAsia"/>
                <w:kern w:val="0"/>
                <w:szCs w:val="21"/>
              </w:rPr>
              <w:t>。</w:t>
            </w:r>
            <w:r w:rsidR="007E51CB" w:rsidRPr="00FC75C6">
              <w:rPr>
                <w:rFonts w:ascii="ˎ̥" w:hAnsi="ˎ̥" w:cs="Tahoma" w:hint="eastAsia"/>
                <w:kern w:val="0"/>
                <w:szCs w:val="21"/>
              </w:rPr>
              <w:t xml:space="preserve"> </w:t>
            </w:r>
          </w:p>
        </w:tc>
      </w:tr>
    </w:tbl>
    <w:p w:rsidR="00A64868" w:rsidRPr="009D701C" w:rsidRDefault="00A64868" w:rsidP="00A64868">
      <w:pPr>
        <w:ind w:firstLineChars="198" w:firstLine="596"/>
        <w:rPr>
          <w:rFonts w:ascii="仿宋_GB2312" w:eastAsia="仿宋_GB2312" w:hAnsi="ˎ̥" w:cs="Tahoma" w:hint="eastAsia"/>
          <w:b/>
          <w:kern w:val="0"/>
          <w:sz w:val="30"/>
          <w:szCs w:val="30"/>
        </w:rPr>
      </w:pPr>
      <w:r w:rsidRPr="009D701C">
        <w:rPr>
          <w:rFonts w:ascii="仿宋_GB2312" w:eastAsia="仿宋_GB2312" w:hAnsi="ˎ̥" w:cs="Tahoma" w:hint="eastAsia"/>
          <w:b/>
          <w:kern w:val="0"/>
          <w:sz w:val="30"/>
          <w:szCs w:val="30"/>
        </w:rPr>
        <w:t>二、报告期内</w:t>
      </w:r>
      <w:r w:rsidRPr="009D701C">
        <w:rPr>
          <w:rFonts w:ascii="仿宋_GB2312" w:eastAsia="仿宋_GB2312" w:hint="eastAsia"/>
          <w:b/>
          <w:sz w:val="30"/>
          <w:szCs w:val="30"/>
        </w:rPr>
        <w:t>董事、监事、高级管理人员变动情况</w:t>
      </w:r>
    </w:p>
    <w:p w:rsidR="00A64868" w:rsidRDefault="00C635F9" w:rsidP="00A64868">
      <w:pPr>
        <w:spacing w:line="500" w:lineRule="exact"/>
        <w:ind w:firstLine="570"/>
        <w:rPr>
          <w:rFonts w:ascii="仿宋_GB2312" w:eastAsia="仿宋_GB2312" w:hAnsi="宋体"/>
          <w:sz w:val="30"/>
        </w:rPr>
      </w:pPr>
      <w:r>
        <w:rPr>
          <w:rFonts w:ascii="仿宋_GB2312" w:eastAsia="仿宋_GB2312" w:hAnsi="宋体" w:hint="eastAsia"/>
          <w:sz w:val="30"/>
        </w:rPr>
        <w:t>（一）</w:t>
      </w:r>
      <w:r w:rsidRPr="00C635F9">
        <w:rPr>
          <w:rFonts w:ascii="仿宋_GB2312" w:eastAsia="仿宋_GB2312" w:hAnsi="宋体" w:hint="eastAsia"/>
          <w:sz w:val="30"/>
        </w:rPr>
        <w:t>报告期内</w:t>
      </w:r>
      <w:r>
        <w:rPr>
          <w:rFonts w:ascii="仿宋_GB2312" w:eastAsia="仿宋_GB2312" w:hAnsi="宋体" w:hint="eastAsia"/>
          <w:sz w:val="30"/>
        </w:rPr>
        <w:t>董事变动情况：</w:t>
      </w:r>
      <w:r w:rsidR="00B56631" w:rsidRPr="00944322">
        <w:rPr>
          <w:rFonts w:ascii="仿宋_GB2312" w:eastAsia="仿宋_GB2312" w:hAnsi="宋体" w:hint="eastAsia"/>
          <w:sz w:val="30"/>
        </w:rPr>
        <w:t>2017年8月3日</w:t>
      </w:r>
      <w:r w:rsidR="00B56631">
        <w:rPr>
          <w:rFonts w:ascii="仿宋_GB2312" w:eastAsia="仿宋_GB2312" w:hAnsi="宋体" w:hint="eastAsia"/>
          <w:sz w:val="30"/>
        </w:rPr>
        <w:t>召开</w:t>
      </w:r>
      <w:r w:rsidR="00B56631" w:rsidRPr="00944322">
        <w:rPr>
          <w:rFonts w:ascii="仿宋_GB2312" w:eastAsia="仿宋_GB2312" w:hAnsi="宋体" w:hint="eastAsia"/>
          <w:sz w:val="30"/>
        </w:rPr>
        <w:t>2016年度股东大会</w:t>
      </w:r>
      <w:r w:rsidR="00B56631">
        <w:rPr>
          <w:rFonts w:ascii="仿宋_GB2312" w:eastAsia="仿宋_GB2312" w:hAnsi="宋体" w:hint="eastAsia"/>
          <w:sz w:val="30"/>
        </w:rPr>
        <w:t>，</w:t>
      </w:r>
      <w:r w:rsidR="00A128BF">
        <w:rPr>
          <w:rFonts w:ascii="仿宋_GB2312" w:eastAsia="仿宋_GB2312" w:hAnsi="宋体" w:hint="eastAsia"/>
          <w:sz w:val="30"/>
        </w:rPr>
        <w:t>原第一届董事会成员陈法良退出董事会，新增何翔为</w:t>
      </w:r>
      <w:r w:rsidR="00B56631" w:rsidRPr="00646606">
        <w:rPr>
          <w:rFonts w:ascii="仿宋_GB2312" w:eastAsia="仿宋_GB2312" w:hAnsi="宋体" w:hint="eastAsia"/>
          <w:sz w:val="30"/>
        </w:rPr>
        <w:t>第二届董事会董事</w:t>
      </w:r>
      <w:r w:rsidR="00B56631">
        <w:rPr>
          <w:rFonts w:ascii="仿宋_GB2312" w:eastAsia="仿宋_GB2312" w:hAnsi="宋体" w:hint="eastAsia"/>
          <w:sz w:val="30"/>
        </w:rPr>
        <w:t>。</w:t>
      </w:r>
    </w:p>
    <w:p w:rsidR="00C635F9" w:rsidRPr="005632F9" w:rsidRDefault="00C635F9" w:rsidP="00C635F9">
      <w:pPr>
        <w:spacing w:line="500" w:lineRule="exact"/>
        <w:ind w:firstLineChars="200" w:firstLine="600"/>
        <w:rPr>
          <w:rFonts w:ascii="仿宋_GB2312" w:eastAsia="仿宋_GB2312" w:hAnsi="宋体"/>
          <w:sz w:val="30"/>
          <w:u w:val="single"/>
        </w:rPr>
      </w:pPr>
      <w:r>
        <w:rPr>
          <w:rFonts w:ascii="仿宋_GB2312" w:eastAsia="仿宋_GB2312" w:hAnsi="宋体" w:hint="eastAsia"/>
          <w:sz w:val="30"/>
        </w:rPr>
        <w:t>（二）</w:t>
      </w:r>
      <w:r w:rsidRPr="00C635F9">
        <w:rPr>
          <w:rFonts w:ascii="仿宋_GB2312" w:eastAsia="仿宋_GB2312" w:hAnsi="宋体" w:hint="eastAsia"/>
          <w:sz w:val="30"/>
        </w:rPr>
        <w:t>报告期</w:t>
      </w:r>
      <w:proofErr w:type="gramStart"/>
      <w:r w:rsidRPr="00C635F9">
        <w:rPr>
          <w:rFonts w:ascii="仿宋_GB2312" w:eastAsia="仿宋_GB2312" w:hAnsi="宋体" w:hint="eastAsia"/>
          <w:sz w:val="30"/>
        </w:rPr>
        <w:t>内</w:t>
      </w:r>
      <w:r>
        <w:rPr>
          <w:rFonts w:ascii="仿宋_GB2312" w:eastAsia="仿宋_GB2312" w:hAnsi="宋体" w:hint="eastAsia"/>
          <w:sz w:val="30"/>
        </w:rPr>
        <w:t>监事</w:t>
      </w:r>
      <w:proofErr w:type="gramEnd"/>
      <w:r>
        <w:rPr>
          <w:rFonts w:ascii="仿宋_GB2312" w:eastAsia="仿宋_GB2312" w:hAnsi="宋体" w:hint="eastAsia"/>
          <w:sz w:val="30"/>
        </w:rPr>
        <w:t>变动情况：</w:t>
      </w:r>
      <w:r w:rsidR="00A128BF" w:rsidRPr="00944322">
        <w:rPr>
          <w:rFonts w:ascii="仿宋_GB2312" w:eastAsia="仿宋_GB2312" w:hAnsi="宋体" w:hint="eastAsia"/>
          <w:sz w:val="30"/>
        </w:rPr>
        <w:t>2017年8月3日</w:t>
      </w:r>
      <w:r w:rsidR="00A128BF">
        <w:rPr>
          <w:rFonts w:ascii="仿宋_GB2312" w:eastAsia="仿宋_GB2312" w:hAnsi="宋体" w:hint="eastAsia"/>
          <w:sz w:val="30"/>
        </w:rPr>
        <w:t>召开</w:t>
      </w:r>
      <w:r w:rsidR="00A128BF" w:rsidRPr="00944322">
        <w:rPr>
          <w:rFonts w:ascii="仿宋_GB2312" w:eastAsia="仿宋_GB2312" w:hAnsi="宋体" w:hint="eastAsia"/>
          <w:sz w:val="30"/>
        </w:rPr>
        <w:t>2016年度股东大会</w:t>
      </w:r>
      <w:r w:rsidR="00A128BF">
        <w:rPr>
          <w:rFonts w:ascii="仿宋_GB2312" w:eastAsia="仿宋_GB2312" w:hAnsi="宋体" w:hint="eastAsia"/>
          <w:sz w:val="30"/>
        </w:rPr>
        <w:t>，原第一届监事会成员钟晓明退出监事会，新增卢建强为</w:t>
      </w:r>
      <w:r w:rsidR="00A128BF" w:rsidRPr="00646606">
        <w:rPr>
          <w:rFonts w:ascii="仿宋_GB2312" w:eastAsia="仿宋_GB2312" w:hAnsi="宋体" w:hint="eastAsia"/>
          <w:sz w:val="30"/>
        </w:rPr>
        <w:t>第二届</w:t>
      </w:r>
      <w:r w:rsidR="00A128BF">
        <w:rPr>
          <w:rFonts w:ascii="仿宋_GB2312" w:eastAsia="仿宋_GB2312" w:hAnsi="宋体" w:hint="eastAsia"/>
          <w:sz w:val="30"/>
        </w:rPr>
        <w:t>监事会监事。</w:t>
      </w:r>
      <w:r w:rsidRPr="00C635F9">
        <w:rPr>
          <w:rFonts w:ascii="仿宋_GB2312" w:eastAsia="仿宋_GB2312" w:hAnsi="宋体" w:hint="eastAsia"/>
          <w:sz w:val="30"/>
        </w:rPr>
        <w:t>2017年12月19日</w:t>
      </w:r>
      <w:r>
        <w:rPr>
          <w:rFonts w:ascii="仿宋_GB2312" w:eastAsia="仿宋_GB2312" w:hAnsi="宋体" w:hint="eastAsia"/>
          <w:sz w:val="30"/>
        </w:rPr>
        <w:t>召开</w:t>
      </w:r>
      <w:r w:rsidRPr="00C635F9">
        <w:rPr>
          <w:rFonts w:ascii="仿宋_GB2312" w:eastAsia="仿宋_GB2312" w:hAnsi="宋体" w:hint="eastAsia"/>
          <w:sz w:val="30"/>
        </w:rPr>
        <w:t>秀洲德商村镇银行职工大会</w:t>
      </w:r>
      <w:r>
        <w:rPr>
          <w:rFonts w:ascii="仿宋_GB2312" w:eastAsia="仿宋_GB2312" w:hAnsi="宋体" w:hint="eastAsia"/>
          <w:sz w:val="30"/>
        </w:rPr>
        <w:t>，</w:t>
      </w:r>
      <w:r w:rsidR="000871C8">
        <w:rPr>
          <w:rFonts w:ascii="仿宋_GB2312" w:eastAsia="仿宋_GB2312" w:hAnsi="宋体" w:hint="eastAsia"/>
          <w:sz w:val="30"/>
        </w:rPr>
        <w:t>原第二届监事会成员卢建强退出监事会，</w:t>
      </w:r>
      <w:proofErr w:type="gramStart"/>
      <w:r w:rsidR="000871C8">
        <w:rPr>
          <w:rFonts w:ascii="仿宋_GB2312" w:eastAsia="仿宋_GB2312" w:hAnsi="宋体" w:hint="eastAsia"/>
          <w:sz w:val="30"/>
        </w:rPr>
        <w:t>新增郎文华</w:t>
      </w:r>
      <w:proofErr w:type="gramEnd"/>
      <w:r w:rsidR="000871C8">
        <w:rPr>
          <w:rFonts w:ascii="仿宋_GB2312" w:eastAsia="仿宋_GB2312" w:hAnsi="宋体" w:hint="eastAsia"/>
          <w:sz w:val="30"/>
        </w:rPr>
        <w:t>为</w:t>
      </w:r>
      <w:r w:rsidR="000871C8" w:rsidRPr="00646606">
        <w:rPr>
          <w:rFonts w:ascii="仿宋_GB2312" w:eastAsia="仿宋_GB2312" w:hAnsi="宋体" w:hint="eastAsia"/>
          <w:sz w:val="30"/>
        </w:rPr>
        <w:t>第二届</w:t>
      </w:r>
      <w:r w:rsidR="000871C8">
        <w:rPr>
          <w:rFonts w:ascii="仿宋_GB2312" w:eastAsia="仿宋_GB2312" w:hAnsi="宋体" w:hint="eastAsia"/>
          <w:sz w:val="30"/>
        </w:rPr>
        <w:t>监事会监事。</w:t>
      </w:r>
    </w:p>
    <w:p w:rsidR="00C635F9" w:rsidRPr="00C635F9" w:rsidRDefault="00C635F9" w:rsidP="00A64868">
      <w:pPr>
        <w:spacing w:line="500" w:lineRule="exact"/>
        <w:ind w:firstLine="570"/>
        <w:rPr>
          <w:rFonts w:ascii="仿宋_GB2312" w:eastAsia="仿宋_GB2312" w:hAnsi="ˎ̥" w:cs="Tahoma" w:hint="eastAsia"/>
          <w:kern w:val="0"/>
          <w:sz w:val="30"/>
          <w:szCs w:val="30"/>
        </w:rPr>
      </w:pPr>
      <w:r>
        <w:rPr>
          <w:rFonts w:ascii="仿宋_GB2312" w:eastAsia="仿宋_GB2312" w:hAnsi="ˎ̥" w:cs="Tahoma" w:hint="eastAsia"/>
          <w:kern w:val="0"/>
          <w:sz w:val="30"/>
          <w:szCs w:val="30"/>
        </w:rPr>
        <w:t>（三）</w:t>
      </w:r>
      <w:r w:rsidRPr="00C635F9">
        <w:rPr>
          <w:rFonts w:ascii="仿宋_GB2312" w:eastAsia="仿宋_GB2312" w:hAnsi="宋体" w:hint="eastAsia"/>
          <w:sz w:val="30"/>
        </w:rPr>
        <w:t>报告期</w:t>
      </w:r>
      <w:proofErr w:type="gramStart"/>
      <w:r w:rsidRPr="00C635F9">
        <w:rPr>
          <w:rFonts w:ascii="仿宋_GB2312" w:eastAsia="仿宋_GB2312" w:hAnsi="宋体" w:hint="eastAsia"/>
          <w:sz w:val="30"/>
        </w:rPr>
        <w:t>内高级</w:t>
      </w:r>
      <w:proofErr w:type="gramEnd"/>
      <w:r w:rsidRPr="00C635F9">
        <w:rPr>
          <w:rFonts w:ascii="仿宋_GB2312" w:eastAsia="仿宋_GB2312" w:hAnsi="宋体" w:hint="eastAsia"/>
          <w:sz w:val="30"/>
        </w:rPr>
        <w:t>管理人员</w:t>
      </w:r>
      <w:r>
        <w:rPr>
          <w:rFonts w:ascii="仿宋_GB2312" w:eastAsia="仿宋_GB2312" w:hAnsi="宋体" w:hint="eastAsia"/>
          <w:sz w:val="30"/>
        </w:rPr>
        <w:t>变动情况：</w:t>
      </w:r>
      <w:r w:rsidRPr="00C635F9">
        <w:rPr>
          <w:rFonts w:ascii="仿宋_GB2312" w:eastAsia="仿宋_GB2312" w:hAnsi="宋体" w:hint="eastAsia"/>
          <w:sz w:val="30"/>
        </w:rPr>
        <w:t>2017年12月26日</w:t>
      </w:r>
      <w:r>
        <w:rPr>
          <w:rFonts w:ascii="仿宋_GB2312" w:eastAsia="仿宋_GB2312" w:hAnsi="宋体" w:hint="eastAsia"/>
          <w:sz w:val="30"/>
        </w:rPr>
        <w:t>召开</w:t>
      </w:r>
      <w:r w:rsidRPr="00C635F9">
        <w:rPr>
          <w:rFonts w:ascii="仿宋_GB2312" w:eastAsia="仿宋_GB2312" w:hAnsi="宋体" w:hint="eastAsia"/>
          <w:sz w:val="30"/>
        </w:rPr>
        <w:t>第二届董事会第二次会议</w:t>
      </w:r>
      <w:r w:rsidR="007E51CB">
        <w:rPr>
          <w:rFonts w:ascii="仿宋_GB2312" w:eastAsia="仿宋_GB2312" w:hAnsi="宋体" w:hint="eastAsia"/>
          <w:sz w:val="30"/>
        </w:rPr>
        <w:t>，</w:t>
      </w:r>
      <w:r w:rsidR="007E51CB">
        <w:rPr>
          <w:rFonts w:ascii="仿宋_GB2312" w:eastAsia="仿宋_GB2312" w:hint="eastAsia"/>
          <w:sz w:val="30"/>
          <w:szCs w:val="30"/>
        </w:rPr>
        <w:t>梅云海同志辞去</w:t>
      </w:r>
      <w:r w:rsidR="007E51CB" w:rsidRPr="00915C68">
        <w:rPr>
          <w:rFonts w:ascii="仿宋_GB2312" w:eastAsia="仿宋_GB2312" w:hAnsi="宋体" w:hint="eastAsia"/>
          <w:sz w:val="30"/>
        </w:rPr>
        <w:t>浙江</w:t>
      </w:r>
      <w:r w:rsidR="007E51CB">
        <w:rPr>
          <w:rFonts w:ascii="仿宋_GB2312" w:eastAsia="仿宋_GB2312" w:hAnsi="宋体" w:hint="eastAsia"/>
          <w:sz w:val="30"/>
        </w:rPr>
        <w:t>秀洲</w:t>
      </w:r>
      <w:r w:rsidR="007E51CB" w:rsidRPr="00915C68">
        <w:rPr>
          <w:rFonts w:ascii="仿宋_GB2312" w:eastAsia="仿宋_GB2312" w:hAnsi="宋体" w:hint="eastAsia"/>
          <w:sz w:val="30"/>
        </w:rPr>
        <w:t>德商村</w:t>
      </w:r>
      <w:r w:rsidR="007E51CB" w:rsidRPr="00915C68">
        <w:rPr>
          <w:rFonts w:ascii="仿宋_GB2312" w:eastAsia="仿宋_GB2312" w:hAnsi="宋体" w:hint="eastAsia"/>
          <w:sz w:val="30"/>
        </w:rPr>
        <w:lastRenderedPageBreak/>
        <w:t>镇银行股份有限公司</w:t>
      </w:r>
      <w:r w:rsidR="007E51CB">
        <w:rPr>
          <w:rFonts w:ascii="仿宋_GB2312" w:eastAsia="仿宋_GB2312" w:hint="eastAsia"/>
          <w:sz w:val="30"/>
          <w:szCs w:val="30"/>
        </w:rPr>
        <w:t>行长职务，聘任徐栋梁同志为</w:t>
      </w:r>
      <w:r w:rsidR="007E51CB" w:rsidRPr="00915C68">
        <w:rPr>
          <w:rFonts w:ascii="仿宋_GB2312" w:eastAsia="仿宋_GB2312" w:hAnsi="宋体" w:hint="eastAsia"/>
          <w:sz w:val="30"/>
        </w:rPr>
        <w:t>浙江</w:t>
      </w:r>
      <w:r w:rsidR="007E51CB">
        <w:rPr>
          <w:rFonts w:ascii="仿宋_GB2312" w:eastAsia="仿宋_GB2312" w:hAnsi="宋体" w:hint="eastAsia"/>
          <w:sz w:val="30"/>
        </w:rPr>
        <w:t>秀洲</w:t>
      </w:r>
      <w:r w:rsidR="007E51CB" w:rsidRPr="00915C68">
        <w:rPr>
          <w:rFonts w:ascii="仿宋_GB2312" w:eastAsia="仿宋_GB2312" w:hAnsi="宋体" w:hint="eastAsia"/>
          <w:sz w:val="30"/>
        </w:rPr>
        <w:t>德商村镇银行股份有限公司</w:t>
      </w:r>
      <w:r w:rsidR="007E51CB">
        <w:rPr>
          <w:rFonts w:ascii="仿宋_GB2312" w:eastAsia="仿宋_GB2312" w:hint="eastAsia"/>
          <w:sz w:val="30"/>
          <w:szCs w:val="30"/>
        </w:rPr>
        <w:t>行长</w:t>
      </w:r>
      <w:r w:rsidR="00A128BF">
        <w:rPr>
          <w:rFonts w:ascii="仿宋_GB2312" w:eastAsia="仿宋_GB2312" w:hint="eastAsia"/>
          <w:sz w:val="30"/>
          <w:szCs w:val="30"/>
        </w:rPr>
        <w:t>。</w:t>
      </w:r>
    </w:p>
    <w:p w:rsidR="00A64868" w:rsidRPr="009D701C" w:rsidRDefault="00A64868" w:rsidP="00A64868">
      <w:pPr>
        <w:spacing w:line="500" w:lineRule="exact"/>
        <w:ind w:firstLine="570"/>
        <w:rPr>
          <w:rFonts w:ascii="仿宋_GB2312" w:eastAsia="仿宋_GB2312" w:hAnsi="ˎ̥" w:cs="Tahoma" w:hint="eastAsia"/>
          <w:b/>
          <w:color w:val="000000"/>
          <w:kern w:val="0"/>
          <w:sz w:val="30"/>
          <w:szCs w:val="30"/>
        </w:rPr>
      </w:pPr>
      <w:r w:rsidRPr="009D701C">
        <w:rPr>
          <w:rFonts w:ascii="仿宋_GB2312" w:eastAsia="仿宋_GB2312" w:hAnsi="ˎ̥" w:cs="Tahoma" w:hint="eastAsia"/>
          <w:b/>
          <w:kern w:val="0"/>
          <w:sz w:val="30"/>
          <w:szCs w:val="30"/>
        </w:rPr>
        <w:t>三、</w:t>
      </w:r>
      <w:r w:rsidRPr="009D701C">
        <w:rPr>
          <w:rFonts w:ascii="仿宋_GB2312" w:eastAsia="仿宋_GB2312" w:hAnsi="ˎ̥" w:cs="Tahoma" w:hint="eastAsia"/>
          <w:b/>
          <w:color w:val="000000"/>
          <w:kern w:val="0"/>
          <w:sz w:val="30"/>
          <w:szCs w:val="30"/>
        </w:rPr>
        <w:t>员工情况</w:t>
      </w:r>
    </w:p>
    <w:p w:rsidR="00A64868" w:rsidRPr="00133ACD" w:rsidRDefault="00A64868" w:rsidP="00A64868">
      <w:pPr>
        <w:spacing w:line="500" w:lineRule="exact"/>
        <w:ind w:firstLine="510"/>
        <w:rPr>
          <w:rFonts w:ascii="仿宋_GB2312" w:eastAsia="仿宋_GB2312" w:cs="微软雅黑"/>
          <w:kern w:val="0"/>
          <w:sz w:val="30"/>
          <w:szCs w:val="30"/>
          <w:lang w:val="zh-CN"/>
        </w:rPr>
      </w:pPr>
      <w:proofErr w:type="gramStart"/>
      <w:r w:rsidRPr="00133ACD">
        <w:rPr>
          <w:rFonts w:ascii="仿宋_GB2312" w:eastAsia="仿宋_GB2312" w:cs="微软雅黑" w:hint="eastAsia"/>
          <w:kern w:val="0"/>
          <w:sz w:val="30"/>
          <w:szCs w:val="30"/>
          <w:lang w:val="zh-CN"/>
        </w:rPr>
        <w:t>至报告</w:t>
      </w:r>
      <w:proofErr w:type="gramEnd"/>
      <w:r w:rsidRPr="00133ACD">
        <w:rPr>
          <w:rFonts w:ascii="仿宋_GB2312" w:eastAsia="仿宋_GB2312" w:cs="微软雅黑" w:hint="eastAsia"/>
          <w:kern w:val="0"/>
          <w:sz w:val="30"/>
          <w:szCs w:val="30"/>
          <w:lang w:val="zh-CN"/>
        </w:rPr>
        <w:t>期末，本行在岗员工</w:t>
      </w:r>
      <w:r w:rsidR="00B56631">
        <w:rPr>
          <w:rFonts w:ascii="仿宋_GB2312" w:eastAsia="仿宋_GB2312" w:cs="微软雅黑" w:hint="eastAsia"/>
          <w:kern w:val="0"/>
          <w:sz w:val="30"/>
          <w:szCs w:val="30"/>
          <w:lang w:val="zh-CN"/>
        </w:rPr>
        <w:t>97</w:t>
      </w:r>
      <w:r w:rsidRPr="00133ACD">
        <w:rPr>
          <w:rFonts w:ascii="仿宋_GB2312" w:eastAsia="仿宋_GB2312" w:cs="微软雅黑" w:hint="eastAsia"/>
          <w:kern w:val="0"/>
          <w:sz w:val="30"/>
          <w:szCs w:val="30"/>
          <w:lang w:val="zh-CN"/>
        </w:rPr>
        <w:t>人。其中：中层以上管理人员</w:t>
      </w:r>
      <w:r w:rsidR="00B56631">
        <w:rPr>
          <w:rFonts w:ascii="仿宋_GB2312" w:eastAsia="仿宋_GB2312" w:cs="微软雅黑" w:hint="eastAsia"/>
          <w:kern w:val="0"/>
          <w:sz w:val="30"/>
          <w:szCs w:val="30"/>
          <w:lang w:val="zh-CN"/>
        </w:rPr>
        <w:t>17</w:t>
      </w:r>
      <w:r w:rsidRPr="00133ACD">
        <w:rPr>
          <w:rFonts w:ascii="仿宋_GB2312" w:eastAsia="仿宋_GB2312" w:cs="微软雅黑" w:hint="eastAsia"/>
          <w:kern w:val="0"/>
          <w:sz w:val="30"/>
          <w:szCs w:val="30"/>
          <w:lang w:val="zh-CN"/>
        </w:rPr>
        <w:t>人，占在岗员工的</w:t>
      </w:r>
      <w:r w:rsidR="00B56631">
        <w:rPr>
          <w:rFonts w:ascii="仿宋_GB2312" w:eastAsia="仿宋_GB2312" w:cs="微软雅黑" w:hint="eastAsia"/>
          <w:kern w:val="0"/>
          <w:sz w:val="30"/>
          <w:szCs w:val="30"/>
          <w:lang w:val="zh-CN"/>
        </w:rPr>
        <w:t>17.53</w:t>
      </w:r>
      <w:r w:rsidRPr="00133ACD">
        <w:rPr>
          <w:rFonts w:ascii="仿宋_GB2312" w:eastAsia="仿宋_GB2312" w:cs="微软雅黑" w:hint="eastAsia"/>
          <w:kern w:val="0"/>
          <w:sz w:val="30"/>
          <w:szCs w:val="30"/>
          <w:lang w:val="zh-CN"/>
        </w:rPr>
        <w:t>%。</w:t>
      </w:r>
      <w:r w:rsidR="00B56631" w:rsidRPr="00661151">
        <w:rPr>
          <w:rFonts w:ascii="仿宋_GB2312" w:eastAsia="仿宋_GB2312" w:hAnsi="微软雅黑" w:hint="eastAsia"/>
          <w:sz w:val="30"/>
          <w:szCs w:val="30"/>
        </w:rPr>
        <w:t>大专及以上学历总人数96人，占职工总人数98.9%</w:t>
      </w:r>
      <w:r w:rsidRPr="00133ACD">
        <w:rPr>
          <w:rFonts w:ascii="仿宋_GB2312" w:eastAsia="仿宋_GB2312" w:cs="微软雅黑" w:hint="eastAsia"/>
          <w:kern w:val="0"/>
          <w:sz w:val="30"/>
          <w:szCs w:val="30"/>
          <w:lang w:val="zh-CN"/>
        </w:rPr>
        <w:t>。</w:t>
      </w:r>
    </w:p>
    <w:p w:rsidR="00A64868" w:rsidRPr="002E2158" w:rsidRDefault="00A64868" w:rsidP="00A64868">
      <w:pPr>
        <w:spacing w:line="500" w:lineRule="exact"/>
        <w:ind w:firstLine="510"/>
        <w:rPr>
          <w:rFonts w:ascii="仿宋_GB2312" w:eastAsia="仿宋_GB2312" w:hAnsi="ˎ̥" w:cs="Tahoma" w:hint="eastAsia"/>
          <w:b/>
          <w:color w:val="FF0000"/>
          <w:kern w:val="0"/>
          <w:sz w:val="30"/>
          <w:szCs w:val="30"/>
        </w:rPr>
      </w:pPr>
    </w:p>
    <w:p w:rsidR="00A64868" w:rsidRPr="00FC75C6" w:rsidRDefault="00A64868" w:rsidP="00A64868">
      <w:pPr>
        <w:spacing w:line="500" w:lineRule="exact"/>
        <w:jc w:val="center"/>
        <w:rPr>
          <w:rFonts w:ascii="仿宋_GB2312" w:eastAsia="仿宋_GB2312" w:hAnsi="ˎ̥" w:cs="Tahoma" w:hint="eastAsia"/>
          <w:b/>
          <w:kern w:val="0"/>
          <w:sz w:val="30"/>
          <w:szCs w:val="30"/>
        </w:rPr>
      </w:pPr>
      <w:r w:rsidRPr="00FC75C6">
        <w:rPr>
          <w:rFonts w:ascii="仿宋_GB2312" w:eastAsia="仿宋_GB2312" w:hAnsi="ˎ̥" w:cs="Tahoma" w:hint="eastAsia"/>
          <w:b/>
          <w:kern w:val="0"/>
          <w:sz w:val="30"/>
          <w:szCs w:val="30"/>
        </w:rPr>
        <w:t>第七章　公司治理</w:t>
      </w:r>
    </w:p>
    <w:p w:rsidR="00A64868" w:rsidRPr="00FC75C6" w:rsidRDefault="00A64868" w:rsidP="00A64868">
      <w:pPr>
        <w:spacing w:line="500" w:lineRule="exact"/>
        <w:ind w:left="1" w:firstLineChars="202" w:firstLine="606"/>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报告期内，本行严格按照《中华人民共和国银行业监督管理法》、《村镇银行管理暂行规定》以及本行章程的规定，进一步完善法人治理结构，按照人民银行、银行业监管部门以及行业管理部门的有关要求开展业务经营，充分发挥各个利益相关者特别是董、监事的作用，确保合</w:t>
      </w:r>
      <w:proofErr w:type="gramStart"/>
      <w:r w:rsidRPr="00FC75C6">
        <w:rPr>
          <w:rFonts w:ascii="仿宋_GB2312" w:eastAsia="仿宋_GB2312" w:hAnsi="ˎ̥" w:cs="Tahoma" w:hint="eastAsia"/>
          <w:kern w:val="0"/>
          <w:sz w:val="30"/>
          <w:szCs w:val="30"/>
        </w:rPr>
        <w:t>规</w:t>
      </w:r>
      <w:proofErr w:type="gramEnd"/>
      <w:r w:rsidRPr="00FC75C6">
        <w:rPr>
          <w:rFonts w:ascii="仿宋_GB2312" w:eastAsia="仿宋_GB2312" w:hAnsi="ˎ̥" w:cs="Tahoma" w:hint="eastAsia"/>
          <w:kern w:val="0"/>
          <w:sz w:val="30"/>
          <w:szCs w:val="30"/>
        </w:rPr>
        <w:t>稳健经营和快速发展，有效保障了相关权益人的利益，为股东赢得回报，为社会创造价值。</w:t>
      </w:r>
    </w:p>
    <w:p w:rsidR="00A64868" w:rsidRPr="009D701C" w:rsidRDefault="00A64868" w:rsidP="00A64868">
      <w:pPr>
        <w:spacing w:line="500" w:lineRule="exact"/>
        <w:ind w:firstLine="570"/>
        <w:rPr>
          <w:rFonts w:ascii="仿宋_GB2312" w:eastAsia="仿宋_GB2312" w:hAnsi="ˎ̥" w:cs="Tahoma" w:hint="eastAsia"/>
          <w:b/>
          <w:kern w:val="0"/>
          <w:sz w:val="30"/>
          <w:szCs w:val="30"/>
        </w:rPr>
      </w:pPr>
      <w:r w:rsidRPr="009D701C">
        <w:rPr>
          <w:rFonts w:ascii="仿宋_GB2312" w:eastAsia="仿宋_GB2312" w:hAnsi="ˎ̥" w:cs="Tahoma" w:hint="eastAsia"/>
          <w:b/>
          <w:kern w:val="0"/>
          <w:sz w:val="30"/>
          <w:szCs w:val="30"/>
        </w:rPr>
        <w:t>一、股东代表大会</w:t>
      </w:r>
    </w:p>
    <w:p w:rsidR="00A64868" w:rsidRPr="00FC75C6" w:rsidRDefault="00A64868" w:rsidP="00A64868">
      <w:pPr>
        <w:spacing w:line="50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（一）股东大会基本情况</w:t>
      </w:r>
    </w:p>
    <w:p w:rsidR="00A64868" w:rsidRPr="00FC75C6" w:rsidRDefault="00A64868" w:rsidP="00A64868">
      <w:pPr>
        <w:spacing w:line="500" w:lineRule="exact"/>
        <w:ind w:firstLine="570"/>
        <w:rPr>
          <w:rFonts w:ascii="仿宋_GB2312" w:eastAsia="仿宋_GB2312" w:hAnsi="宋体" w:cs="宋体"/>
          <w:sz w:val="30"/>
          <w:szCs w:val="30"/>
        </w:rPr>
      </w:pPr>
      <w:proofErr w:type="gramStart"/>
      <w:r w:rsidRPr="00FC75C6">
        <w:rPr>
          <w:rFonts w:ascii="仿宋_GB2312" w:eastAsia="仿宋_GB2312" w:hAnsi="ˎ̥" w:cs="Tahoma" w:hint="eastAsia"/>
          <w:kern w:val="0"/>
          <w:sz w:val="30"/>
          <w:szCs w:val="30"/>
        </w:rPr>
        <w:t>至报告</w:t>
      </w:r>
      <w:proofErr w:type="gramEnd"/>
      <w:r w:rsidRPr="00FC75C6">
        <w:rPr>
          <w:rFonts w:ascii="仿宋_GB2312" w:eastAsia="仿宋_GB2312" w:hAnsi="ˎ̥" w:cs="Tahoma" w:hint="eastAsia"/>
          <w:kern w:val="0"/>
          <w:sz w:val="30"/>
          <w:szCs w:val="30"/>
        </w:rPr>
        <w:t>期末，本行股东共有1</w:t>
      </w:r>
      <w:r w:rsidR="002E2158">
        <w:rPr>
          <w:rFonts w:ascii="仿宋_GB2312" w:eastAsia="仿宋_GB2312" w:hAnsi="ˎ̥" w:cs="Tahoma" w:hint="eastAsia"/>
          <w:kern w:val="0"/>
          <w:sz w:val="30"/>
          <w:szCs w:val="30"/>
        </w:rPr>
        <w:t>6</w:t>
      </w:r>
      <w:r w:rsidRPr="00FC75C6">
        <w:rPr>
          <w:rFonts w:ascii="仿宋_GB2312" w:eastAsia="仿宋_GB2312" w:hAnsi="ˎ̥" w:cs="Tahoma" w:hint="eastAsia"/>
          <w:kern w:val="0"/>
          <w:sz w:val="30"/>
          <w:szCs w:val="30"/>
        </w:rPr>
        <w:t>人，其中：法人股东1</w:t>
      </w:r>
      <w:r w:rsidR="002E2158">
        <w:rPr>
          <w:rFonts w:ascii="仿宋_GB2312" w:eastAsia="仿宋_GB2312" w:hAnsi="ˎ̥" w:cs="Tahoma" w:hint="eastAsia"/>
          <w:kern w:val="0"/>
          <w:sz w:val="30"/>
          <w:szCs w:val="30"/>
        </w:rPr>
        <w:t>6</w:t>
      </w:r>
      <w:r w:rsidRPr="00FC75C6">
        <w:rPr>
          <w:rFonts w:ascii="仿宋_GB2312" w:eastAsia="仿宋_GB2312" w:hAnsi="ˎ̥" w:cs="Tahoma" w:hint="eastAsia"/>
          <w:kern w:val="0"/>
          <w:sz w:val="30"/>
          <w:szCs w:val="30"/>
        </w:rPr>
        <w:t>人，占100%。</w:t>
      </w:r>
      <w:r w:rsidRPr="00FC75C6">
        <w:rPr>
          <w:rFonts w:ascii="仿宋_GB2312" w:eastAsia="仿宋_GB2312" w:hAnsi="宋体" w:cs="宋体" w:hint="eastAsia"/>
          <w:sz w:val="30"/>
          <w:szCs w:val="30"/>
        </w:rPr>
        <w:t>本行较为合理的股权结构和运行规范，确保了所有股东享有平等地位并能够充分行使权利。</w:t>
      </w:r>
    </w:p>
    <w:p w:rsidR="00A64868" w:rsidRPr="00FC75C6" w:rsidRDefault="00A64868" w:rsidP="00A64868">
      <w:pPr>
        <w:spacing w:line="50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（二）召开股东大会情况</w:t>
      </w:r>
    </w:p>
    <w:p w:rsidR="00A64868" w:rsidRPr="00FC75C6" w:rsidRDefault="00A64868" w:rsidP="00A64868">
      <w:pPr>
        <w:spacing w:line="50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报告期间，本行共召开了股东大会1次，审议内容涉及董事会工作报告、监事会工作报告、财务预决算报告等方面，共表决通过了</w:t>
      </w:r>
      <w:r w:rsidR="00B56631">
        <w:rPr>
          <w:rFonts w:ascii="仿宋_GB2312" w:eastAsia="仿宋_GB2312" w:hAnsi="ˎ̥" w:cs="Tahoma" w:hint="eastAsia"/>
          <w:kern w:val="0"/>
          <w:sz w:val="30"/>
          <w:szCs w:val="30"/>
        </w:rPr>
        <w:t>10</w:t>
      </w:r>
      <w:r w:rsidRPr="00FC75C6">
        <w:rPr>
          <w:rFonts w:ascii="仿宋_GB2312" w:eastAsia="仿宋_GB2312" w:hAnsi="ˎ̥" w:cs="Tahoma" w:hint="eastAsia"/>
          <w:kern w:val="0"/>
          <w:sz w:val="30"/>
          <w:szCs w:val="30"/>
        </w:rPr>
        <w:t>项决议。</w:t>
      </w:r>
    </w:p>
    <w:p w:rsidR="00A64868" w:rsidRPr="009D701C" w:rsidRDefault="00A64868" w:rsidP="00A64868">
      <w:pPr>
        <w:spacing w:line="500" w:lineRule="exact"/>
        <w:ind w:firstLine="570"/>
        <w:rPr>
          <w:rFonts w:ascii="仿宋_GB2312" w:eastAsia="仿宋_GB2312" w:hAnsi="ˎ̥" w:cs="Tahoma" w:hint="eastAsia"/>
          <w:b/>
          <w:kern w:val="0"/>
          <w:sz w:val="30"/>
          <w:szCs w:val="30"/>
        </w:rPr>
      </w:pPr>
      <w:r w:rsidRPr="009D701C">
        <w:rPr>
          <w:rFonts w:ascii="仿宋_GB2312" w:eastAsia="仿宋_GB2312" w:hAnsi="ˎ̥" w:cs="Tahoma" w:hint="eastAsia"/>
          <w:b/>
          <w:kern w:val="0"/>
          <w:sz w:val="30"/>
          <w:szCs w:val="30"/>
        </w:rPr>
        <w:t>二、董事会</w:t>
      </w:r>
    </w:p>
    <w:p w:rsidR="00A64868" w:rsidRPr="00FC75C6" w:rsidRDefault="00A64868" w:rsidP="00A64868">
      <w:pPr>
        <w:spacing w:line="50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（一）董事会基本情况</w:t>
      </w:r>
    </w:p>
    <w:p w:rsidR="00A64868" w:rsidRPr="00FC75C6" w:rsidRDefault="00A64868" w:rsidP="00A64868">
      <w:pPr>
        <w:spacing w:line="50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报告期末，本行董事会由5名董事组成，其中：员工董事2名，自然人（非员工）董事3</w:t>
      </w:r>
      <w:r>
        <w:rPr>
          <w:rFonts w:ascii="仿宋_GB2312" w:eastAsia="仿宋_GB2312" w:hAnsi="ˎ̥" w:cs="Tahoma" w:hint="eastAsia"/>
          <w:kern w:val="0"/>
          <w:sz w:val="30"/>
          <w:szCs w:val="30"/>
        </w:rPr>
        <w:t>名</w:t>
      </w:r>
      <w:r w:rsidRPr="00FC75C6">
        <w:rPr>
          <w:rFonts w:ascii="仿宋_GB2312" w:eastAsia="仿宋_GB2312" w:hAnsi="ˎ̥" w:cs="Tahoma" w:hint="eastAsia"/>
          <w:kern w:val="0"/>
          <w:sz w:val="30"/>
          <w:szCs w:val="30"/>
        </w:rPr>
        <w:t>。</w:t>
      </w:r>
    </w:p>
    <w:p w:rsidR="00A64868" w:rsidRPr="00FC75C6" w:rsidRDefault="00A64868" w:rsidP="00A64868">
      <w:pPr>
        <w:spacing w:line="50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（二）董事会工作情况</w:t>
      </w:r>
    </w:p>
    <w:p w:rsidR="00A64868" w:rsidRPr="00FC75C6" w:rsidRDefault="00A64868" w:rsidP="00A64868">
      <w:pPr>
        <w:spacing w:line="50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lastRenderedPageBreak/>
        <w:t>报告期内，本行共召开4次董事会例行会议</w:t>
      </w:r>
      <w:r w:rsidR="00D12D84">
        <w:rPr>
          <w:rFonts w:ascii="仿宋_GB2312" w:eastAsia="仿宋_GB2312" w:hAnsi="ˎ̥" w:cs="Tahoma" w:hint="eastAsia"/>
          <w:kern w:val="0"/>
          <w:sz w:val="30"/>
          <w:szCs w:val="30"/>
        </w:rPr>
        <w:t>和</w:t>
      </w:r>
      <w:r w:rsidR="00B56631">
        <w:rPr>
          <w:rFonts w:ascii="仿宋_GB2312" w:eastAsia="仿宋_GB2312" w:hAnsi="ˎ̥" w:cs="Tahoma" w:hint="eastAsia"/>
          <w:kern w:val="0"/>
          <w:sz w:val="30"/>
          <w:szCs w:val="30"/>
        </w:rPr>
        <w:t>1</w:t>
      </w:r>
      <w:r w:rsidR="00D12D84">
        <w:rPr>
          <w:rFonts w:ascii="仿宋_GB2312" w:eastAsia="仿宋_GB2312" w:hAnsi="ˎ̥" w:cs="Tahoma" w:hint="eastAsia"/>
          <w:kern w:val="0"/>
          <w:sz w:val="30"/>
          <w:szCs w:val="30"/>
        </w:rPr>
        <w:t>次董事会临时会议</w:t>
      </w:r>
      <w:r w:rsidRPr="00FC75C6">
        <w:rPr>
          <w:rFonts w:ascii="仿宋_GB2312" w:eastAsia="仿宋_GB2312" w:hAnsi="ˎ̥" w:cs="Tahoma" w:hint="eastAsia"/>
          <w:kern w:val="0"/>
          <w:sz w:val="30"/>
          <w:szCs w:val="30"/>
        </w:rPr>
        <w:t>，审议内容涉及行长室工作报告、高管履职、综合发展规划、机构延伸规划、三年</w:t>
      </w:r>
      <w:r w:rsidR="00B56631">
        <w:rPr>
          <w:rFonts w:ascii="仿宋_GB2312" w:eastAsia="仿宋_GB2312" w:hAnsi="ˎ̥" w:cs="Tahoma" w:hint="eastAsia"/>
          <w:kern w:val="0"/>
          <w:sz w:val="30"/>
          <w:szCs w:val="30"/>
        </w:rPr>
        <w:t>发展</w:t>
      </w:r>
      <w:r w:rsidRPr="00FC75C6">
        <w:rPr>
          <w:rFonts w:ascii="仿宋_GB2312" w:eastAsia="仿宋_GB2312" w:hAnsi="ˎ̥" w:cs="Tahoma" w:hint="eastAsia"/>
          <w:kern w:val="0"/>
          <w:sz w:val="30"/>
          <w:szCs w:val="30"/>
        </w:rPr>
        <w:t>规划、财务预决算、授权方案、</w:t>
      </w:r>
      <w:r w:rsidR="006F09DB">
        <w:rPr>
          <w:rFonts w:ascii="仿宋_GB2312" w:eastAsia="仿宋_GB2312" w:hAnsi="ˎ̥" w:cs="Tahoma" w:hint="eastAsia"/>
          <w:kern w:val="0"/>
          <w:sz w:val="30"/>
          <w:szCs w:val="30"/>
        </w:rPr>
        <w:t>股权转让、不良贷款核销</w:t>
      </w:r>
      <w:r w:rsidRPr="00FC75C6">
        <w:rPr>
          <w:rFonts w:ascii="仿宋_GB2312" w:eastAsia="仿宋_GB2312" w:hAnsi="ˎ̥" w:cs="Tahoma" w:hint="eastAsia"/>
          <w:kern w:val="0"/>
          <w:sz w:val="30"/>
          <w:szCs w:val="30"/>
        </w:rPr>
        <w:t>等方面，共表决通过了</w:t>
      </w:r>
      <w:r w:rsidR="00B56631">
        <w:rPr>
          <w:rFonts w:ascii="仿宋_GB2312" w:eastAsia="仿宋_GB2312" w:hAnsi="ˎ̥" w:cs="Tahoma" w:hint="eastAsia"/>
          <w:kern w:val="0"/>
          <w:sz w:val="30"/>
          <w:szCs w:val="30"/>
        </w:rPr>
        <w:t>42</w:t>
      </w:r>
      <w:r w:rsidRPr="00FC75C6">
        <w:rPr>
          <w:rFonts w:ascii="仿宋_GB2312" w:eastAsia="仿宋_GB2312" w:hAnsi="ˎ̥" w:cs="Tahoma" w:hint="eastAsia"/>
          <w:kern w:val="0"/>
          <w:sz w:val="30"/>
          <w:szCs w:val="30"/>
        </w:rPr>
        <w:t>项决议。</w:t>
      </w:r>
    </w:p>
    <w:p w:rsidR="00A64868" w:rsidRPr="009D701C" w:rsidRDefault="00A64868" w:rsidP="00A64868">
      <w:pPr>
        <w:spacing w:line="500" w:lineRule="exact"/>
        <w:ind w:firstLine="570"/>
        <w:rPr>
          <w:rFonts w:ascii="仿宋_GB2312" w:eastAsia="仿宋_GB2312" w:hAnsi="ˎ̥" w:cs="Tahoma" w:hint="eastAsia"/>
          <w:b/>
          <w:kern w:val="0"/>
          <w:sz w:val="30"/>
          <w:szCs w:val="30"/>
        </w:rPr>
      </w:pPr>
      <w:r w:rsidRPr="009D701C">
        <w:rPr>
          <w:rFonts w:ascii="仿宋_GB2312" w:eastAsia="仿宋_GB2312" w:hAnsi="ˎ̥" w:cs="Tahoma" w:hint="eastAsia"/>
          <w:b/>
          <w:kern w:val="0"/>
          <w:sz w:val="30"/>
          <w:szCs w:val="30"/>
        </w:rPr>
        <w:t>三、监事会</w:t>
      </w:r>
    </w:p>
    <w:p w:rsidR="00A64868" w:rsidRPr="00FC75C6" w:rsidRDefault="00A64868" w:rsidP="00A64868">
      <w:pPr>
        <w:spacing w:line="50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（一）监事会基本情况</w:t>
      </w:r>
    </w:p>
    <w:p w:rsidR="00A64868" w:rsidRPr="00FC75C6" w:rsidRDefault="00A64868" w:rsidP="00A64868">
      <w:pPr>
        <w:spacing w:line="50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报告期末，本行监事会由3名监事组成，其中：员工监事1名，自然人（非员工）监事2名。</w:t>
      </w:r>
    </w:p>
    <w:p w:rsidR="00A64868" w:rsidRPr="00FC75C6" w:rsidRDefault="00A64868" w:rsidP="00A64868">
      <w:pPr>
        <w:spacing w:line="50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（二）监事会工作情况</w:t>
      </w:r>
    </w:p>
    <w:p w:rsidR="00A64868" w:rsidRPr="00FC75C6" w:rsidRDefault="00A64868" w:rsidP="00A64868">
      <w:pPr>
        <w:spacing w:line="50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报告期内，本行共召开4次监事会会议，监事会紧紧围绕股东大会确定的工作思路和工作重点，认真履行《章程》赋予监事会的各项工作职责，积极参与对本行重大事项及业务经营活动的监督与管理，在加强自身建设的同时，对本行的董事会</w:t>
      </w:r>
      <w:r>
        <w:rPr>
          <w:rFonts w:ascii="仿宋_GB2312" w:eastAsia="仿宋_GB2312" w:hAnsi="ˎ̥" w:cs="Tahoma" w:hint="eastAsia"/>
          <w:kern w:val="0"/>
          <w:sz w:val="30"/>
          <w:szCs w:val="30"/>
        </w:rPr>
        <w:t>、监事会</w:t>
      </w:r>
      <w:r w:rsidRPr="00FC75C6">
        <w:rPr>
          <w:rFonts w:ascii="仿宋_GB2312" w:eastAsia="仿宋_GB2312" w:hAnsi="ˎ̥" w:cs="Tahoma" w:hint="eastAsia"/>
          <w:kern w:val="0"/>
          <w:sz w:val="30"/>
          <w:szCs w:val="30"/>
        </w:rPr>
        <w:t>及高级管理</w:t>
      </w:r>
      <w:proofErr w:type="gramStart"/>
      <w:r w:rsidRPr="00FC75C6">
        <w:rPr>
          <w:rFonts w:ascii="仿宋_GB2312" w:eastAsia="仿宋_GB2312" w:hAnsi="ˎ̥" w:cs="Tahoma" w:hint="eastAsia"/>
          <w:kern w:val="0"/>
          <w:sz w:val="30"/>
          <w:szCs w:val="30"/>
        </w:rPr>
        <w:t>层履行</w:t>
      </w:r>
      <w:proofErr w:type="gramEnd"/>
      <w:r w:rsidRPr="00FC75C6">
        <w:rPr>
          <w:rFonts w:ascii="仿宋_GB2312" w:eastAsia="仿宋_GB2312" w:hAnsi="ˎ̥" w:cs="Tahoma" w:hint="eastAsia"/>
          <w:kern w:val="0"/>
          <w:sz w:val="30"/>
          <w:szCs w:val="30"/>
        </w:rPr>
        <w:t>职责情况</w:t>
      </w:r>
      <w:r>
        <w:rPr>
          <w:rFonts w:ascii="仿宋_GB2312" w:eastAsia="仿宋_GB2312" w:hAnsi="ˎ̥" w:cs="Tahoma" w:hint="eastAsia"/>
          <w:kern w:val="0"/>
          <w:sz w:val="30"/>
          <w:szCs w:val="30"/>
        </w:rPr>
        <w:t>进行评价，对</w:t>
      </w:r>
      <w:r w:rsidRPr="00FC75C6">
        <w:rPr>
          <w:rFonts w:ascii="仿宋_GB2312" w:eastAsia="仿宋_GB2312" w:hAnsi="ˎ̥" w:cs="Tahoma" w:hint="eastAsia"/>
          <w:kern w:val="0"/>
          <w:sz w:val="30"/>
          <w:szCs w:val="30"/>
        </w:rPr>
        <w:t>财务预决算、内控制度制定情况和执行情况等方面进行了有效监督。</w:t>
      </w:r>
    </w:p>
    <w:p w:rsidR="00A64868" w:rsidRPr="009D701C" w:rsidRDefault="00A64868" w:rsidP="00A64868">
      <w:pPr>
        <w:spacing w:line="500" w:lineRule="exact"/>
        <w:ind w:firstLine="570"/>
        <w:rPr>
          <w:rFonts w:ascii="仿宋_GB2312" w:eastAsia="仿宋_GB2312" w:hAnsi="ˎ̥" w:cs="Tahoma" w:hint="eastAsia"/>
          <w:b/>
          <w:kern w:val="0"/>
          <w:sz w:val="30"/>
          <w:szCs w:val="30"/>
        </w:rPr>
      </w:pPr>
      <w:r w:rsidRPr="009D701C">
        <w:rPr>
          <w:rFonts w:ascii="仿宋_GB2312" w:eastAsia="仿宋_GB2312" w:hAnsi="ˎ̥" w:cs="Tahoma" w:hint="eastAsia"/>
          <w:b/>
          <w:kern w:val="0"/>
          <w:sz w:val="30"/>
          <w:szCs w:val="30"/>
        </w:rPr>
        <w:t>四、经营管理层成员及其工作情况</w:t>
      </w:r>
    </w:p>
    <w:p w:rsidR="00A64868" w:rsidRPr="00FC75C6" w:rsidRDefault="00A64868" w:rsidP="00A64868">
      <w:pPr>
        <w:spacing w:line="50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报告期末，本行经营管理层由3名高级管理人员组成，其中行长1名，副行长2名。报告期内经营管理层分工明确，能够遵守勤勉、诚信原则，忠实履行本行章程规定的职责、执行董事会的各项决议。</w:t>
      </w:r>
    </w:p>
    <w:p w:rsidR="00A64868" w:rsidRPr="00FC75C6" w:rsidRDefault="00A64868" w:rsidP="00A64868">
      <w:pPr>
        <w:spacing w:line="500" w:lineRule="exact"/>
        <w:rPr>
          <w:rFonts w:ascii="仿宋_GB2312" w:eastAsia="仿宋_GB2312" w:hAnsi="ˎ̥" w:cs="Tahoma" w:hint="eastAsia"/>
          <w:b/>
          <w:kern w:val="0"/>
          <w:sz w:val="30"/>
          <w:szCs w:val="30"/>
        </w:rPr>
      </w:pPr>
    </w:p>
    <w:p w:rsidR="00A64868" w:rsidRPr="00FC75C6" w:rsidRDefault="00A64868" w:rsidP="00A64868">
      <w:pPr>
        <w:spacing w:line="500" w:lineRule="exact"/>
        <w:jc w:val="center"/>
        <w:rPr>
          <w:rFonts w:ascii="仿宋_GB2312" w:eastAsia="仿宋_GB2312" w:hAnsi="宋体" w:cs="宋体"/>
          <w:b/>
          <w:kern w:val="0"/>
          <w:sz w:val="30"/>
          <w:szCs w:val="30"/>
        </w:rPr>
      </w:pPr>
      <w:r w:rsidRPr="00FC75C6">
        <w:rPr>
          <w:rFonts w:ascii="仿宋_GB2312" w:eastAsia="仿宋_GB2312" w:hAnsi="ˎ̥" w:cs="Tahoma" w:hint="eastAsia"/>
          <w:b/>
          <w:kern w:val="0"/>
          <w:sz w:val="30"/>
          <w:szCs w:val="30"/>
        </w:rPr>
        <w:t xml:space="preserve">第八章　</w:t>
      </w:r>
      <w:r w:rsidRPr="00FC75C6">
        <w:rPr>
          <w:rFonts w:ascii="仿宋_GB2312" w:eastAsia="仿宋_GB2312" w:hAnsi="宋体" w:cs="宋体" w:hint="eastAsia"/>
          <w:b/>
          <w:kern w:val="0"/>
          <w:sz w:val="30"/>
          <w:szCs w:val="30"/>
        </w:rPr>
        <w:t>重大事项</w:t>
      </w:r>
    </w:p>
    <w:p w:rsidR="00A64868" w:rsidRPr="00FC75C6" w:rsidRDefault="00A64868" w:rsidP="00A64868">
      <w:pPr>
        <w:spacing w:line="50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一、重要诉讼、仲裁事项和重大案件情况</w:t>
      </w:r>
    </w:p>
    <w:p w:rsidR="00A64868" w:rsidRPr="00FC75C6" w:rsidRDefault="00A64868" w:rsidP="00A64868">
      <w:pPr>
        <w:spacing w:line="50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报告期内，本行没有对经营产生重大影响的诉讼、仲裁事项，未发生重大经济案件。</w:t>
      </w:r>
    </w:p>
    <w:p w:rsidR="00A64868" w:rsidRPr="00FC75C6" w:rsidRDefault="00A64868" w:rsidP="00A64868">
      <w:pPr>
        <w:spacing w:line="50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二、报告期内，本行无收购、合并及出售重大资产事项。</w:t>
      </w:r>
    </w:p>
    <w:p w:rsidR="00A64868" w:rsidRPr="00FC75C6" w:rsidRDefault="00A64868" w:rsidP="00A64868">
      <w:pPr>
        <w:spacing w:line="50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三、报告期内，本行关联交易正当公平，没有损害股东和本行利益。</w:t>
      </w:r>
    </w:p>
    <w:p w:rsidR="00A64868" w:rsidRPr="00FC75C6" w:rsidRDefault="00A64868" w:rsidP="00A64868">
      <w:pPr>
        <w:spacing w:line="50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lastRenderedPageBreak/>
        <w:t>四、报告期内，本行董事会及董事、监事会及监事、高级管理人员无受监管部门处罚情况发生。</w:t>
      </w:r>
    </w:p>
    <w:p w:rsidR="00A64868" w:rsidRPr="00FC75C6" w:rsidRDefault="00A64868" w:rsidP="00A64868">
      <w:pPr>
        <w:spacing w:line="500" w:lineRule="exact"/>
        <w:ind w:firstLine="57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五、报告期内，本行名称没有变更。</w:t>
      </w:r>
    </w:p>
    <w:p w:rsidR="00A64868" w:rsidRDefault="00A64868" w:rsidP="00A64868">
      <w:pPr>
        <w:spacing w:line="500" w:lineRule="exact"/>
        <w:ind w:firstLine="570"/>
        <w:rPr>
          <w:rFonts w:ascii="仿宋_GB2312" w:eastAsia="仿宋_GB2312" w:hAnsi="ˎ̥" w:cs="Tahoma" w:hint="eastAsia"/>
          <w:kern w:val="0"/>
          <w:sz w:val="30"/>
          <w:szCs w:val="30"/>
        </w:rPr>
      </w:pPr>
    </w:p>
    <w:p w:rsidR="00A64868" w:rsidRPr="00FC75C6" w:rsidRDefault="00A64868" w:rsidP="00A64868">
      <w:pPr>
        <w:spacing w:line="500" w:lineRule="exact"/>
        <w:ind w:firstLine="570"/>
        <w:rPr>
          <w:rFonts w:ascii="仿宋_GB2312" w:eastAsia="仿宋_GB2312" w:hAnsi="ˎ̥" w:cs="Tahoma" w:hint="eastAsia"/>
          <w:kern w:val="0"/>
          <w:sz w:val="30"/>
          <w:szCs w:val="30"/>
        </w:rPr>
      </w:pPr>
    </w:p>
    <w:p w:rsidR="00A64868" w:rsidRPr="00FC75C6" w:rsidRDefault="00A64868" w:rsidP="00A64868">
      <w:pPr>
        <w:spacing w:line="500" w:lineRule="exact"/>
        <w:ind w:firstLineChars="1698" w:firstLine="5114"/>
        <w:rPr>
          <w:rFonts w:ascii="仿宋_GB2312" w:eastAsia="仿宋_GB2312" w:hAnsi="ˎ̥" w:cs="Tahoma" w:hint="eastAsia"/>
          <w:b/>
          <w:kern w:val="0"/>
          <w:sz w:val="30"/>
          <w:szCs w:val="30"/>
        </w:rPr>
      </w:pPr>
      <w:r w:rsidRPr="00FC75C6">
        <w:rPr>
          <w:rFonts w:ascii="仿宋_GB2312" w:eastAsia="仿宋_GB2312" w:hAnsi="ˎ̥" w:cs="Tahoma" w:hint="eastAsia"/>
          <w:b/>
          <w:kern w:val="0"/>
          <w:sz w:val="30"/>
          <w:szCs w:val="30"/>
        </w:rPr>
        <w:t>董事长：</w:t>
      </w:r>
      <w:r w:rsidR="00B56631">
        <w:rPr>
          <w:rFonts w:ascii="仿宋_GB2312" w:eastAsia="仿宋_GB2312" w:hAnsi="ˎ̥" w:cs="Tahoma" w:hint="eastAsia"/>
          <w:b/>
          <w:kern w:val="0"/>
          <w:sz w:val="30"/>
          <w:szCs w:val="30"/>
        </w:rPr>
        <w:t>梅云海</w:t>
      </w:r>
    </w:p>
    <w:p w:rsidR="00A64868" w:rsidRPr="00FC75C6" w:rsidRDefault="00A64868" w:rsidP="00133ACD">
      <w:pPr>
        <w:spacing w:line="500" w:lineRule="exact"/>
        <w:ind w:firstLineChars="1496" w:firstLine="4506"/>
        <w:rPr>
          <w:rFonts w:ascii="仿宋_GB2312" w:eastAsia="仿宋_GB2312" w:hAnsi="宋体" w:cs="宋体"/>
          <w:kern w:val="0"/>
          <w:sz w:val="30"/>
          <w:szCs w:val="30"/>
        </w:rPr>
      </w:pPr>
      <w:r w:rsidRPr="00FC75C6">
        <w:rPr>
          <w:rFonts w:ascii="仿宋_GB2312" w:eastAsia="仿宋_GB2312" w:hAnsi="ˎ̥" w:cs="Tahoma" w:hint="eastAsia"/>
          <w:b/>
          <w:kern w:val="0"/>
          <w:sz w:val="30"/>
          <w:szCs w:val="30"/>
        </w:rPr>
        <w:t>秀洲德商村镇银行董事会</w:t>
      </w:r>
    </w:p>
    <w:p w:rsidR="00A64868" w:rsidRPr="00FC75C6" w:rsidRDefault="00A64868" w:rsidP="00A64868">
      <w:pPr>
        <w:spacing w:line="500" w:lineRule="exact"/>
        <w:ind w:firstLineChars="1700" w:firstLine="5100"/>
        <w:rPr>
          <w:rFonts w:ascii="仿宋_GB2312" w:eastAsia="仿宋_GB2312" w:hAnsi="ˎ̥" w:cs="Tahoma" w:hint="eastAsia"/>
          <w:kern w:val="0"/>
          <w:sz w:val="30"/>
          <w:szCs w:val="30"/>
        </w:rPr>
      </w:pPr>
      <w:r w:rsidRPr="00FC75C6">
        <w:rPr>
          <w:rFonts w:ascii="仿宋_GB2312" w:eastAsia="仿宋_GB2312" w:hAnsi="ˎ̥" w:cs="Tahoma" w:hint="eastAsia"/>
          <w:kern w:val="0"/>
          <w:sz w:val="30"/>
          <w:szCs w:val="30"/>
        </w:rPr>
        <w:t>201</w:t>
      </w:r>
      <w:r w:rsidR="00B56631">
        <w:rPr>
          <w:rFonts w:ascii="仿宋_GB2312" w:eastAsia="仿宋_GB2312" w:hAnsi="ˎ̥" w:cs="Tahoma" w:hint="eastAsia"/>
          <w:kern w:val="0"/>
          <w:sz w:val="30"/>
          <w:szCs w:val="30"/>
        </w:rPr>
        <w:t>8</w:t>
      </w:r>
      <w:r w:rsidRPr="00FC75C6">
        <w:rPr>
          <w:rFonts w:ascii="仿宋_GB2312" w:eastAsia="仿宋_GB2312" w:hAnsi="ˎ̥" w:cs="Tahoma" w:hint="eastAsia"/>
          <w:kern w:val="0"/>
          <w:sz w:val="30"/>
          <w:szCs w:val="30"/>
        </w:rPr>
        <w:t>年</w:t>
      </w:r>
      <w:r w:rsidR="00B56631">
        <w:rPr>
          <w:rFonts w:ascii="仿宋_GB2312" w:eastAsia="仿宋_GB2312" w:hAnsi="ˎ̥" w:cs="Tahoma" w:hint="eastAsia"/>
          <w:kern w:val="0"/>
          <w:sz w:val="30"/>
          <w:szCs w:val="30"/>
        </w:rPr>
        <w:t>4</w:t>
      </w:r>
      <w:r w:rsidRPr="00FC75C6">
        <w:rPr>
          <w:rFonts w:ascii="仿宋_GB2312" w:eastAsia="仿宋_GB2312" w:hAnsi="ˎ̥" w:cs="Tahoma" w:hint="eastAsia"/>
          <w:kern w:val="0"/>
          <w:sz w:val="30"/>
          <w:szCs w:val="30"/>
        </w:rPr>
        <w:t>月</w:t>
      </w:r>
      <w:r w:rsidR="00B56631">
        <w:rPr>
          <w:rFonts w:ascii="仿宋_GB2312" w:eastAsia="仿宋_GB2312" w:hAnsi="ˎ̥" w:cs="Tahoma" w:hint="eastAsia"/>
          <w:kern w:val="0"/>
          <w:sz w:val="30"/>
          <w:szCs w:val="30"/>
        </w:rPr>
        <w:t>17</w:t>
      </w:r>
      <w:r w:rsidRPr="00FC75C6">
        <w:rPr>
          <w:rFonts w:ascii="仿宋_GB2312" w:eastAsia="仿宋_GB2312" w:hAnsi="ˎ̥" w:cs="Tahoma" w:hint="eastAsia"/>
          <w:kern w:val="0"/>
          <w:sz w:val="30"/>
          <w:szCs w:val="30"/>
        </w:rPr>
        <w:t>日</w:t>
      </w:r>
    </w:p>
    <w:p w:rsidR="00E31D0A" w:rsidRDefault="00E31D0A"/>
    <w:sectPr w:rsidR="00E31D0A" w:rsidSect="00A64868">
      <w:pgSz w:w="11906" w:h="16838"/>
      <w:pgMar w:top="1440" w:right="1588" w:bottom="130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0BE" w:rsidRDefault="00E910BE" w:rsidP="007D10BE">
      <w:r>
        <w:separator/>
      </w:r>
    </w:p>
  </w:endnote>
  <w:endnote w:type="continuationSeparator" w:id="0">
    <w:p w:rsidR="00E910BE" w:rsidRDefault="00E910BE" w:rsidP="007D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MEGDBL+SimHei">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ˎ̥">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8BF" w:rsidRDefault="001B17E5" w:rsidP="00FE4A71">
    <w:pPr>
      <w:pStyle w:val="a4"/>
      <w:framePr w:wrap="around" w:vAnchor="text" w:hAnchor="margin" w:xAlign="center" w:y="1"/>
      <w:rPr>
        <w:rStyle w:val="a5"/>
      </w:rPr>
    </w:pPr>
    <w:r>
      <w:rPr>
        <w:rStyle w:val="a5"/>
      </w:rPr>
      <w:fldChar w:fldCharType="begin"/>
    </w:r>
    <w:r w:rsidR="00A128BF">
      <w:rPr>
        <w:rStyle w:val="a5"/>
      </w:rPr>
      <w:instrText xml:space="preserve">PAGE  </w:instrText>
    </w:r>
    <w:r>
      <w:rPr>
        <w:rStyle w:val="a5"/>
      </w:rPr>
      <w:fldChar w:fldCharType="separate"/>
    </w:r>
    <w:r w:rsidR="00A128BF">
      <w:rPr>
        <w:rStyle w:val="a5"/>
        <w:noProof/>
      </w:rPr>
      <w:t>10</w:t>
    </w:r>
    <w:r>
      <w:rPr>
        <w:rStyle w:val="a5"/>
      </w:rPr>
      <w:fldChar w:fldCharType="end"/>
    </w:r>
  </w:p>
  <w:p w:rsidR="00A128BF" w:rsidRDefault="00A128B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8BF" w:rsidRDefault="001B17E5" w:rsidP="00FE4A71">
    <w:pPr>
      <w:pStyle w:val="a4"/>
      <w:framePr w:wrap="around" w:vAnchor="text" w:hAnchor="margin" w:xAlign="center" w:y="1"/>
      <w:rPr>
        <w:rStyle w:val="a5"/>
      </w:rPr>
    </w:pPr>
    <w:r>
      <w:rPr>
        <w:rStyle w:val="a5"/>
      </w:rPr>
      <w:fldChar w:fldCharType="begin"/>
    </w:r>
    <w:r w:rsidR="00A128BF">
      <w:rPr>
        <w:rStyle w:val="a5"/>
      </w:rPr>
      <w:instrText xml:space="preserve">PAGE  </w:instrText>
    </w:r>
    <w:r>
      <w:rPr>
        <w:rStyle w:val="a5"/>
      </w:rPr>
      <w:fldChar w:fldCharType="separate"/>
    </w:r>
    <w:r w:rsidR="00512C06">
      <w:rPr>
        <w:rStyle w:val="a5"/>
        <w:noProof/>
      </w:rPr>
      <w:t>2</w:t>
    </w:r>
    <w:r>
      <w:rPr>
        <w:rStyle w:val="a5"/>
      </w:rPr>
      <w:fldChar w:fldCharType="end"/>
    </w:r>
  </w:p>
  <w:p w:rsidR="00A128BF" w:rsidRDefault="00A128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0BE" w:rsidRDefault="00E910BE" w:rsidP="007D10BE">
      <w:r>
        <w:separator/>
      </w:r>
    </w:p>
  </w:footnote>
  <w:footnote w:type="continuationSeparator" w:id="0">
    <w:p w:rsidR="00E910BE" w:rsidRDefault="00E910BE" w:rsidP="007D1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8BF" w:rsidRDefault="00A128BF" w:rsidP="00FE4A71">
    <w:pPr>
      <w:pStyle w:val="a3"/>
      <w:pBdr>
        <w:bottom w:val="none" w:sz="0" w:space="0" w:color="auto"/>
      </w:pBdr>
      <w:spacing w:line="140" w:lineRule="exact"/>
      <w:ind w:right="195" w:firstLineChars="150" w:firstLine="27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8BF" w:rsidRDefault="00A128BF" w:rsidP="00FE4A71">
    <w:pPr>
      <w:pStyle w:val="a3"/>
      <w:pBdr>
        <w:bottom w:val="none" w:sz="0" w:space="0" w:color="auto"/>
      </w:pBdr>
      <w:spacing w:line="140" w:lineRule="exact"/>
      <w:ind w:right="195" w:firstLineChars="150" w:firstLine="27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4868"/>
    <w:rsid w:val="00021325"/>
    <w:rsid w:val="000256C9"/>
    <w:rsid w:val="00025BF2"/>
    <w:rsid w:val="00032F66"/>
    <w:rsid w:val="000375EB"/>
    <w:rsid w:val="00041460"/>
    <w:rsid w:val="000570AD"/>
    <w:rsid w:val="000604A8"/>
    <w:rsid w:val="000672E6"/>
    <w:rsid w:val="00067EB9"/>
    <w:rsid w:val="000871C8"/>
    <w:rsid w:val="000A61EC"/>
    <w:rsid w:val="000B1E8C"/>
    <w:rsid w:val="000B2394"/>
    <w:rsid w:val="000B4467"/>
    <w:rsid w:val="000C04C5"/>
    <w:rsid w:val="000C1532"/>
    <w:rsid w:val="00102C82"/>
    <w:rsid w:val="001252C2"/>
    <w:rsid w:val="00127BED"/>
    <w:rsid w:val="00133ACD"/>
    <w:rsid w:val="001555B6"/>
    <w:rsid w:val="0016189F"/>
    <w:rsid w:val="00166238"/>
    <w:rsid w:val="001671A3"/>
    <w:rsid w:val="00174F9D"/>
    <w:rsid w:val="00180A2C"/>
    <w:rsid w:val="0018129E"/>
    <w:rsid w:val="00185D23"/>
    <w:rsid w:val="00190B0B"/>
    <w:rsid w:val="001A12C5"/>
    <w:rsid w:val="001B17E5"/>
    <w:rsid w:val="001B1F61"/>
    <w:rsid w:val="001C1CBF"/>
    <w:rsid w:val="001C4156"/>
    <w:rsid w:val="001D1CA9"/>
    <w:rsid w:val="001E67D8"/>
    <w:rsid w:val="001F23DD"/>
    <w:rsid w:val="001F29AE"/>
    <w:rsid w:val="001F3962"/>
    <w:rsid w:val="00200133"/>
    <w:rsid w:val="00200CE3"/>
    <w:rsid w:val="0021622C"/>
    <w:rsid w:val="00217181"/>
    <w:rsid w:val="00222E5B"/>
    <w:rsid w:val="00236B70"/>
    <w:rsid w:val="002429A5"/>
    <w:rsid w:val="00247FBB"/>
    <w:rsid w:val="00262AF3"/>
    <w:rsid w:val="00273022"/>
    <w:rsid w:val="00280995"/>
    <w:rsid w:val="0028306B"/>
    <w:rsid w:val="0029104B"/>
    <w:rsid w:val="002965E3"/>
    <w:rsid w:val="002A3521"/>
    <w:rsid w:val="002B5641"/>
    <w:rsid w:val="002B7CC4"/>
    <w:rsid w:val="002C4A9D"/>
    <w:rsid w:val="002D2D63"/>
    <w:rsid w:val="002D3233"/>
    <w:rsid w:val="002D399F"/>
    <w:rsid w:val="002D7AD8"/>
    <w:rsid w:val="002E2158"/>
    <w:rsid w:val="002F05BF"/>
    <w:rsid w:val="002F393E"/>
    <w:rsid w:val="002F61B5"/>
    <w:rsid w:val="00304D2A"/>
    <w:rsid w:val="00305EDF"/>
    <w:rsid w:val="00313089"/>
    <w:rsid w:val="00320F5A"/>
    <w:rsid w:val="00335702"/>
    <w:rsid w:val="00343211"/>
    <w:rsid w:val="003469AC"/>
    <w:rsid w:val="00346C99"/>
    <w:rsid w:val="00354B52"/>
    <w:rsid w:val="00363F87"/>
    <w:rsid w:val="00374058"/>
    <w:rsid w:val="003769D9"/>
    <w:rsid w:val="003845A8"/>
    <w:rsid w:val="00386960"/>
    <w:rsid w:val="003A6FAF"/>
    <w:rsid w:val="003B6A29"/>
    <w:rsid w:val="00400C66"/>
    <w:rsid w:val="00402C8B"/>
    <w:rsid w:val="004066D5"/>
    <w:rsid w:val="004212C6"/>
    <w:rsid w:val="0042692C"/>
    <w:rsid w:val="00434D58"/>
    <w:rsid w:val="004414C4"/>
    <w:rsid w:val="004511F8"/>
    <w:rsid w:val="00457803"/>
    <w:rsid w:val="00457E37"/>
    <w:rsid w:val="004643CE"/>
    <w:rsid w:val="004701BE"/>
    <w:rsid w:val="00497912"/>
    <w:rsid w:val="004A02EF"/>
    <w:rsid w:val="004C44BE"/>
    <w:rsid w:val="004D4254"/>
    <w:rsid w:val="004E4C5F"/>
    <w:rsid w:val="004E7523"/>
    <w:rsid w:val="004F3574"/>
    <w:rsid w:val="004F622D"/>
    <w:rsid w:val="00500E49"/>
    <w:rsid w:val="005078E2"/>
    <w:rsid w:val="005118DE"/>
    <w:rsid w:val="00511C89"/>
    <w:rsid w:val="00512C06"/>
    <w:rsid w:val="00515B51"/>
    <w:rsid w:val="00520650"/>
    <w:rsid w:val="00526715"/>
    <w:rsid w:val="00537649"/>
    <w:rsid w:val="0053796B"/>
    <w:rsid w:val="00541503"/>
    <w:rsid w:val="00545F96"/>
    <w:rsid w:val="00546420"/>
    <w:rsid w:val="0055162C"/>
    <w:rsid w:val="005612BD"/>
    <w:rsid w:val="00584FAA"/>
    <w:rsid w:val="00586CB0"/>
    <w:rsid w:val="0059212F"/>
    <w:rsid w:val="00595EF9"/>
    <w:rsid w:val="0059780C"/>
    <w:rsid w:val="005A0B88"/>
    <w:rsid w:val="005C3DB1"/>
    <w:rsid w:val="005D053C"/>
    <w:rsid w:val="005D3BE5"/>
    <w:rsid w:val="005E003F"/>
    <w:rsid w:val="005E125E"/>
    <w:rsid w:val="005F2F2D"/>
    <w:rsid w:val="00600AC3"/>
    <w:rsid w:val="00603746"/>
    <w:rsid w:val="00605810"/>
    <w:rsid w:val="00612E7B"/>
    <w:rsid w:val="006179CE"/>
    <w:rsid w:val="00620E24"/>
    <w:rsid w:val="006260D6"/>
    <w:rsid w:val="00650B59"/>
    <w:rsid w:val="00654769"/>
    <w:rsid w:val="006604A9"/>
    <w:rsid w:val="00664669"/>
    <w:rsid w:val="006900BC"/>
    <w:rsid w:val="006A560C"/>
    <w:rsid w:val="006A596C"/>
    <w:rsid w:val="006A7812"/>
    <w:rsid w:val="006B3FD0"/>
    <w:rsid w:val="006C43EC"/>
    <w:rsid w:val="006E3799"/>
    <w:rsid w:val="006E4011"/>
    <w:rsid w:val="006F09DB"/>
    <w:rsid w:val="007073EE"/>
    <w:rsid w:val="00712DDF"/>
    <w:rsid w:val="007179D7"/>
    <w:rsid w:val="00730AB1"/>
    <w:rsid w:val="007317C7"/>
    <w:rsid w:val="00740AC1"/>
    <w:rsid w:val="0075051D"/>
    <w:rsid w:val="00751571"/>
    <w:rsid w:val="00753E19"/>
    <w:rsid w:val="00754675"/>
    <w:rsid w:val="007575BD"/>
    <w:rsid w:val="00772CDC"/>
    <w:rsid w:val="0077323B"/>
    <w:rsid w:val="00792970"/>
    <w:rsid w:val="007D10BE"/>
    <w:rsid w:val="007D138A"/>
    <w:rsid w:val="007E3CDB"/>
    <w:rsid w:val="007E51CB"/>
    <w:rsid w:val="007F118E"/>
    <w:rsid w:val="007F5A3D"/>
    <w:rsid w:val="0080364B"/>
    <w:rsid w:val="00810E01"/>
    <w:rsid w:val="00814D89"/>
    <w:rsid w:val="00833546"/>
    <w:rsid w:val="00845495"/>
    <w:rsid w:val="00847374"/>
    <w:rsid w:val="008476ED"/>
    <w:rsid w:val="008555A1"/>
    <w:rsid w:val="00861E8C"/>
    <w:rsid w:val="008711D1"/>
    <w:rsid w:val="008B62E5"/>
    <w:rsid w:val="008F3BCF"/>
    <w:rsid w:val="008F6996"/>
    <w:rsid w:val="009006EB"/>
    <w:rsid w:val="009065C1"/>
    <w:rsid w:val="0091303B"/>
    <w:rsid w:val="00914E97"/>
    <w:rsid w:val="0092549D"/>
    <w:rsid w:val="00927244"/>
    <w:rsid w:val="00970DB8"/>
    <w:rsid w:val="00975BA1"/>
    <w:rsid w:val="009B0238"/>
    <w:rsid w:val="009B1F21"/>
    <w:rsid w:val="009D79FC"/>
    <w:rsid w:val="009F781F"/>
    <w:rsid w:val="00A05249"/>
    <w:rsid w:val="00A11A08"/>
    <w:rsid w:val="00A128BF"/>
    <w:rsid w:val="00A12906"/>
    <w:rsid w:val="00A134D1"/>
    <w:rsid w:val="00A22279"/>
    <w:rsid w:val="00A27A64"/>
    <w:rsid w:val="00A30419"/>
    <w:rsid w:val="00A31ABC"/>
    <w:rsid w:val="00A50099"/>
    <w:rsid w:val="00A50185"/>
    <w:rsid w:val="00A565EE"/>
    <w:rsid w:val="00A613C7"/>
    <w:rsid w:val="00A64868"/>
    <w:rsid w:val="00A75F66"/>
    <w:rsid w:val="00A77637"/>
    <w:rsid w:val="00A85332"/>
    <w:rsid w:val="00A955D2"/>
    <w:rsid w:val="00A965C0"/>
    <w:rsid w:val="00A96BA7"/>
    <w:rsid w:val="00AA4B91"/>
    <w:rsid w:val="00AB3493"/>
    <w:rsid w:val="00AB3589"/>
    <w:rsid w:val="00AC41F9"/>
    <w:rsid w:val="00AE5B8D"/>
    <w:rsid w:val="00B00D7D"/>
    <w:rsid w:val="00B12631"/>
    <w:rsid w:val="00B22906"/>
    <w:rsid w:val="00B22CC8"/>
    <w:rsid w:val="00B23FA6"/>
    <w:rsid w:val="00B43197"/>
    <w:rsid w:val="00B51A3C"/>
    <w:rsid w:val="00B56631"/>
    <w:rsid w:val="00B77F8A"/>
    <w:rsid w:val="00B80AC6"/>
    <w:rsid w:val="00BA1778"/>
    <w:rsid w:val="00BA63FC"/>
    <w:rsid w:val="00BB6571"/>
    <w:rsid w:val="00BC5629"/>
    <w:rsid w:val="00BD27BE"/>
    <w:rsid w:val="00BD2E4C"/>
    <w:rsid w:val="00BD65FB"/>
    <w:rsid w:val="00BE49EA"/>
    <w:rsid w:val="00BE513B"/>
    <w:rsid w:val="00BF3347"/>
    <w:rsid w:val="00C44EE7"/>
    <w:rsid w:val="00C4792C"/>
    <w:rsid w:val="00C5313E"/>
    <w:rsid w:val="00C56BFF"/>
    <w:rsid w:val="00C635F9"/>
    <w:rsid w:val="00C6375E"/>
    <w:rsid w:val="00C66628"/>
    <w:rsid w:val="00C673DA"/>
    <w:rsid w:val="00C72AD7"/>
    <w:rsid w:val="00C8037A"/>
    <w:rsid w:val="00C83173"/>
    <w:rsid w:val="00C86CFF"/>
    <w:rsid w:val="00C95390"/>
    <w:rsid w:val="00CB55CE"/>
    <w:rsid w:val="00CC5150"/>
    <w:rsid w:val="00CD0F84"/>
    <w:rsid w:val="00CE0F4B"/>
    <w:rsid w:val="00CF0125"/>
    <w:rsid w:val="00CF0210"/>
    <w:rsid w:val="00CF34F4"/>
    <w:rsid w:val="00CF4018"/>
    <w:rsid w:val="00D00EC3"/>
    <w:rsid w:val="00D01102"/>
    <w:rsid w:val="00D12D84"/>
    <w:rsid w:val="00D251D4"/>
    <w:rsid w:val="00D3117E"/>
    <w:rsid w:val="00D35413"/>
    <w:rsid w:val="00D52AE0"/>
    <w:rsid w:val="00D61F28"/>
    <w:rsid w:val="00D636AB"/>
    <w:rsid w:val="00D86256"/>
    <w:rsid w:val="00D86582"/>
    <w:rsid w:val="00D9641E"/>
    <w:rsid w:val="00D97F5C"/>
    <w:rsid w:val="00DA2D58"/>
    <w:rsid w:val="00DA44B2"/>
    <w:rsid w:val="00DA6788"/>
    <w:rsid w:val="00DB4552"/>
    <w:rsid w:val="00DC022B"/>
    <w:rsid w:val="00DC34B2"/>
    <w:rsid w:val="00DD4B8C"/>
    <w:rsid w:val="00DD4C7F"/>
    <w:rsid w:val="00DE56DF"/>
    <w:rsid w:val="00E03828"/>
    <w:rsid w:val="00E13C9D"/>
    <w:rsid w:val="00E20636"/>
    <w:rsid w:val="00E260CC"/>
    <w:rsid w:val="00E31D0A"/>
    <w:rsid w:val="00E42E8C"/>
    <w:rsid w:val="00E44FBD"/>
    <w:rsid w:val="00E510CB"/>
    <w:rsid w:val="00E538A8"/>
    <w:rsid w:val="00E83C50"/>
    <w:rsid w:val="00E910BE"/>
    <w:rsid w:val="00E917FA"/>
    <w:rsid w:val="00EA7805"/>
    <w:rsid w:val="00EC5D39"/>
    <w:rsid w:val="00EE3D98"/>
    <w:rsid w:val="00EF2EE6"/>
    <w:rsid w:val="00EF5CDD"/>
    <w:rsid w:val="00F0534B"/>
    <w:rsid w:val="00F13554"/>
    <w:rsid w:val="00F22A22"/>
    <w:rsid w:val="00F332D2"/>
    <w:rsid w:val="00F334B3"/>
    <w:rsid w:val="00F357E7"/>
    <w:rsid w:val="00F433B1"/>
    <w:rsid w:val="00F465C3"/>
    <w:rsid w:val="00F470C1"/>
    <w:rsid w:val="00F54AB2"/>
    <w:rsid w:val="00F55532"/>
    <w:rsid w:val="00F61D7F"/>
    <w:rsid w:val="00F700B9"/>
    <w:rsid w:val="00F93E6E"/>
    <w:rsid w:val="00F940ED"/>
    <w:rsid w:val="00F95C0E"/>
    <w:rsid w:val="00FA5F9B"/>
    <w:rsid w:val="00FB3B11"/>
    <w:rsid w:val="00FD5A46"/>
    <w:rsid w:val="00FE259D"/>
    <w:rsid w:val="00FE2603"/>
    <w:rsid w:val="00FE49CC"/>
    <w:rsid w:val="00FE4A71"/>
    <w:rsid w:val="00FE5636"/>
    <w:rsid w:val="00FE70C5"/>
    <w:rsid w:val="00FE76AD"/>
    <w:rsid w:val="00FF0E22"/>
    <w:rsid w:val="00FF6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868"/>
    <w:pPr>
      <w:widowControl w:val="0"/>
      <w:jc w:val="both"/>
    </w:pPr>
    <w:rPr>
      <w:rFonts w:ascii="Calibri" w:eastAsia="宋体" w:hAnsi="Calibri" w:cs="Times New Roman"/>
    </w:rPr>
  </w:style>
  <w:style w:type="paragraph" w:styleId="1">
    <w:name w:val="heading 1"/>
    <w:basedOn w:val="a"/>
    <w:next w:val="a"/>
    <w:link w:val="1Char"/>
    <w:qFormat/>
    <w:rsid w:val="00A64868"/>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64868"/>
    <w:rPr>
      <w:rFonts w:ascii="Times New Roman" w:eastAsia="宋体" w:hAnsi="Times New Roman" w:cs="Times New Roman"/>
      <w:b/>
      <w:bCs/>
      <w:kern w:val="44"/>
      <w:sz w:val="44"/>
      <w:szCs w:val="44"/>
    </w:rPr>
  </w:style>
  <w:style w:type="paragraph" w:styleId="a3">
    <w:name w:val="header"/>
    <w:basedOn w:val="a"/>
    <w:link w:val="Char"/>
    <w:uiPriority w:val="99"/>
    <w:unhideWhenUsed/>
    <w:rsid w:val="00A648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4868"/>
    <w:rPr>
      <w:rFonts w:ascii="Calibri" w:eastAsia="宋体" w:hAnsi="Calibri" w:cs="Times New Roman"/>
      <w:sz w:val="18"/>
      <w:szCs w:val="18"/>
    </w:rPr>
  </w:style>
  <w:style w:type="paragraph" w:styleId="a4">
    <w:name w:val="footer"/>
    <w:basedOn w:val="a"/>
    <w:link w:val="Char0"/>
    <w:unhideWhenUsed/>
    <w:rsid w:val="00A64868"/>
    <w:pPr>
      <w:tabs>
        <w:tab w:val="center" w:pos="4153"/>
        <w:tab w:val="right" w:pos="8306"/>
      </w:tabs>
      <w:snapToGrid w:val="0"/>
      <w:jc w:val="left"/>
    </w:pPr>
    <w:rPr>
      <w:sz w:val="18"/>
      <w:szCs w:val="18"/>
    </w:rPr>
  </w:style>
  <w:style w:type="character" w:customStyle="1" w:styleId="Char0">
    <w:name w:val="页脚 Char"/>
    <w:basedOn w:val="a0"/>
    <w:link w:val="a4"/>
    <w:rsid w:val="00A64868"/>
    <w:rPr>
      <w:rFonts w:ascii="Calibri" w:eastAsia="宋体" w:hAnsi="Calibri" w:cs="Times New Roman"/>
      <w:sz w:val="18"/>
      <w:szCs w:val="18"/>
    </w:rPr>
  </w:style>
  <w:style w:type="character" w:styleId="a5">
    <w:name w:val="page number"/>
    <w:basedOn w:val="a0"/>
    <w:rsid w:val="00A64868"/>
  </w:style>
  <w:style w:type="paragraph" w:styleId="a6">
    <w:name w:val="Balloon Text"/>
    <w:basedOn w:val="a"/>
    <w:link w:val="Char1"/>
    <w:uiPriority w:val="99"/>
    <w:semiHidden/>
    <w:unhideWhenUsed/>
    <w:rsid w:val="00FE4A71"/>
    <w:rPr>
      <w:sz w:val="18"/>
      <w:szCs w:val="18"/>
    </w:rPr>
  </w:style>
  <w:style w:type="character" w:customStyle="1" w:styleId="Char1">
    <w:name w:val="批注框文本 Char"/>
    <w:basedOn w:val="a0"/>
    <w:link w:val="a6"/>
    <w:uiPriority w:val="99"/>
    <w:semiHidden/>
    <w:rsid w:val="00FE4A71"/>
    <w:rPr>
      <w:rFonts w:ascii="Calibri" w:eastAsia="宋体" w:hAnsi="Calibri" w:cs="Times New Roman"/>
      <w:sz w:val="18"/>
      <w:szCs w:val="18"/>
    </w:rPr>
  </w:style>
  <w:style w:type="paragraph" w:styleId="a7">
    <w:name w:val="Normal (Web)"/>
    <w:basedOn w:val="a"/>
    <w:uiPriority w:val="99"/>
    <w:unhideWhenUsed/>
    <w:rsid w:val="00753E19"/>
    <w:pPr>
      <w:widowControl/>
      <w:spacing w:before="100" w:beforeAutospacing="1" w:after="100" w:afterAutospacing="1"/>
      <w:jc w:val="left"/>
    </w:pPr>
    <w:rPr>
      <w:rFonts w:ascii="宋体" w:hAnsi="宋体" w:cs="宋体"/>
      <w:kern w:val="0"/>
      <w:sz w:val="24"/>
      <w:szCs w:val="24"/>
    </w:rPr>
  </w:style>
  <w:style w:type="paragraph" w:styleId="a8">
    <w:name w:val="No Spacing"/>
    <w:uiPriority w:val="1"/>
    <w:qFormat/>
    <w:rsid w:val="00A128BF"/>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8966">
      <w:bodyDiv w:val="1"/>
      <w:marLeft w:val="0"/>
      <w:marRight w:val="0"/>
      <w:marTop w:val="0"/>
      <w:marBottom w:val="0"/>
      <w:divBdr>
        <w:top w:val="none" w:sz="0" w:space="0" w:color="auto"/>
        <w:left w:val="none" w:sz="0" w:space="0" w:color="auto"/>
        <w:bottom w:val="none" w:sz="0" w:space="0" w:color="auto"/>
        <w:right w:val="none" w:sz="0" w:space="0" w:color="auto"/>
      </w:divBdr>
    </w:div>
    <w:div w:id="498157419">
      <w:bodyDiv w:val="1"/>
      <w:marLeft w:val="0"/>
      <w:marRight w:val="0"/>
      <w:marTop w:val="0"/>
      <w:marBottom w:val="0"/>
      <w:divBdr>
        <w:top w:val="none" w:sz="0" w:space="0" w:color="auto"/>
        <w:left w:val="none" w:sz="0" w:space="0" w:color="auto"/>
        <w:bottom w:val="none" w:sz="0" w:space="0" w:color="auto"/>
        <w:right w:val="none" w:sz="0" w:space="0" w:color="auto"/>
      </w:divBdr>
    </w:div>
    <w:div w:id="555700276">
      <w:bodyDiv w:val="1"/>
      <w:marLeft w:val="0"/>
      <w:marRight w:val="0"/>
      <w:marTop w:val="0"/>
      <w:marBottom w:val="0"/>
      <w:divBdr>
        <w:top w:val="none" w:sz="0" w:space="0" w:color="auto"/>
        <w:left w:val="none" w:sz="0" w:space="0" w:color="auto"/>
        <w:bottom w:val="none" w:sz="0" w:space="0" w:color="auto"/>
        <w:right w:val="none" w:sz="0" w:space="0" w:color="auto"/>
      </w:divBdr>
    </w:div>
    <w:div w:id="596406187">
      <w:bodyDiv w:val="1"/>
      <w:marLeft w:val="0"/>
      <w:marRight w:val="0"/>
      <w:marTop w:val="0"/>
      <w:marBottom w:val="0"/>
      <w:divBdr>
        <w:top w:val="none" w:sz="0" w:space="0" w:color="auto"/>
        <w:left w:val="none" w:sz="0" w:space="0" w:color="auto"/>
        <w:bottom w:val="none" w:sz="0" w:space="0" w:color="auto"/>
        <w:right w:val="none" w:sz="0" w:space="0" w:color="auto"/>
      </w:divBdr>
    </w:div>
    <w:div w:id="643318606">
      <w:bodyDiv w:val="1"/>
      <w:marLeft w:val="0"/>
      <w:marRight w:val="0"/>
      <w:marTop w:val="0"/>
      <w:marBottom w:val="0"/>
      <w:divBdr>
        <w:top w:val="none" w:sz="0" w:space="0" w:color="auto"/>
        <w:left w:val="none" w:sz="0" w:space="0" w:color="auto"/>
        <w:bottom w:val="none" w:sz="0" w:space="0" w:color="auto"/>
        <w:right w:val="none" w:sz="0" w:space="0" w:color="auto"/>
      </w:divBdr>
    </w:div>
    <w:div w:id="809245807">
      <w:bodyDiv w:val="1"/>
      <w:marLeft w:val="0"/>
      <w:marRight w:val="0"/>
      <w:marTop w:val="0"/>
      <w:marBottom w:val="0"/>
      <w:divBdr>
        <w:top w:val="none" w:sz="0" w:space="0" w:color="auto"/>
        <w:left w:val="none" w:sz="0" w:space="0" w:color="auto"/>
        <w:bottom w:val="none" w:sz="0" w:space="0" w:color="auto"/>
        <w:right w:val="none" w:sz="0" w:space="0" w:color="auto"/>
      </w:divBdr>
    </w:div>
    <w:div w:id="827792975">
      <w:bodyDiv w:val="1"/>
      <w:marLeft w:val="0"/>
      <w:marRight w:val="0"/>
      <w:marTop w:val="0"/>
      <w:marBottom w:val="0"/>
      <w:divBdr>
        <w:top w:val="none" w:sz="0" w:space="0" w:color="auto"/>
        <w:left w:val="none" w:sz="0" w:space="0" w:color="auto"/>
        <w:bottom w:val="none" w:sz="0" w:space="0" w:color="auto"/>
        <w:right w:val="none" w:sz="0" w:space="0" w:color="auto"/>
      </w:divBdr>
    </w:div>
    <w:div w:id="899290015">
      <w:bodyDiv w:val="1"/>
      <w:marLeft w:val="0"/>
      <w:marRight w:val="0"/>
      <w:marTop w:val="0"/>
      <w:marBottom w:val="0"/>
      <w:divBdr>
        <w:top w:val="none" w:sz="0" w:space="0" w:color="auto"/>
        <w:left w:val="none" w:sz="0" w:space="0" w:color="auto"/>
        <w:bottom w:val="none" w:sz="0" w:space="0" w:color="auto"/>
        <w:right w:val="none" w:sz="0" w:space="0" w:color="auto"/>
      </w:divBdr>
    </w:div>
    <w:div w:id="993948162">
      <w:bodyDiv w:val="1"/>
      <w:marLeft w:val="0"/>
      <w:marRight w:val="0"/>
      <w:marTop w:val="0"/>
      <w:marBottom w:val="0"/>
      <w:divBdr>
        <w:top w:val="none" w:sz="0" w:space="0" w:color="auto"/>
        <w:left w:val="none" w:sz="0" w:space="0" w:color="auto"/>
        <w:bottom w:val="none" w:sz="0" w:space="0" w:color="auto"/>
        <w:right w:val="none" w:sz="0" w:space="0" w:color="auto"/>
      </w:divBdr>
    </w:div>
    <w:div w:id="1005867699">
      <w:bodyDiv w:val="1"/>
      <w:marLeft w:val="0"/>
      <w:marRight w:val="0"/>
      <w:marTop w:val="0"/>
      <w:marBottom w:val="0"/>
      <w:divBdr>
        <w:top w:val="none" w:sz="0" w:space="0" w:color="auto"/>
        <w:left w:val="none" w:sz="0" w:space="0" w:color="auto"/>
        <w:bottom w:val="none" w:sz="0" w:space="0" w:color="auto"/>
        <w:right w:val="none" w:sz="0" w:space="0" w:color="auto"/>
      </w:divBdr>
    </w:div>
    <w:div w:id="1019048477">
      <w:bodyDiv w:val="1"/>
      <w:marLeft w:val="0"/>
      <w:marRight w:val="0"/>
      <w:marTop w:val="0"/>
      <w:marBottom w:val="0"/>
      <w:divBdr>
        <w:top w:val="none" w:sz="0" w:space="0" w:color="auto"/>
        <w:left w:val="none" w:sz="0" w:space="0" w:color="auto"/>
        <w:bottom w:val="none" w:sz="0" w:space="0" w:color="auto"/>
        <w:right w:val="none" w:sz="0" w:space="0" w:color="auto"/>
      </w:divBdr>
    </w:div>
    <w:div w:id="1144858343">
      <w:bodyDiv w:val="1"/>
      <w:marLeft w:val="0"/>
      <w:marRight w:val="0"/>
      <w:marTop w:val="0"/>
      <w:marBottom w:val="0"/>
      <w:divBdr>
        <w:top w:val="none" w:sz="0" w:space="0" w:color="auto"/>
        <w:left w:val="none" w:sz="0" w:space="0" w:color="auto"/>
        <w:bottom w:val="none" w:sz="0" w:space="0" w:color="auto"/>
        <w:right w:val="none" w:sz="0" w:space="0" w:color="auto"/>
      </w:divBdr>
    </w:div>
    <w:div w:id="1370909403">
      <w:bodyDiv w:val="1"/>
      <w:marLeft w:val="0"/>
      <w:marRight w:val="0"/>
      <w:marTop w:val="0"/>
      <w:marBottom w:val="0"/>
      <w:divBdr>
        <w:top w:val="none" w:sz="0" w:space="0" w:color="auto"/>
        <w:left w:val="none" w:sz="0" w:space="0" w:color="auto"/>
        <w:bottom w:val="none" w:sz="0" w:space="0" w:color="auto"/>
        <w:right w:val="none" w:sz="0" w:space="0" w:color="auto"/>
      </w:divBdr>
    </w:div>
    <w:div w:id="1554151160">
      <w:bodyDiv w:val="1"/>
      <w:marLeft w:val="0"/>
      <w:marRight w:val="0"/>
      <w:marTop w:val="0"/>
      <w:marBottom w:val="0"/>
      <w:divBdr>
        <w:top w:val="none" w:sz="0" w:space="0" w:color="auto"/>
        <w:left w:val="none" w:sz="0" w:space="0" w:color="auto"/>
        <w:bottom w:val="none" w:sz="0" w:space="0" w:color="auto"/>
        <w:right w:val="none" w:sz="0" w:space="0" w:color="auto"/>
      </w:divBdr>
    </w:div>
    <w:div w:id="1892687631">
      <w:bodyDiv w:val="1"/>
      <w:marLeft w:val="0"/>
      <w:marRight w:val="0"/>
      <w:marTop w:val="0"/>
      <w:marBottom w:val="0"/>
      <w:divBdr>
        <w:top w:val="none" w:sz="0" w:space="0" w:color="auto"/>
        <w:left w:val="none" w:sz="0" w:space="0" w:color="auto"/>
        <w:bottom w:val="none" w:sz="0" w:space="0" w:color="auto"/>
        <w:right w:val="none" w:sz="0" w:space="0" w:color="auto"/>
      </w:divBdr>
    </w:div>
    <w:div w:id="1955550065">
      <w:bodyDiv w:val="1"/>
      <w:marLeft w:val="0"/>
      <w:marRight w:val="0"/>
      <w:marTop w:val="0"/>
      <w:marBottom w:val="0"/>
      <w:divBdr>
        <w:top w:val="none" w:sz="0" w:space="0" w:color="auto"/>
        <w:left w:val="none" w:sz="0" w:space="0" w:color="auto"/>
        <w:bottom w:val="none" w:sz="0" w:space="0" w:color="auto"/>
        <w:right w:val="none" w:sz="0" w:space="0" w:color="auto"/>
      </w:divBdr>
    </w:div>
    <w:div w:id="201537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12</Pages>
  <Words>1059</Words>
  <Characters>6038</Characters>
  <Application>Microsoft Office Word</Application>
  <DocSecurity>0</DocSecurity>
  <Lines>50</Lines>
  <Paragraphs>14</Paragraphs>
  <ScaleCrop>false</ScaleCrop>
  <Company>Sky123.Org</Company>
  <LinksUpToDate>false</LinksUpToDate>
  <CharactersWithSpaces>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2018-04-09T05:38:00Z</dcterms:created>
  <dcterms:modified xsi:type="dcterms:W3CDTF">2018-05-22T09:12:00Z</dcterms:modified>
</cp:coreProperties>
</file>