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19" w:rsidRPr="0006141E" w:rsidRDefault="00A64868" w:rsidP="0006141E">
      <w:pPr>
        <w:pStyle w:val="a7"/>
        <w:widowControl w:val="0"/>
        <w:spacing w:before="0" w:beforeAutospacing="0" w:after="0" w:afterAutospacing="0" w:line="560" w:lineRule="exact"/>
        <w:jc w:val="center"/>
        <w:rPr>
          <w:rFonts w:ascii="方正小标宋_GBK" w:eastAsia="方正小标宋_GBK" w:hAnsi="MEGDBL+SimHei" w:hint="eastAsia"/>
          <w:sz w:val="36"/>
          <w:szCs w:val="36"/>
        </w:rPr>
      </w:pPr>
      <w:r w:rsidRPr="007877EA">
        <w:rPr>
          <w:rFonts w:ascii="方正小标宋_GBK" w:eastAsia="方正小标宋_GBK" w:hAnsi="MEGDBL+SimHei" w:hint="eastAsia"/>
          <w:sz w:val="36"/>
          <w:szCs w:val="36"/>
        </w:rPr>
        <w:t>浙江秀洲德商村镇银行股份有限公司201</w:t>
      </w:r>
      <w:r w:rsidR="00EC02E7" w:rsidRPr="007877EA">
        <w:rPr>
          <w:rFonts w:ascii="方正小标宋_GBK" w:eastAsia="方正小标宋_GBK" w:hAnsi="MEGDBL+SimHei" w:hint="eastAsia"/>
          <w:sz w:val="36"/>
          <w:szCs w:val="36"/>
        </w:rPr>
        <w:t>8</w:t>
      </w:r>
      <w:r w:rsidRPr="007877EA">
        <w:rPr>
          <w:rFonts w:ascii="方正小标宋_GBK" w:eastAsia="方正小标宋_GBK" w:hAnsi="MEGDBL+SimHei" w:hint="eastAsia"/>
          <w:sz w:val="36"/>
          <w:szCs w:val="36"/>
        </w:rPr>
        <w:t>年年度报告</w:t>
      </w:r>
    </w:p>
    <w:p w:rsidR="00A64868" w:rsidRPr="0006141E" w:rsidRDefault="00A64868" w:rsidP="009D5980">
      <w:pPr>
        <w:spacing w:line="560" w:lineRule="exact"/>
        <w:rPr>
          <w:rFonts w:ascii="仿宋_GB2312" w:eastAsia="仿宋_GB2312" w:hAnsi="宋体" w:cs="Tahoma"/>
          <w:b/>
          <w:kern w:val="0"/>
          <w:sz w:val="28"/>
          <w:szCs w:val="28"/>
        </w:rPr>
      </w:pPr>
    </w:p>
    <w:p w:rsidR="00A64868" w:rsidRPr="009D72FF" w:rsidRDefault="00A64868" w:rsidP="005804AE">
      <w:pPr>
        <w:spacing w:line="560" w:lineRule="exact"/>
        <w:jc w:val="center"/>
        <w:rPr>
          <w:rFonts w:ascii="仿宋_GB2312" w:eastAsia="仿宋_GB2312"/>
          <w:b/>
          <w:sz w:val="30"/>
          <w:szCs w:val="30"/>
        </w:rPr>
      </w:pPr>
      <w:r w:rsidRPr="009D72FF">
        <w:rPr>
          <w:rFonts w:ascii="仿宋_GB2312" w:eastAsia="仿宋_GB2312" w:hAnsi="宋体" w:cs="Tahoma" w:hint="eastAsia"/>
          <w:b/>
          <w:kern w:val="0"/>
          <w:sz w:val="30"/>
          <w:szCs w:val="30"/>
        </w:rPr>
        <w:t xml:space="preserve">第一章　</w:t>
      </w:r>
      <w:r w:rsidRPr="009D72FF">
        <w:rPr>
          <w:rFonts w:ascii="仿宋_GB2312" w:eastAsia="仿宋_GB2312" w:hint="eastAsia"/>
          <w:b/>
          <w:sz w:val="30"/>
          <w:szCs w:val="30"/>
        </w:rPr>
        <w:t>重要提示</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浙江秀洲德商村镇银行股份有限公司（下称“本行”）董事会保证本报告所载资料不存在任何</w:t>
      </w:r>
      <w:r w:rsidRPr="009D72FF">
        <w:rPr>
          <w:rFonts w:ascii="仿宋_GB2312" w:eastAsia="仿宋_GB2312" w:hint="eastAsia"/>
          <w:sz w:val="30"/>
          <w:szCs w:val="30"/>
        </w:rPr>
        <w:t>虚假记载、误导性陈述或者重大遗漏</w:t>
      </w:r>
      <w:r w:rsidRPr="009D72FF">
        <w:rPr>
          <w:rFonts w:ascii="仿宋_GB2312" w:eastAsia="仿宋_GB2312" w:hAnsi="ˎ̥" w:cs="Tahoma" w:hint="eastAsia"/>
          <w:kern w:val="0"/>
          <w:sz w:val="30"/>
          <w:szCs w:val="30"/>
        </w:rPr>
        <w:t>，并对其内容的真实性、准确性和完整性承担个别及连带责任。</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本行第</w:t>
      </w:r>
      <w:r w:rsidR="00584FAA">
        <w:rPr>
          <w:rFonts w:ascii="仿宋_GB2312" w:eastAsia="仿宋_GB2312" w:hAnsi="ˎ̥" w:cs="Tahoma" w:hint="eastAsia"/>
          <w:kern w:val="0"/>
          <w:sz w:val="30"/>
          <w:szCs w:val="30"/>
        </w:rPr>
        <w:t>二</w:t>
      </w:r>
      <w:r w:rsidRPr="009D72FF">
        <w:rPr>
          <w:rFonts w:ascii="仿宋_GB2312" w:eastAsia="仿宋_GB2312" w:hAnsi="ˎ̥" w:cs="Tahoma" w:hint="eastAsia"/>
          <w:kern w:val="0"/>
          <w:sz w:val="30"/>
          <w:szCs w:val="30"/>
        </w:rPr>
        <w:t>届董事会第</w:t>
      </w:r>
      <w:r w:rsidR="00EC02E7">
        <w:rPr>
          <w:rFonts w:ascii="仿宋_GB2312" w:eastAsia="仿宋_GB2312" w:hAnsi="ˎ̥" w:cs="Tahoma" w:hint="eastAsia"/>
          <w:kern w:val="0"/>
          <w:sz w:val="30"/>
          <w:szCs w:val="30"/>
        </w:rPr>
        <w:t>八</w:t>
      </w:r>
      <w:r w:rsidRPr="009D72FF">
        <w:rPr>
          <w:rFonts w:ascii="仿宋_GB2312" w:eastAsia="仿宋_GB2312" w:hAnsi="ˎ̥" w:cs="Tahoma" w:hint="eastAsia"/>
          <w:kern w:val="0"/>
          <w:sz w:val="30"/>
          <w:szCs w:val="30"/>
        </w:rPr>
        <w:t>次会议审议通过了《浙江秀洲德商村镇银行股份有限公司201</w:t>
      </w:r>
      <w:r w:rsidR="00EC02E7">
        <w:rPr>
          <w:rFonts w:ascii="仿宋_GB2312" w:eastAsia="仿宋_GB2312" w:hAnsi="ˎ̥" w:cs="Tahoma" w:hint="eastAsia"/>
          <w:kern w:val="0"/>
          <w:sz w:val="30"/>
          <w:szCs w:val="30"/>
        </w:rPr>
        <w:t>8</w:t>
      </w:r>
      <w:r w:rsidRPr="009D72FF">
        <w:rPr>
          <w:rFonts w:ascii="仿宋_GB2312" w:eastAsia="仿宋_GB2312" w:hAnsi="ˎ̥" w:cs="Tahoma" w:hint="eastAsia"/>
          <w:kern w:val="0"/>
          <w:sz w:val="30"/>
          <w:szCs w:val="30"/>
        </w:rPr>
        <w:t>年年度报告》全文。</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本行年度财务报告已经浙江普华会计师事务所有限公司根据中国注册会计师独立审计准则审计并出具了标准无保留意见的审计报告。</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本行董事长</w:t>
      </w:r>
      <w:r w:rsidR="00584FAA">
        <w:rPr>
          <w:rFonts w:ascii="仿宋_GB2312" w:eastAsia="仿宋_GB2312" w:hAnsi="ˎ̥" w:cs="Tahoma" w:hint="eastAsia"/>
          <w:kern w:val="0"/>
          <w:sz w:val="30"/>
          <w:szCs w:val="30"/>
        </w:rPr>
        <w:t>梅云海</w:t>
      </w:r>
      <w:r w:rsidRPr="009D72FF">
        <w:rPr>
          <w:rFonts w:ascii="仿宋_GB2312" w:eastAsia="仿宋_GB2312" w:hAnsi="ˎ̥" w:cs="Tahoma" w:hint="eastAsia"/>
          <w:kern w:val="0"/>
          <w:sz w:val="30"/>
          <w:szCs w:val="30"/>
        </w:rPr>
        <w:t>、</w:t>
      </w:r>
      <w:r w:rsidR="00C635F9">
        <w:rPr>
          <w:rFonts w:ascii="仿宋_GB2312" w:eastAsia="仿宋_GB2312" w:hAnsi="ˎ̥" w:cs="Tahoma" w:hint="eastAsia"/>
          <w:kern w:val="0"/>
          <w:sz w:val="30"/>
          <w:szCs w:val="30"/>
        </w:rPr>
        <w:t>行长徐栋梁、</w:t>
      </w:r>
      <w:r w:rsidRPr="009D72FF">
        <w:rPr>
          <w:rFonts w:ascii="仿宋_GB2312" w:eastAsia="仿宋_GB2312" w:hAnsi="ˎ̥" w:cs="Tahoma" w:hint="eastAsia"/>
          <w:kern w:val="0"/>
          <w:sz w:val="30"/>
          <w:szCs w:val="30"/>
        </w:rPr>
        <w:t>财务负责人</w:t>
      </w:r>
      <w:r w:rsidR="00584FAA">
        <w:rPr>
          <w:rFonts w:ascii="仿宋_GB2312" w:eastAsia="仿宋_GB2312" w:hAnsi="ˎ̥" w:cs="Tahoma" w:hint="eastAsia"/>
          <w:kern w:val="0"/>
          <w:sz w:val="30"/>
          <w:szCs w:val="30"/>
        </w:rPr>
        <w:t>余霄凌</w:t>
      </w:r>
      <w:r w:rsidRPr="009D72FF">
        <w:rPr>
          <w:rFonts w:ascii="仿宋_GB2312" w:eastAsia="仿宋_GB2312" w:hint="eastAsia"/>
          <w:sz w:val="30"/>
          <w:szCs w:val="30"/>
        </w:rPr>
        <w:t>，</w:t>
      </w:r>
      <w:r w:rsidRPr="009D72FF">
        <w:rPr>
          <w:rFonts w:ascii="仿宋_GB2312" w:eastAsia="仿宋_GB2312" w:hAnsi="ˎ̥" w:cs="Tahoma" w:hint="eastAsia"/>
          <w:kern w:val="0"/>
          <w:sz w:val="30"/>
          <w:szCs w:val="30"/>
        </w:rPr>
        <w:t>保证年度报告中财务报告的真实、完整。</w:t>
      </w:r>
      <w:bookmarkStart w:id="0" w:name="OLE_LINK3"/>
    </w:p>
    <w:p w:rsidR="00A64868" w:rsidRPr="009D72FF" w:rsidRDefault="00A64868" w:rsidP="009D5980">
      <w:pPr>
        <w:pStyle w:val="a8"/>
        <w:spacing w:line="560" w:lineRule="exact"/>
        <w:rPr>
          <w:kern w:val="0"/>
        </w:rPr>
      </w:pPr>
    </w:p>
    <w:p w:rsidR="00A64868" w:rsidRPr="009D72FF" w:rsidRDefault="00A64868" w:rsidP="005804AE">
      <w:pPr>
        <w:spacing w:line="560" w:lineRule="exact"/>
        <w:jc w:val="center"/>
        <w:rPr>
          <w:rFonts w:ascii="仿宋_GB2312" w:eastAsia="仿宋_GB2312" w:hAnsi="ˎ̥" w:cs="Tahoma" w:hint="eastAsia"/>
          <w:b/>
          <w:kern w:val="0"/>
          <w:sz w:val="30"/>
          <w:szCs w:val="30"/>
        </w:rPr>
      </w:pPr>
      <w:r w:rsidRPr="009D72FF">
        <w:rPr>
          <w:rFonts w:ascii="仿宋_GB2312" w:eastAsia="仿宋_GB2312" w:hAnsi="宋体" w:cs="Tahoma" w:hint="eastAsia"/>
          <w:b/>
          <w:kern w:val="0"/>
          <w:sz w:val="30"/>
          <w:szCs w:val="30"/>
        </w:rPr>
        <w:t>第二章　公司简介</w:t>
      </w:r>
    </w:p>
    <w:bookmarkEnd w:id="0"/>
    <w:p w:rsidR="00A64868" w:rsidRPr="009D701C" w:rsidRDefault="00A64868" w:rsidP="009D5980">
      <w:pPr>
        <w:spacing w:line="560" w:lineRule="exact"/>
        <w:ind w:firstLineChars="200" w:firstLine="602"/>
        <w:rPr>
          <w:rFonts w:ascii="仿宋_GB2312" w:eastAsia="仿宋_GB2312"/>
          <w:b/>
          <w:sz w:val="30"/>
          <w:szCs w:val="30"/>
        </w:rPr>
      </w:pPr>
      <w:r w:rsidRPr="009D701C">
        <w:rPr>
          <w:rFonts w:ascii="仿宋_GB2312" w:eastAsia="仿宋_GB2312" w:hint="eastAsia"/>
          <w:b/>
          <w:sz w:val="30"/>
          <w:szCs w:val="30"/>
        </w:rPr>
        <w:t>一、本行简介</w:t>
      </w:r>
    </w:p>
    <w:p w:rsidR="00A64868" w:rsidRPr="009D72FF" w:rsidRDefault="00A64868" w:rsidP="009D5980">
      <w:pPr>
        <w:spacing w:line="560" w:lineRule="exact"/>
        <w:ind w:firstLineChars="200" w:firstLine="600"/>
        <w:rPr>
          <w:rFonts w:ascii="仿宋_GB2312" w:eastAsia="仿宋_GB2312"/>
          <w:sz w:val="30"/>
          <w:szCs w:val="30"/>
        </w:rPr>
      </w:pPr>
      <w:r w:rsidRPr="009D72FF">
        <w:rPr>
          <w:rFonts w:ascii="仿宋_GB2312" w:eastAsia="仿宋_GB2312" w:hint="eastAsia"/>
          <w:sz w:val="30"/>
          <w:szCs w:val="30"/>
        </w:rPr>
        <w:t>（一）法定名称</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中文名称：浙江秀洲德商村镇银行股份有限公司（简称“秀洲德商村镇银行”）</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英文名称：</w:t>
      </w:r>
      <w:proofErr w:type="spellStart"/>
      <w:r w:rsidRPr="009D72FF">
        <w:rPr>
          <w:rFonts w:ascii="仿宋_GB2312" w:eastAsia="仿宋_GB2312" w:hAnsi="ˎ̥" w:cs="Tahoma" w:hint="eastAsia"/>
          <w:kern w:val="0"/>
          <w:sz w:val="30"/>
          <w:szCs w:val="30"/>
        </w:rPr>
        <w:t>ZheJiang</w:t>
      </w:r>
      <w:proofErr w:type="spellEnd"/>
      <w:r w:rsidRPr="009D72FF">
        <w:rPr>
          <w:rFonts w:ascii="仿宋_GB2312" w:eastAsia="仿宋_GB2312" w:hAnsi="ˎ̥" w:cs="Tahoma" w:hint="eastAsia"/>
          <w:kern w:val="0"/>
          <w:sz w:val="30"/>
          <w:szCs w:val="30"/>
        </w:rPr>
        <w:t xml:space="preserve"> </w:t>
      </w:r>
      <w:proofErr w:type="spellStart"/>
      <w:r w:rsidRPr="009D72FF">
        <w:rPr>
          <w:rFonts w:ascii="仿宋_GB2312" w:eastAsia="仿宋_GB2312" w:hAnsi="ˎ̥" w:cs="Tahoma" w:hint="eastAsia"/>
          <w:kern w:val="0"/>
          <w:sz w:val="30"/>
          <w:szCs w:val="30"/>
        </w:rPr>
        <w:t>XiuZhou</w:t>
      </w:r>
      <w:proofErr w:type="spellEnd"/>
      <w:r w:rsidRPr="009D72FF">
        <w:rPr>
          <w:rFonts w:ascii="仿宋_GB2312" w:eastAsia="仿宋_GB2312" w:hAnsi="ˎ̥" w:cs="Tahoma" w:hint="eastAsia"/>
          <w:kern w:val="0"/>
          <w:sz w:val="30"/>
          <w:szCs w:val="30"/>
        </w:rPr>
        <w:t xml:space="preserve"> </w:t>
      </w:r>
      <w:proofErr w:type="spellStart"/>
      <w:r w:rsidRPr="009D72FF">
        <w:rPr>
          <w:rFonts w:ascii="仿宋_GB2312" w:eastAsia="仿宋_GB2312" w:hAnsi="ˎ̥" w:cs="Tahoma" w:hint="eastAsia"/>
          <w:kern w:val="0"/>
          <w:sz w:val="30"/>
          <w:szCs w:val="30"/>
        </w:rPr>
        <w:t>DeShang</w:t>
      </w:r>
      <w:proofErr w:type="spellEnd"/>
      <w:r w:rsidRPr="009D72FF">
        <w:rPr>
          <w:rFonts w:ascii="仿宋_GB2312" w:eastAsia="仿宋_GB2312" w:hAnsi="ˎ̥" w:cs="Tahoma" w:hint="eastAsia"/>
          <w:kern w:val="0"/>
          <w:sz w:val="30"/>
          <w:szCs w:val="30"/>
        </w:rPr>
        <w:t xml:space="preserve"> County Bank </w:t>
      </w:r>
      <w:proofErr w:type="spellStart"/>
      <w:r w:rsidRPr="009D72FF">
        <w:rPr>
          <w:rFonts w:ascii="仿宋_GB2312" w:eastAsia="仿宋_GB2312" w:hAnsi="ˎ̥" w:cs="Tahoma" w:hint="eastAsia"/>
          <w:kern w:val="0"/>
          <w:sz w:val="30"/>
          <w:szCs w:val="30"/>
        </w:rPr>
        <w:t>Co.</w:t>
      </w:r>
      <w:proofErr w:type="gramStart"/>
      <w:r w:rsidRPr="009D72FF">
        <w:rPr>
          <w:rFonts w:ascii="仿宋_GB2312" w:eastAsia="仿宋_GB2312" w:hAnsi="ˎ̥" w:cs="Tahoma" w:hint="eastAsia"/>
          <w:kern w:val="0"/>
          <w:sz w:val="30"/>
          <w:szCs w:val="30"/>
        </w:rPr>
        <w:t>,Ltd</w:t>
      </w:r>
      <w:proofErr w:type="spellEnd"/>
      <w:proofErr w:type="gramEnd"/>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（二）法定代表人：</w:t>
      </w:r>
      <w:r w:rsidR="00584FAA">
        <w:rPr>
          <w:rFonts w:ascii="仿宋_GB2312" w:eastAsia="仿宋_GB2312" w:hAnsi="ˎ̥" w:cs="Tahoma" w:hint="eastAsia"/>
          <w:kern w:val="0"/>
          <w:sz w:val="30"/>
          <w:szCs w:val="30"/>
        </w:rPr>
        <w:t>梅云海</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（三）本行注册及办公地址：嘉兴市秀洲区洪合镇工业园区富</w:t>
      </w:r>
      <w:r w:rsidRPr="009D72FF">
        <w:rPr>
          <w:rFonts w:ascii="仿宋_GB2312" w:eastAsia="仿宋_GB2312" w:hAnsi="ˎ̥" w:cs="Tahoma" w:hint="eastAsia"/>
          <w:kern w:val="0"/>
          <w:sz w:val="30"/>
          <w:szCs w:val="30"/>
        </w:rPr>
        <w:lastRenderedPageBreak/>
        <w:t>民路东侧</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邮政编码：314023</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（四）本行选定的信息披露方式：</w:t>
      </w:r>
    </w:p>
    <w:p w:rsidR="00A64868" w:rsidRPr="004F068F" w:rsidRDefault="00A64868" w:rsidP="009D5980">
      <w:pPr>
        <w:spacing w:line="560" w:lineRule="exact"/>
        <w:ind w:firstLineChars="200" w:firstLine="600"/>
        <w:rPr>
          <w:rFonts w:ascii="仿宋_GB2312" w:eastAsia="仿宋_GB2312" w:hAnsi="ˎ̥" w:cs="Tahoma" w:hint="eastAsia"/>
          <w:kern w:val="0"/>
          <w:sz w:val="30"/>
          <w:szCs w:val="30"/>
        </w:rPr>
      </w:pPr>
      <w:r w:rsidRPr="004F068F">
        <w:rPr>
          <w:rFonts w:ascii="仿宋_GB2312" w:eastAsia="仿宋_GB2312" w:hAnsi="ˎ̥" w:cs="Tahoma" w:hint="eastAsia"/>
          <w:kern w:val="0"/>
          <w:sz w:val="30"/>
          <w:szCs w:val="30"/>
        </w:rPr>
        <w:t>年度报告备置地点：本行办公室及各主要营业场所</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信息披露事务联系人：</w:t>
      </w:r>
      <w:r w:rsidR="004F21C9">
        <w:rPr>
          <w:rFonts w:ascii="仿宋_GB2312" w:eastAsia="仿宋_GB2312" w:hAnsi="ˎ̥" w:cs="Tahoma" w:hint="eastAsia"/>
          <w:kern w:val="0"/>
          <w:sz w:val="30"/>
          <w:szCs w:val="30"/>
        </w:rPr>
        <w:t>陈益兰</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联系电话：0573-83366888　　传真：0573-83368556</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（五）本行聘请的会计师事务所名称及其住址</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名称：浙江普华会计师事务所有限公司</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住址：杭州市文二路391号西湖国际科技大厦D中4F</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（六）其他有关资料：</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本行注册登记日期：2013年7月3日</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注</w:t>
      </w:r>
      <w:r w:rsidRPr="009D72FF">
        <w:rPr>
          <w:rFonts w:ascii="仿宋_GB2312" w:eastAsia="仿宋_GB2312" w:hAnsi="ˎ̥" w:cs="Tahoma" w:hint="eastAsia"/>
          <w:color w:val="000000"/>
          <w:kern w:val="0"/>
          <w:sz w:val="30"/>
          <w:szCs w:val="30"/>
        </w:rPr>
        <w:t>册资金：人民币</w:t>
      </w:r>
      <w:r w:rsidRPr="009D72FF">
        <w:rPr>
          <w:rFonts w:ascii="仿宋_GB2312" w:eastAsia="仿宋_GB2312" w:hAnsi="ˎ̥" w:cs="Tahoma" w:hint="eastAsia"/>
          <w:kern w:val="0"/>
          <w:sz w:val="30"/>
          <w:szCs w:val="30"/>
        </w:rPr>
        <w:t>22000万元</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企业法人营业执照统一社会信用代码：91330400072860149C</w:t>
      </w:r>
    </w:p>
    <w:p w:rsidR="00A64868" w:rsidRPr="009D72FF" w:rsidRDefault="00A64868" w:rsidP="009D5980">
      <w:pPr>
        <w:spacing w:line="56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金融许可证编号：S0001H333040001</w:t>
      </w:r>
    </w:p>
    <w:p w:rsidR="00A64868" w:rsidRPr="009D701C" w:rsidRDefault="00A64868" w:rsidP="009D5980">
      <w:pPr>
        <w:spacing w:line="560" w:lineRule="exact"/>
        <w:ind w:firstLineChars="200" w:firstLine="602"/>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二、本行组织结构</w:t>
      </w:r>
    </w:p>
    <w:p w:rsidR="00A64868" w:rsidRPr="00184582" w:rsidRDefault="00A64868" w:rsidP="00A64868">
      <w:pPr>
        <w:ind w:firstLineChars="200" w:firstLine="560"/>
        <w:rPr>
          <w:rFonts w:ascii="仿宋_GB2312" w:eastAsia="仿宋_GB2312" w:hAnsi="ˎ̥" w:cs="Tahoma" w:hint="eastAsia"/>
          <w:kern w:val="0"/>
          <w:sz w:val="28"/>
          <w:szCs w:val="28"/>
        </w:rPr>
      </w:pPr>
    </w:p>
    <w:p w:rsidR="00A64868" w:rsidRPr="00184582" w:rsidRDefault="00A64868" w:rsidP="00A64868">
      <w:pPr>
        <w:ind w:firstLineChars="200" w:firstLine="560"/>
        <w:rPr>
          <w:rFonts w:ascii="仿宋_GB2312" w:eastAsia="仿宋_GB2312" w:hAnsi="ˎ̥" w:cs="Tahoma" w:hint="eastAsia"/>
          <w:kern w:val="0"/>
          <w:sz w:val="28"/>
          <w:szCs w:val="28"/>
        </w:rPr>
      </w:pPr>
    </w:p>
    <w:p w:rsidR="00A64868" w:rsidRDefault="00A64868" w:rsidP="00F61D7F">
      <w:pPr>
        <w:rPr>
          <w:rFonts w:ascii="仿宋_GB2312" w:eastAsia="仿宋_GB2312" w:hAnsi="ˎ̥" w:cs="Tahoma" w:hint="eastAsia"/>
          <w:kern w:val="0"/>
          <w:sz w:val="28"/>
          <w:szCs w:val="28"/>
        </w:rPr>
        <w:sectPr w:rsidR="00A64868" w:rsidSect="009D5980">
          <w:headerReference w:type="even" r:id="rId7"/>
          <w:headerReference w:type="default" r:id="rId8"/>
          <w:footerReference w:type="even" r:id="rId9"/>
          <w:footerReference w:type="default" r:id="rId10"/>
          <w:pgSz w:w="11906" w:h="16838" w:code="9"/>
          <w:pgMar w:top="2098" w:right="1474" w:bottom="1985" w:left="1588" w:header="851" w:footer="851" w:gutter="0"/>
          <w:cols w:space="425"/>
          <w:docGrid w:type="linesAndChars" w:linePitch="287"/>
        </w:sectPr>
      </w:pPr>
    </w:p>
    <w:p w:rsidR="00917999" w:rsidRPr="00917999" w:rsidRDefault="00917999" w:rsidP="00A64868">
      <w:r>
        <w:rPr>
          <w:rFonts w:hint="eastAsia"/>
        </w:rPr>
        <w:lastRenderedPageBreak/>
        <w:t xml:space="preserve">       </w:t>
      </w:r>
    </w:p>
    <w:tbl>
      <w:tblPr>
        <w:tblW w:w="12620" w:type="dxa"/>
        <w:tblInd w:w="985" w:type="dxa"/>
        <w:tblLook w:val="04A0" w:firstRow="1" w:lastRow="0" w:firstColumn="1" w:lastColumn="0" w:noHBand="0" w:noVBand="1"/>
      </w:tblPr>
      <w:tblGrid>
        <w:gridCol w:w="460"/>
        <w:gridCol w:w="460"/>
        <w:gridCol w:w="460"/>
        <w:gridCol w:w="460"/>
        <w:gridCol w:w="544"/>
        <w:gridCol w:w="516"/>
        <w:gridCol w:w="280"/>
        <w:gridCol w:w="460"/>
        <w:gridCol w:w="460"/>
        <w:gridCol w:w="460"/>
        <w:gridCol w:w="460"/>
        <w:gridCol w:w="460"/>
        <w:gridCol w:w="460"/>
        <w:gridCol w:w="460"/>
        <w:gridCol w:w="460"/>
        <w:gridCol w:w="520"/>
        <w:gridCol w:w="460"/>
        <w:gridCol w:w="460"/>
        <w:gridCol w:w="460"/>
        <w:gridCol w:w="460"/>
        <w:gridCol w:w="460"/>
        <w:gridCol w:w="460"/>
        <w:gridCol w:w="460"/>
        <w:gridCol w:w="460"/>
        <w:gridCol w:w="460"/>
        <w:gridCol w:w="460"/>
        <w:gridCol w:w="640"/>
      </w:tblGrid>
      <w:tr w:rsidR="00917999" w:rsidRPr="00917999" w:rsidTr="00B8432F">
        <w:trPr>
          <w:trHeight w:val="750"/>
        </w:trPr>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27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股东大会</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2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465"/>
        </w:trPr>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544"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516"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280" w:type="dxa"/>
            <w:tcBorders>
              <w:top w:val="nil"/>
              <w:left w:val="single" w:sz="4" w:space="0" w:color="auto"/>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2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645"/>
        </w:trPr>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single" w:sz="4" w:space="0" w:color="auto"/>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44"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16"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28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single" w:sz="8" w:space="0" w:color="000000"/>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single" w:sz="8" w:space="0" w:color="000000"/>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single" w:sz="8" w:space="0" w:color="000000"/>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single" w:sz="8" w:space="0" w:color="000000"/>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single" w:sz="4" w:space="0" w:color="auto"/>
              <w:bottom w:val="single" w:sz="8" w:space="0" w:color="000000"/>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8" w:space="0" w:color="000000"/>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single" w:sz="8" w:space="0" w:color="000000"/>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single" w:sz="8" w:space="0" w:color="000000"/>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2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360"/>
        </w:trPr>
        <w:tc>
          <w:tcPr>
            <w:tcW w:w="238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监事会</w:t>
            </w:r>
          </w:p>
        </w:tc>
        <w:tc>
          <w:tcPr>
            <w:tcW w:w="516" w:type="dxa"/>
            <w:tcBorders>
              <w:top w:val="nil"/>
              <w:left w:val="nil"/>
              <w:bottom w:val="nil"/>
              <w:right w:val="nil"/>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p>
        </w:tc>
        <w:tc>
          <w:tcPr>
            <w:tcW w:w="280" w:type="dxa"/>
            <w:tcBorders>
              <w:top w:val="nil"/>
              <w:left w:val="nil"/>
              <w:bottom w:val="nil"/>
              <w:right w:val="single" w:sz="8" w:space="0" w:color="000000"/>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3680" w:type="dxa"/>
            <w:gridSpan w:val="8"/>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董事会</w:t>
            </w:r>
          </w:p>
        </w:tc>
        <w:tc>
          <w:tcPr>
            <w:tcW w:w="52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36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风险管理与关联交易控制委员会</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360"/>
        </w:trPr>
        <w:tc>
          <w:tcPr>
            <w:tcW w:w="2384" w:type="dxa"/>
            <w:gridSpan w:val="5"/>
            <w:vMerge/>
            <w:tcBorders>
              <w:top w:val="single" w:sz="4" w:space="0" w:color="auto"/>
              <w:left w:val="single" w:sz="4" w:space="0" w:color="auto"/>
              <w:bottom w:val="single" w:sz="4" w:space="0" w:color="000000"/>
              <w:right w:val="single" w:sz="4" w:space="0" w:color="000000"/>
            </w:tcBorders>
            <w:vAlign w:val="center"/>
            <w:hideMark/>
          </w:tcPr>
          <w:p w:rsidR="00917999" w:rsidRPr="00917999" w:rsidRDefault="00917999" w:rsidP="00917999">
            <w:pPr>
              <w:widowControl/>
              <w:jc w:val="left"/>
              <w:rPr>
                <w:rFonts w:ascii="宋体" w:hAnsi="宋体" w:cs="宋体"/>
                <w:color w:val="000000"/>
                <w:kern w:val="0"/>
                <w:sz w:val="22"/>
              </w:rPr>
            </w:pPr>
          </w:p>
        </w:tc>
        <w:tc>
          <w:tcPr>
            <w:tcW w:w="516" w:type="dxa"/>
            <w:tcBorders>
              <w:top w:val="nil"/>
              <w:left w:val="nil"/>
              <w:bottom w:val="nil"/>
              <w:right w:val="nil"/>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p>
        </w:tc>
        <w:tc>
          <w:tcPr>
            <w:tcW w:w="280" w:type="dxa"/>
            <w:tcBorders>
              <w:top w:val="nil"/>
              <w:left w:val="nil"/>
              <w:bottom w:val="nil"/>
              <w:right w:val="single" w:sz="8" w:space="0" w:color="000000"/>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3680" w:type="dxa"/>
            <w:gridSpan w:val="8"/>
            <w:vMerge/>
            <w:tcBorders>
              <w:top w:val="nil"/>
              <w:left w:val="single" w:sz="8" w:space="0" w:color="000000"/>
              <w:bottom w:val="single" w:sz="8" w:space="0" w:color="000000"/>
              <w:right w:val="single" w:sz="8" w:space="0" w:color="000000"/>
            </w:tcBorders>
            <w:vAlign w:val="center"/>
            <w:hideMark/>
          </w:tcPr>
          <w:p w:rsidR="00917999" w:rsidRPr="00917999" w:rsidRDefault="00917999" w:rsidP="00917999">
            <w:pPr>
              <w:widowControl/>
              <w:jc w:val="left"/>
              <w:rPr>
                <w:rFonts w:ascii="宋体" w:hAnsi="宋体" w:cs="宋体"/>
                <w:color w:val="000000"/>
                <w:kern w:val="0"/>
                <w:sz w:val="22"/>
              </w:rPr>
            </w:pPr>
          </w:p>
        </w:tc>
        <w:tc>
          <w:tcPr>
            <w:tcW w:w="520" w:type="dxa"/>
            <w:tcBorders>
              <w:top w:val="nil"/>
              <w:left w:val="single" w:sz="8" w:space="0" w:color="000000"/>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36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三农与小</w:t>
            </w:r>
            <w:proofErr w:type="gramStart"/>
            <w:r w:rsidRPr="00917999">
              <w:rPr>
                <w:rFonts w:ascii="宋体" w:hAnsi="宋体" w:cs="宋体" w:hint="eastAsia"/>
                <w:color w:val="000000"/>
                <w:kern w:val="0"/>
                <w:sz w:val="22"/>
              </w:rPr>
              <w:t>微企业</w:t>
            </w:r>
            <w:proofErr w:type="gramEnd"/>
            <w:r w:rsidRPr="00917999">
              <w:rPr>
                <w:rFonts w:ascii="宋体" w:hAnsi="宋体" w:cs="宋体" w:hint="eastAsia"/>
                <w:color w:val="000000"/>
                <w:kern w:val="0"/>
                <w:sz w:val="22"/>
              </w:rPr>
              <w:t>发展委员会</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360"/>
        </w:trPr>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44"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16"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28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single" w:sz="8" w:space="0" w:color="000000"/>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single" w:sz="8" w:space="0" w:color="000000"/>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single" w:sz="8" w:space="0" w:color="000000"/>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single" w:sz="8" w:space="0" w:color="000000"/>
              <w:left w:val="nil"/>
              <w:bottom w:val="single" w:sz="4" w:space="0" w:color="auto"/>
              <w:right w:val="single" w:sz="4" w:space="0" w:color="auto"/>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single" w:sz="8" w:space="0" w:color="000000"/>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single" w:sz="8" w:space="0" w:color="000000"/>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single" w:sz="8" w:space="0" w:color="000000"/>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single" w:sz="8" w:space="0" w:color="000000"/>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2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36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消费者权益保护委员会</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690"/>
        </w:trPr>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544"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516"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28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36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高级管理层</w:t>
            </w:r>
          </w:p>
        </w:tc>
        <w:tc>
          <w:tcPr>
            <w:tcW w:w="52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single" w:sz="4" w:space="0" w:color="auto"/>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690"/>
        </w:trPr>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single" w:sz="4" w:space="0" w:color="auto"/>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44"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16"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28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single" w:sz="4" w:space="0" w:color="auto"/>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2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single" w:sz="4" w:space="0" w:color="auto"/>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600"/>
        </w:trPr>
        <w:tc>
          <w:tcPr>
            <w:tcW w:w="238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职能部门</w:t>
            </w:r>
          </w:p>
        </w:tc>
        <w:tc>
          <w:tcPr>
            <w:tcW w:w="516" w:type="dxa"/>
            <w:tcBorders>
              <w:top w:val="nil"/>
              <w:left w:val="nil"/>
              <w:bottom w:val="nil"/>
              <w:right w:val="nil"/>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p>
        </w:tc>
        <w:tc>
          <w:tcPr>
            <w:tcW w:w="28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36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营业网点</w:t>
            </w:r>
          </w:p>
        </w:tc>
        <w:tc>
          <w:tcPr>
            <w:tcW w:w="52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24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99" w:rsidRPr="00917999" w:rsidRDefault="00917999" w:rsidP="00917999">
            <w:pPr>
              <w:widowControl/>
              <w:jc w:val="center"/>
              <w:rPr>
                <w:rFonts w:ascii="宋体" w:hAnsi="宋体" w:cs="宋体"/>
                <w:color w:val="000000"/>
                <w:kern w:val="0"/>
                <w:sz w:val="22"/>
              </w:rPr>
            </w:pPr>
            <w:r w:rsidRPr="00917999">
              <w:rPr>
                <w:rFonts w:ascii="宋体" w:hAnsi="宋体" w:cs="宋体" w:hint="eastAsia"/>
                <w:color w:val="000000"/>
                <w:kern w:val="0"/>
                <w:sz w:val="22"/>
              </w:rPr>
              <w:t>各专业委员会</w:t>
            </w:r>
          </w:p>
        </w:tc>
      </w:tr>
      <w:tr w:rsidR="00917999" w:rsidRPr="00917999" w:rsidTr="00A21721">
        <w:trPr>
          <w:trHeight w:val="600"/>
        </w:trPr>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single" w:sz="4" w:space="0" w:color="auto"/>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44"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16"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28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single" w:sz="4" w:space="0" w:color="auto"/>
            </w:tcBorders>
            <w:shd w:val="clear" w:color="auto" w:fill="auto"/>
            <w:noWrap/>
            <w:vAlign w:val="center"/>
            <w:hideMark/>
          </w:tcPr>
          <w:p w:rsidR="00917999" w:rsidRPr="00917999" w:rsidRDefault="00917999" w:rsidP="00917999">
            <w:pPr>
              <w:widowControl/>
              <w:jc w:val="left"/>
              <w:rPr>
                <w:rFonts w:ascii="宋体" w:hAnsi="宋体" w:cs="宋体"/>
                <w:b/>
                <w:bCs/>
                <w:color w:val="000000"/>
                <w:kern w:val="0"/>
                <w:sz w:val="22"/>
              </w:rPr>
            </w:pPr>
            <w:r w:rsidRPr="00917999">
              <w:rPr>
                <w:rFonts w:ascii="宋体" w:hAnsi="宋体" w:cs="宋体" w:hint="eastAsia"/>
                <w:b/>
                <w:bCs/>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52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single" w:sz="4" w:space="0" w:color="auto"/>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r w:rsidRPr="00917999">
              <w:rPr>
                <w:rFonts w:ascii="宋体" w:hAnsi="宋体" w:cs="宋体" w:hint="eastAsia"/>
                <w:color w:val="000000"/>
                <w:kern w:val="0"/>
                <w:sz w:val="22"/>
              </w:rPr>
              <w:t xml:space="preserve">　</w:t>
            </w: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46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917999" w:rsidRPr="00917999" w:rsidRDefault="00917999" w:rsidP="00917999">
            <w:pPr>
              <w:widowControl/>
              <w:jc w:val="left"/>
              <w:rPr>
                <w:rFonts w:ascii="宋体" w:hAnsi="宋体" w:cs="宋体"/>
                <w:color w:val="000000"/>
                <w:kern w:val="0"/>
                <w:sz w:val="22"/>
              </w:rPr>
            </w:pPr>
          </w:p>
        </w:tc>
      </w:tr>
      <w:tr w:rsidR="00917999" w:rsidRPr="00917999" w:rsidTr="00A21721">
        <w:trPr>
          <w:trHeight w:val="73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 xml:space="preserve">综合  管理部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 xml:space="preserve">风险管理部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 xml:space="preserve">业   </w:t>
            </w:r>
            <w:proofErr w:type="gramStart"/>
            <w:r w:rsidRPr="00917999">
              <w:rPr>
                <w:rFonts w:ascii="仿宋_GB2312" w:eastAsia="仿宋_GB2312" w:hAnsi="宋体" w:cs="宋体" w:hint="eastAsia"/>
                <w:color w:val="000000"/>
                <w:kern w:val="0"/>
                <w:szCs w:val="21"/>
              </w:rPr>
              <w:t>务</w:t>
            </w:r>
            <w:proofErr w:type="gramEnd"/>
            <w:r w:rsidRPr="00917999">
              <w:rPr>
                <w:rFonts w:ascii="仿宋_GB2312" w:eastAsia="仿宋_GB2312" w:hAnsi="宋体" w:cs="宋体" w:hint="eastAsia"/>
                <w:color w:val="000000"/>
                <w:kern w:val="0"/>
                <w:szCs w:val="21"/>
              </w:rPr>
              <w:t xml:space="preserve">  拓  展  部</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运 营 管 理部</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审计部</w:t>
            </w:r>
          </w:p>
        </w:tc>
        <w:tc>
          <w:tcPr>
            <w:tcW w:w="516" w:type="dxa"/>
            <w:tcBorders>
              <w:top w:val="nil"/>
              <w:left w:val="nil"/>
              <w:bottom w:val="nil"/>
              <w:right w:val="nil"/>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p>
        </w:tc>
        <w:tc>
          <w:tcPr>
            <w:tcW w:w="280" w:type="dxa"/>
            <w:vMerge w:val="restart"/>
            <w:tcBorders>
              <w:top w:val="nil"/>
              <w:left w:val="nil"/>
              <w:bottom w:val="nil"/>
              <w:right w:val="nil"/>
            </w:tcBorders>
            <w:shd w:val="clear" w:color="auto" w:fill="auto"/>
            <w:vAlign w:val="center"/>
            <w:hideMark/>
          </w:tcPr>
          <w:p w:rsidR="00917999" w:rsidRPr="00917999" w:rsidRDefault="00917999" w:rsidP="00917999">
            <w:pPr>
              <w:widowControl/>
              <w:jc w:val="left"/>
              <w:rPr>
                <w:rFonts w:cs="宋体"/>
                <w:color w:val="000000"/>
                <w:kern w:val="0"/>
                <w:szCs w:val="21"/>
              </w:rPr>
            </w:pP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 xml:space="preserve">营  业   部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 xml:space="preserve">王  江  </w:t>
            </w:r>
            <w:proofErr w:type="gramStart"/>
            <w:r w:rsidRPr="00917999">
              <w:rPr>
                <w:rFonts w:ascii="仿宋_GB2312" w:eastAsia="仿宋_GB2312" w:hAnsi="宋体" w:cs="宋体" w:hint="eastAsia"/>
                <w:color w:val="000000"/>
                <w:kern w:val="0"/>
                <w:szCs w:val="21"/>
              </w:rPr>
              <w:t>泾</w:t>
            </w:r>
            <w:proofErr w:type="gramEnd"/>
            <w:r w:rsidRPr="00917999">
              <w:rPr>
                <w:rFonts w:ascii="仿宋_GB2312" w:eastAsia="仿宋_GB2312" w:hAnsi="宋体" w:cs="宋体" w:hint="eastAsia"/>
                <w:color w:val="000000"/>
                <w:kern w:val="0"/>
                <w:szCs w:val="21"/>
              </w:rPr>
              <w:t xml:space="preserve">  支  行</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王  店  支  行</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 xml:space="preserve">新   </w:t>
            </w:r>
            <w:proofErr w:type="gramStart"/>
            <w:r w:rsidRPr="00917999">
              <w:rPr>
                <w:rFonts w:ascii="仿宋_GB2312" w:eastAsia="仿宋_GB2312" w:hAnsi="宋体" w:cs="宋体" w:hint="eastAsia"/>
                <w:color w:val="000000"/>
                <w:kern w:val="0"/>
                <w:szCs w:val="21"/>
              </w:rPr>
              <w:t>塍</w:t>
            </w:r>
            <w:proofErr w:type="gramEnd"/>
            <w:r w:rsidRPr="00917999">
              <w:rPr>
                <w:rFonts w:ascii="仿宋_GB2312" w:eastAsia="仿宋_GB2312" w:hAnsi="宋体" w:cs="宋体" w:hint="eastAsia"/>
                <w:color w:val="000000"/>
                <w:kern w:val="0"/>
                <w:szCs w:val="21"/>
              </w:rPr>
              <w:t xml:space="preserve">   支   行</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秀 洲 支 行</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油 车 港 支 行</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塘汇支行</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建设支行</w:t>
            </w:r>
          </w:p>
        </w:tc>
        <w:tc>
          <w:tcPr>
            <w:tcW w:w="520" w:type="dxa"/>
            <w:vMerge w:val="restart"/>
            <w:tcBorders>
              <w:top w:val="nil"/>
              <w:left w:val="nil"/>
              <w:bottom w:val="nil"/>
              <w:right w:val="nil"/>
            </w:tcBorders>
            <w:shd w:val="clear" w:color="auto" w:fill="auto"/>
            <w:vAlign w:val="center"/>
            <w:hideMark/>
          </w:tcPr>
          <w:p w:rsidR="00917999" w:rsidRPr="00917999" w:rsidRDefault="00917999" w:rsidP="00917999">
            <w:pPr>
              <w:widowControl/>
              <w:jc w:val="left"/>
              <w:rPr>
                <w:rFonts w:cs="宋体"/>
                <w:color w:val="000000"/>
                <w:kern w:val="0"/>
                <w:szCs w:val="21"/>
              </w:rPr>
            </w:pP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资产负债管理委员会</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风险控制委员会</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授信审批委员会</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考核与评审委员会</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大额采购管理委员会</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计算机安全领导小组</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财务审批委员会</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基建工作领导小组</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反洗</w:t>
            </w:r>
            <w:proofErr w:type="gramStart"/>
            <w:r w:rsidRPr="00917999">
              <w:rPr>
                <w:rFonts w:ascii="仿宋_GB2312" w:eastAsia="仿宋_GB2312" w:hAnsi="宋体" w:cs="宋体" w:hint="eastAsia"/>
                <w:color w:val="000000"/>
                <w:kern w:val="0"/>
                <w:szCs w:val="21"/>
              </w:rPr>
              <w:t>钱领导</w:t>
            </w:r>
            <w:proofErr w:type="gramEnd"/>
            <w:r w:rsidRPr="00917999">
              <w:rPr>
                <w:rFonts w:ascii="仿宋_GB2312" w:eastAsia="仿宋_GB2312" w:hAnsi="宋体" w:cs="宋体" w:hint="eastAsia"/>
                <w:color w:val="000000"/>
                <w:kern w:val="0"/>
                <w:szCs w:val="21"/>
              </w:rPr>
              <w:t>小组</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问</w:t>
            </w:r>
            <w:proofErr w:type="gramStart"/>
            <w:r w:rsidRPr="00917999">
              <w:rPr>
                <w:rFonts w:ascii="仿宋_GB2312" w:eastAsia="仿宋_GB2312" w:hAnsi="宋体" w:cs="宋体" w:hint="eastAsia"/>
                <w:color w:val="000000"/>
                <w:kern w:val="0"/>
                <w:szCs w:val="21"/>
              </w:rPr>
              <w:t>责领导</w:t>
            </w:r>
            <w:proofErr w:type="gramEnd"/>
            <w:r w:rsidRPr="00917999">
              <w:rPr>
                <w:rFonts w:ascii="仿宋_GB2312" w:eastAsia="仿宋_GB2312" w:hAnsi="宋体" w:cs="宋体" w:hint="eastAsia"/>
                <w:color w:val="000000"/>
                <w:kern w:val="0"/>
                <w:szCs w:val="21"/>
              </w:rPr>
              <w:t>小组</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r w:rsidRPr="00917999">
              <w:rPr>
                <w:rFonts w:ascii="仿宋_GB2312" w:eastAsia="仿宋_GB2312" w:hAnsi="宋体" w:cs="宋体" w:hint="eastAsia"/>
                <w:color w:val="000000"/>
                <w:kern w:val="0"/>
                <w:szCs w:val="21"/>
              </w:rPr>
              <w:t>金融消费者权益保护工作领导小组</w:t>
            </w:r>
          </w:p>
        </w:tc>
      </w:tr>
      <w:tr w:rsidR="00917999" w:rsidRPr="00917999" w:rsidTr="00A21721">
        <w:trPr>
          <w:trHeight w:val="162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516" w:type="dxa"/>
            <w:tcBorders>
              <w:top w:val="nil"/>
              <w:left w:val="nil"/>
              <w:bottom w:val="nil"/>
              <w:right w:val="nil"/>
            </w:tcBorders>
            <w:shd w:val="clear" w:color="auto" w:fill="auto"/>
            <w:vAlign w:val="center"/>
            <w:hideMark/>
          </w:tcPr>
          <w:p w:rsidR="00917999" w:rsidRPr="00917999" w:rsidRDefault="00917999" w:rsidP="00917999">
            <w:pPr>
              <w:widowControl/>
              <w:jc w:val="center"/>
              <w:rPr>
                <w:rFonts w:ascii="仿宋_GB2312" w:eastAsia="仿宋_GB2312" w:hAnsi="宋体" w:cs="宋体"/>
                <w:color w:val="000000"/>
                <w:kern w:val="0"/>
                <w:szCs w:val="21"/>
              </w:rPr>
            </w:pPr>
          </w:p>
        </w:tc>
        <w:tc>
          <w:tcPr>
            <w:tcW w:w="280" w:type="dxa"/>
            <w:vMerge/>
            <w:tcBorders>
              <w:top w:val="nil"/>
              <w:left w:val="nil"/>
              <w:bottom w:val="nil"/>
              <w:right w:val="nil"/>
            </w:tcBorders>
            <w:vAlign w:val="center"/>
            <w:hideMark/>
          </w:tcPr>
          <w:p w:rsidR="00917999" w:rsidRPr="00917999" w:rsidRDefault="00917999" w:rsidP="00917999">
            <w:pPr>
              <w:widowControl/>
              <w:jc w:val="left"/>
              <w:rPr>
                <w:rFonts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520" w:type="dxa"/>
            <w:vMerge/>
            <w:tcBorders>
              <w:top w:val="nil"/>
              <w:left w:val="nil"/>
              <w:bottom w:val="nil"/>
              <w:right w:val="nil"/>
            </w:tcBorders>
            <w:vAlign w:val="center"/>
            <w:hideMark/>
          </w:tcPr>
          <w:p w:rsidR="00917999" w:rsidRPr="00917999" w:rsidRDefault="00917999" w:rsidP="00917999">
            <w:pPr>
              <w:widowControl/>
              <w:jc w:val="left"/>
              <w:rPr>
                <w:rFonts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917999" w:rsidRPr="00917999" w:rsidRDefault="00917999" w:rsidP="00917999">
            <w:pPr>
              <w:widowControl/>
              <w:jc w:val="left"/>
              <w:rPr>
                <w:rFonts w:ascii="仿宋_GB2312" w:eastAsia="仿宋_GB2312" w:hAnsi="宋体" w:cs="宋体"/>
                <w:color w:val="000000"/>
                <w:kern w:val="0"/>
                <w:szCs w:val="21"/>
              </w:rPr>
            </w:pPr>
          </w:p>
        </w:tc>
      </w:tr>
    </w:tbl>
    <w:p w:rsidR="00A64868" w:rsidRPr="00917999" w:rsidRDefault="00A64868" w:rsidP="00A64868">
      <w:pPr>
        <w:sectPr w:rsidR="00A64868" w:rsidRPr="00917999" w:rsidSect="00FE4A71">
          <w:pgSz w:w="16838" w:h="11906" w:orient="landscape" w:code="9"/>
          <w:pgMar w:top="1134" w:right="1021" w:bottom="1304" w:left="1134" w:header="851" w:footer="992" w:gutter="0"/>
          <w:cols w:space="425"/>
          <w:docGrid w:type="lines" w:linePitch="287"/>
        </w:sectPr>
      </w:pPr>
    </w:p>
    <w:p w:rsidR="006C02DB" w:rsidRPr="009D72FF" w:rsidRDefault="006C02DB" w:rsidP="006C02DB">
      <w:pPr>
        <w:jc w:val="center"/>
        <w:rPr>
          <w:rFonts w:ascii="仿宋_GB2312" w:eastAsia="仿宋_GB2312" w:hAnsi="宋体" w:cs="Tahoma"/>
          <w:b/>
          <w:kern w:val="0"/>
          <w:sz w:val="30"/>
          <w:szCs w:val="30"/>
        </w:rPr>
      </w:pPr>
      <w:r w:rsidRPr="009D72FF">
        <w:rPr>
          <w:rFonts w:ascii="仿宋_GB2312" w:eastAsia="仿宋_GB2312" w:hAnsi="宋体" w:cs="Tahoma" w:hint="eastAsia"/>
          <w:b/>
          <w:kern w:val="0"/>
          <w:sz w:val="30"/>
          <w:szCs w:val="30"/>
        </w:rPr>
        <w:lastRenderedPageBreak/>
        <w:t>第三章　会计数据摘要</w:t>
      </w:r>
    </w:p>
    <w:p w:rsidR="006C02DB" w:rsidRPr="00184582" w:rsidRDefault="006C02DB" w:rsidP="006C02DB">
      <w:pPr>
        <w:ind w:firstLine="570"/>
        <w:rPr>
          <w:rFonts w:ascii="仿宋_GB2312" w:eastAsia="仿宋_GB2312" w:hAnsi="ˎ̥" w:cs="Tahoma" w:hint="eastAsia"/>
          <w:kern w:val="0"/>
          <w:sz w:val="28"/>
          <w:szCs w:val="28"/>
        </w:rPr>
      </w:pPr>
      <w:r w:rsidRPr="009D701C">
        <w:rPr>
          <w:rFonts w:ascii="仿宋_GB2312" w:eastAsia="仿宋_GB2312" w:hAnsi="ˎ̥" w:cs="Tahoma" w:hint="eastAsia"/>
          <w:b/>
          <w:kern w:val="0"/>
          <w:sz w:val="28"/>
          <w:szCs w:val="28"/>
        </w:rPr>
        <w:t>一、年度主要利润指标</w:t>
      </w:r>
      <w:proofErr w:type="gramStart"/>
      <w:r w:rsidRPr="009D72FF">
        <w:rPr>
          <w:rFonts w:ascii="仿宋_GB2312" w:eastAsia="仿宋_GB2312" w:hAnsi="ˎ̥" w:cs="Tahoma" w:hint="eastAsia"/>
          <w:kern w:val="0"/>
          <w:sz w:val="28"/>
          <w:szCs w:val="28"/>
        </w:rPr>
        <w:t xml:space="preserve">　　　　　　　　</w:t>
      </w:r>
      <w:proofErr w:type="gramEnd"/>
      <w:r>
        <w:rPr>
          <w:rFonts w:ascii="仿宋_GB2312" w:eastAsia="仿宋_GB2312" w:hAnsi="ˎ̥" w:cs="Tahoma" w:hint="eastAsia"/>
          <w:kern w:val="0"/>
          <w:sz w:val="28"/>
          <w:szCs w:val="28"/>
        </w:rPr>
        <w:t xml:space="preserve"> </w:t>
      </w:r>
      <w:r w:rsidRPr="009D72FF">
        <w:rPr>
          <w:rFonts w:ascii="仿宋_GB2312" w:eastAsia="仿宋_GB2312" w:hAnsi="ˎ̥" w:cs="Tahoma" w:hint="eastAsia"/>
          <w:kern w:val="0"/>
          <w:sz w:val="28"/>
          <w:szCs w:val="28"/>
        </w:rPr>
        <w:t xml:space="preserve">　</w:t>
      </w:r>
      <w:r w:rsidRPr="00184582">
        <w:rPr>
          <w:rFonts w:ascii="仿宋_GB2312" w:eastAsia="仿宋_GB2312" w:hAnsi="ˎ̥" w:cs="Tahoma" w:hint="eastAsia"/>
          <w:kern w:val="0"/>
          <w:sz w:val="28"/>
          <w:szCs w:val="28"/>
        </w:rPr>
        <w:t>单位：人民币</w:t>
      </w:r>
      <w:r>
        <w:rPr>
          <w:rFonts w:ascii="仿宋_GB2312" w:eastAsia="仿宋_GB2312" w:hAnsi="ˎ̥" w:cs="Tahoma" w:hint="eastAsia"/>
          <w:kern w:val="0"/>
          <w:sz w:val="28"/>
          <w:szCs w:val="28"/>
        </w:rPr>
        <w:t>、</w:t>
      </w:r>
      <w:r w:rsidRPr="00184582">
        <w:rPr>
          <w:rFonts w:ascii="仿宋_GB2312" w:eastAsia="仿宋_GB2312" w:hAnsi="ˎ̥" w:cs="Tahoma" w:hint="eastAsia"/>
          <w:kern w:val="0"/>
          <w:sz w:val="28"/>
          <w:szCs w:val="28"/>
        </w:rPr>
        <w:t>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03"/>
        <w:gridCol w:w="1749"/>
        <w:gridCol w:w="1750"/>
        <w:gridCol w:w="1377"/>
        <w:gridCol w:w="1372"/>
      </w:tblGrid>
      <w:tr w:rsidR="006C02DB" w:rsidRPr="00184582" w:rsidTr="009E69A0">
        <w:trPr>
          <w:trHeight w:val="50"/>
          <w:tblCellSpacing w:w="0" w:type="dxa"/>
        </w:trPr>
        <w:tc>
          <w:tcPr>
            <w:tcW w:w="134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 xml:space="preserve">项　　</w:t>
            </w:r>
            <w:proofErr w:type="gramStart"/>
            <w:r>
              <w:rPr>
                <w:rFonts w:hint="eastAsia"/>
                <w:sz w:val="20"/>
                <w:szCs w:val="20"/>
              </w:rPr>
              <w:t xml:space="preserve">　</w:t>
            </w:r>
            <w:proofErr w:type="gramEnd"/>
            <w:r>
              <w:rPr>
                <w:rFonts w:hint="eastAsia"/>
                <w:sz w:val="20"/>
                <w:szCs w:val="20"/>
              </w:rPr>
              <w:t>目</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2018</w:t>
            </w:r>
            <w:r>
              <w:rPr>
                <w:rFonts w:hint="eastAsia"/>
                <w:sz w:val="20"/>
                <w:szCs w:val="20"/>
              </w:rPr>
              <w:t>年度</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2017</w:t>
            </w:r>
            <w:r>
              <w:rPr>
                <w:rFonts w:hint="eastAsia"/>
                <w:sz w:val="20"/>
                <w:szCs w:val="20"/>
              </w:rPr>
              <w:t>年度</w:t>
            </w:r>
          </w:p>
        </w:tc>
        <w:tc>
          <w:tcPr>
            <w:tcW w:w="805"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增减额</w:t>
            </w:r>
          </w:p>
        </w:tc>
        <w:tc>
          <w:tcPr>
            <w:tcW w:w="802"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增幅</w:t>
            </w:r>
          </w:p>
        </w:tc>
      </w:tr>
      <w:tr w:rsidR="006C02DB" w:rsidRPr="00184582" w:rsidTr="009E69A0">
        <w:trPr>
          <w:trHeight w:val="65"/>
          <w:tblCellSpacing w:w="0" w:type="dxa"/>
        </w:trPr>
        <w:tc>
          <w:tcPr>
            <w:tcW w:w="134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营业收入</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96869">
              <w:rPr>
                <w:color w:val="000000"/>
                <w:sz w:val="20"/>
                <w:szCs w:val="20"/>
              </w:rPr>
              <w:t>10079.92</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647538">
              <w:rPr>
                <w:rFonts w:hint="eastAsia"/>
                <w:color w:val="000000"/>
                <w:sz w:val="20"/>
                <w:szCs w:val="20"/>
              </w:rPr>
              <w:t>7982.63</w:t>
            </w:r>
          </w:p>
        </w:tc>
        <w:tc>
          <w:tcPr>
            <w:tcW w:w="805"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2097.29</w:t>
            </w:r>
          </w:p>
        </w:tc>
        <w:tc>
          <w:tcPr>
            <w:tcW w:w="802"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26.27</w:t>
            </w:r>
          </w:p>
        </w:tc>
      </w:tr>
      <w:tr w:rsidR="006C02DB" w:rsidRPr="00184582" w:rsidTr="009E69A0">
        <w:trPr>
          <w:trHeight w:val="65"/>
          <w:tblCellSpacing w:w="0" w:type="dxa"/>
        </w:trPr>
        <w:tc>
          <w:tcPr>
            <w:tcW w:w="134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营业支出</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96869">
              <w:rPr>
                <w:color w:val="000000"/>
                <w:sz w:val="20"/>
                <w:szCs w:val="20"/>
              </w:rPr>
              <w:t>7515.39</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647538">
              <w:rPr>
                <w:color w:val="000000"/>
                <w:sz w:val="20"/>
                <w:szCs w:val="20"/>
              </w:rPr>
              <w:t>5609.72</w:t>
            </w:r>
          </w:p>
        </w:tc>
        <w:tc>
          <w:tcPr>
            <w:tcW w:w="805"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1905.67</w:t>
            </w:r>
          </w:p>
        </w:tc>
        <w:tc>
          <w:tcPr>
            <w:tcW w:w="802"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33.97</w:t>
            </w:r>
          </w:p>
        </w:tc>
      </w:tr>
      <w:tr w:rsidR="006C02DB" w:rsidRPr="00184582" w:rsidTr="009E69A0">
        <w:trPr>
          <w:trHeight w:val="65"/>
          <w:tblCellSpacing w:w="0" w:type="dxa"/>
        </w:trPr>
        <w:tc>
          <w:tcPr>
            <w:tcW w:w="134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营业利润</w:t>
            </w:r>
          </w:p>
        </w:tc>
        <w:tc>
          <w:tcPr>
            <w:tcW w:w="1023" w:type="pct"/>
            <w:tcBorders>
              <w:top w:val="outset" w:sz="6" w:space="0" w:color="auto"/>
              <w:left w:val="outset" w:sz="6" w:space="0" w:color="auto"/>
              <w:bottom w:val="outset" w:sz="6" w:space="0" w:color="auto"/>
              <w:right w:val="outset" w:sz="6" w:space="0" w:color="auto"/>
            </w:tcBorders>
          </w:tcPr>
          <w:p w:rsidR="006C02DB" w:rsidRPr="00196869" w:rsidRDefault="006C02DB" w:rsidP="009E69A0">
            <w:pPr>
              <w:jc w:val="center"/>
              <w:rPr>
                <w:color w:val="000000"/>
                <w:sz w:val="20"/>
                <w:szCs w:val="20"/>
                <w:highlight w:val="yellow"/>
              </w:rPr>
            </w:pPr>
            <w:r w:rsidRPr="00196869">
              <w:rPr>
                <w:rFonts w:hint="eastAsia"/>
                <w:color w:val="000000"/>
                <w:sz w:val="20"/>
                <w:szCs w:val="20"/>
              </w:rPr>
              <w:t>2564.53</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2372.91</w:t>
            </w:r>
          </w:p>
        </w:tc>
        <w:tc>
          <w:tcPr>
            <w:tcW w:w="805"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191.62</w:t>
            </w:r>
          </w:p>
        </w:tc>
        <w:tc>
          <w:tcPr>
            <w:tcW w:w="802"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color w:val="000000"/>
                <w:sz w:val="20"/>
                <w:szCs w:val="20"/>
              </w:rPr>
              <w:t>8.08</w:t>
            </w:r>
          </w:p>
        </w:tc>
      </w:tr>
      <w:tr w:rsidR="006C02DB" w:rsidRPr="00184582" w:rsidTr="009E69A0">
        <w:trPr>
          <w:trHeight w:val="65"/>
          <w:tblCellSpacing w:w="0" w:type="dxa"/>
        </w:trPr>
        <w:tc>
          <w:tcPr>
            <w:tcW w:w="134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营业外收支净额</w:t>
            </w:r>
          </w:p>
        </w:tc>
        <w:tc>
          <w:tcPr>
            <w:tcW w:w="1023" w:type="pct"/>
            <w:tcBorders>
              <w:top w:val="outset" w:sz="6" w:space="0" w:color="auto"/>
              <w:left w:val="outset" w:sz="6" w:space="0" w:color="auto"/>
              <w:bottom w:val="outset" w:sz="6" w:space="0" w:color="auto"/>
              <w:right w:val="outset" w:sz="6" w:space="0" w:color="auto"/>
            </w:tcBorders>
          </w:tcPr>
          <w:p w:rsidR="006C02DB" w:rsidRPr="00196869" w:rsidRDefault="006C02DB" w:rsidP="009E69A0">
            <w:pPr>
              <w:jc w:val="center"/>
              <w:rPr>
                <w:color w:val="000000"/>
                <w:sz w:val="20"/>
                <w:szCs w:val="20"/>
                <w:highlight w:val="yellow"/>
              </w:rPr>
            </w:pPr>
            <w:r w:rsidRPr="00196869">
              <w:rPr>
                <w:rFonts w:hint="eastAsia"/>
                <w:color w:val="000000"/>
                <w:sz w:val="20"/>
                <w:szCs w:val="20"/>
              </w:rPr>
              <w:t>23.28</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2527.68</w:t>
            </w:r>
          </w:p>
        </w:tc>
        <w:tc>
          <w:tcPr>
            <w:tcW w:w="805"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-2504.4</w:t>
            </w:r>
          </w:p>
        </w:tc>
        <w:tc>
          <w:tcPr>
            <w:tcW w:w="802"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-99.08</w:t>
            </w:r>
          </w:p>
        </w:tc>
      </w:tr>
      <w:tr w:rsidR="006C02DB" w:rsidRPr="00184582" w:rsidTr="009E69A0">
        <w:trPr>
          <w:trHeight w:val="65"/>
          <w:tblCellSpacing w:w="0" w:type="dxa"/>
        </w:trPr>
        <w:tc>
          <w:tcPr>
            <w:tcW w:w="134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利润总额</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2587.81</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647538">
              <w:rPr>
                <w:color w:val="000000"/>
                <w:sz w:val="20"/>
                <w:szCs w:val="20"/>
              </w:rPr>
              <w:t>4900.58</w:t>
            </w:r>
          </w:p>
        </w:tc>
        <w:tc>
          <w:tcPr>
            <w:tcW w:w="805"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-2312.77</w:t>
            </w:r>
          </w:p>
        </w:tc>
        <w:tc>
          <w:tcPr>
            <w:tcW w:w="802"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-47.19</w:t>
            </w:r>
          </w:p>
        </w:tc>
      </w:tr>
      <w:tr w:rsidR="006C02DB" w:rsidRPr="00184582" w:rsidTr="009E69A0">
        <w:trPr>
          <w:trHeight w:val="65"/>
          <w:tblCellSpacing w:w="0" w:type="dxa"/>
        </w:trPr>
        <w:tc>
          <w:tcPr>
            <w:tcW w:w="134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减：所得税费用</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499.40</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463.79</w:t>
            </w:r>
          </w:p>
        </w:tc>
        <w:tc>
          <w:tcPr>
            <w:tcW w:w="805" w:type="pct"/>
            <w:tcBorders>
              <w:top w:val="outset" w:sz="6" w:space="0" w:color="auto"/>
              <w:left w:val="outset" w:sz="6" w:space="0" w:color="auto"/>
              <w:bottom w:val="outset" w:sz="6" w:space="0" w:color="auto"/>
              <w:right w:val="outset" w:sz="6" w:space="0" w:color="auto"/>
            </w:tcBorders>
          </w:tcPr>
          <w:p w:rsidR="006C02DB" w:rsidRPr="00CF34F4" w:rsidRDefault="006C02DB" w:rsidP="009E69A0">
            <w:pPr>
              <w:jc w:val="center"/>
              <w:rPr>
                <w:color w:val="000000"/>
                <w:sz w:val="20"/>
                <w:szCs w:val="20"/>
              </w:rPr>
            </w:pPr>
            <w:r>
              <w:rPr>
                <w:rFonts w:hint="eastAsia"/>
                <w:color w:val="000000"/>
                <w:sz w:val="20"/>
                <w:szCs w:val="20"/>
              </w:rPr>
              <w:t>35.61</w:t>
            </w:r>
          </w:p>
        </w:tc>
        <w:tc>
          <w:tcPr>
            <w:tcW w:w="802" w:type="pct"/>
            <w:tcBorders>
              <w:top w:val="outset" w:sz="6" w:space="0" w:color="auto"/>
              <w:left w:val="outset" w:sz="6" w:space="0" w:color="auto"/>
              <w:bottom w:val="outset" w:sz="6" w:space="0" w:color="auto"/>
              <w:right w:val="outset" w:sz="6" w:space="0" w:color="auto"/>
            </w:tcBorders>
          </w:tcPr>
          <w:p w:rsidR="006C02DB" w:rsidRPr="00CF34F4" w:rsidRDefault="006C02DB" w:rsidP="009E69A0">
            <w:pPr>
              <w:jc w:val="center"/>
              <w:rPr>
                <w:sz w:val="20"/>
                <w:szCs w:val="20"/>
              </w:rPr>
            </w:pPr>
            <w:r>
              <w:rPr>
                <w:rFonts w:hint="eastAsia"/>
                <w:sz w:val="20"/>
                <w:szCs w:val="20"/>
              </w:rPr>
              <w:t>7.68</w:t>
            </w:r>
          </w:p>
        </w:tc>
      </w:tr>
      <w:tr w:rsidR="006C02DB" w:rsidRPr="00184582" w:rsidTr="009E69A0">
        <w:trPr>
          <w:trHeight w:val="65"/>
          <w:tblCellSpacing w:w="0" w:type="dxa"/>
        </w:trPr>
        <w:tc>
          <w:tcPr>
            <w:tcW w:w="134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净利润</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2088.41</w:t>
            </w:r>
          </w:p>
        </w:tc>
        <w:tc>
          <w:tcPr>
            <w:tcW w:w="1023"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4436.79</w:t>
            </w:r>
          </w:p>
        </w:tc>
        <w:tc>
          <w:tcPr>
            <w:tcW w:w="805" w:type="pct"/>
            <w:tcBorders>
              <w:top w:val="outset" w:sz="6" w:space="0" w:color="auto"/>
              <w:left w:val="outset" w:sz="6" w:space="0" w:color="auto"/>
              <w:bottom w:val="outset" w:sz="6" w:space="0" w:color="auto"/>
              <w:right w:val="outset" w:sz="6" w:space="0" w:color="auto"/>
            </w:tcBorders>
          </w:tcPr>
          <w:p w:rsidR="006C02DB" w:rsidRPr="00CF34F4" w:rsidRDefault="006C02DB" w:rsidP="009E69A0">
            <w:pPr>
              <w:jc w:val="center"/>
              <w:rPr>
                <w:color w:val="000000"/>
                <w:sz w:val="20"/>
                <w:szCs w:val="20"/>
              </w:rPr>
            </w:pPr>
            <w:r>
              <w:rPr>
                <w:rFonts w:hint="eastAsia"/>
                <w:color w:val="000000"/>
                <w:sz w:val="20"/>
                <w:szCs w:val="20"/>
              </w:rPr>
              <w:t>-2348.38</w:t>
            </w:r>
          </w:p>
        </w:tc>
        <w:tc>
          <w:tcPr>
            <w:tcW w:w="802" w:type="pct"/>
            <w:tcBorders>
              <w:top w:val="outset" w:sz="6" w:space="0" w:color="auto"/>
              <w:left w:val="outset" w:sz="6" w:space="0" w:color="auto"/>
              <w:bottom w:val="outset" w:sz="6" w:space="0" w:color="auto"/>
              <w:right w:val="outset" w:sz="6" w:space="0" w:color="auto"/>
            </w:tcBorders>
          </w:tcPr>
          <w:p w:rsidR="006C02DB" w:rsidRPr="00CF34F4" w:rsidRDefault="006C02DB" w:rsidP="009E69A0">
            <w:pPr>
              <w:jc w:val="center"/>
              <w:rPr>
                <w:sz w:val="20"/>
                <w:szCs w:val="20"/>
              </w:rPr>
            </w:pPr>
            <w:r>
              <w:rPr>
                <w:rFonts w:hint="eastAsia"/>
                <w:sz w:val="20"/>
                <w:szCs w:val="20"/>
              </w:rPr>
              <w:t>-52.93</w:t>
            </w:r>
          </w:p>
        </w:tc>
      </w:tr>
    </w:tbl>
    <w:p w:rsidR="006C02DB" w:rsidRDefault="006C02DB" w:rsidP="006C02DB">
      <w:pPr>
        <w:ind w:firstLine="570"/>
        <w:rPr>
          <w:rFonts w:ascii="仿宋_GB2312" w:eastAsia="仿宋_GB2312" w:hAnsi="ˎ̥" w:cs="Tahoma" w:hint="eastAsia"/>
          <w:kern w:val="0"/>
          <w:sz w:val="28"/>
          <w:szCs w:val="28"/>
        </w:rPr>
      </w:pPr>
      <w:r w:rsidRPr="009D701C">
        <w:rPr>
          <w:rFonts w:ascii="仿宋_GB2312" w:eastAsia="仿宋_GB2312" w:hAnsi="ˎ̥" w:cs="Tahoma" w:hint="eastAsia"/>
          <w:b/>
          <w:kern w:val="0"/>
          <w:sz w:val="28"/>
          <w:szCs w:val="28"/>
        </w:rPr>
        <w:t>二、截止报告</w:t>
      </w:r>
      <w:proofErr w:type="gramStart"/>
      <w:r w:rsidRPr="009D701C">
        <w:rPr>
          <w:rFonts w:ascii="仿宋_GB2312" w:eastAsia="仿宋_GB2312" w:hAnsi="ˎ̥" w:cs="Tahoma" w:hint="eastAsia"/>
          <w:b/>
          <w:kern w:val="0"/>
          <w:sz w:val="28"/>
          <w:szCs w:val="28"/>
        </w:rPr>
        <w:t>期末前</w:t>
      </w:r>
      <w:proofErr w:type="gramEnd"/>
      <w:r>
        <w:rPr>
          <w:rFonts w:ascii="仿宋_GB2312" w:eastAsia="仿宋_GB2312" w:hAnsi="ˎ̥" w:cs="Tahoma" w:hint="eastAsia"/>
          <w:b/>
          <w:kern w:val="0"/>
          <w:sz w:val="28"/>
          <w:szCs w:val="28"/>
        </w:rPr>
        <w:t>2016-2018</w:t>
      </w:r>
      <w:r w:rsidRPr="009D701C">
        <w:rPr>
          <w:rFonts w:ascii="仿宋_GB2312" w:eastAsia="仿宋_GB2312" w:hAnsi="ˎ̥" w:cs="Tahoma" w:hint="eastAsia"/>
          <w:b/>
          <w:kern w:val="0"/>
          <w:sz w:val="28"/>
          <w:szCs w:val="28"/>
        </w:rPr>
        <w:t>年的主要会计财务数据</w:t>
      </w:r>
    </w:p>
    <w:p w:rsidR="006C02DB" w:rsidRPr="00184582" w:rsidRDefault="006C02DB" w:rsidP="006C02DB">
      <w:pPr>
        <w:ind w:firstLineChars="2050" w:firstLine="5740"/>
        <w:rPr>
          <w:rFonts w:ascii="仿宋_GB2312" w:eastAsia="仿宋_GB2312" w:hAnsi="ˎ̥" w:cs="Tahoma" w:hint="eastAsia"/>
          <w:kern w:val="0"/>
          <w:sz w:val="28"/>
          <w:szCs w:val="28"/>
        </w:rPr>
      </w:pPr>
      <w:r w:rsidRPr="009D72FF">
        <w:rPr>
          <w:rFonts w:ascii="仿宋_GB2312" w:eastAsia="仿宋_GB2312" w:hAnsi="ˎ̥" w:cs="Tahoma" w:hint="eastAsia"/>
          <w:kern w:val="0"/>
          <w:sz w:val="28"/>
          <w:szCs w:val="28"/>
        </w:rPr>
        <w:t>单位：</w:t>
      </w:r>
      <w:r w:rsidRPr="00184582">
        <w:rPr>
          <w:rFonts w:ascii="仿宋_GB2312" w:eastAsia="仿宋_GB2312" w:hAnsi="ˎ̥" w:cs="Tahoma" w:hint="eastAsia"/>
          <w:kern w:val="0"/>
          <w:sz w:val="28"/>
          <w:szCs w:val="28"/>
        </w:rPr>
        <w:t>人民币</w:t>
      </w:r>
      <w:r>
        <w:rPr>
          <w:rFonts w:ascii="仿宋_GB2312" w:eastAsia="仿宋_GB2312" w:hAnsi="ˎ̥" w:cs="Tahoma" w:hint="eastAsia"/>
          <w:kern w:val="0"/>
          <w:sz w:val="28"/>
          <w:szCs w:val="28"/>
        </w:rPr>
        <w:t>、</w:t>
      </w:r>
      <w:r w:rsidRPr="00184582">
        <w:rPr>
          <w:rFonts w:ascii="仿宋_GB2312" w:eastAsia="仿宋_GB2312" w:hAnsi="ˎ̥" w:cs="Tahoma" w:hint="eastAsia"/>
          <w:kern w:val="0"/>
          <w:sz w:val="28"/>
          <w:szCs w:val="28"/>
        </w:rPr>
        <w:t>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60"/>
        <w:gridCol w:w="1950"/>
        <w:gridCol w:w="1950"/>
        <w:gridCol w:w="1991"/>
      </w:tblGrid>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项</w:t>
            </w:r>
            <w:proofErr w:type="gramStart"/>
            <w:r>
              <w:rPr>
                <w:rFonts w:hint="eastAsia"/>
                <w:sz w:val="20"/>
                <w:szCs w:val="20"/>
              </w:rPr>
              <w:t xml:space="preserve">　　　　</w:t>
            </w:r>
            <w:proofErr w:type="gramEnd"/>
            <w:r>
              <w:rPr>
                <w:rFonts w:hint="eastAsia"/>
                <w:sz w:val="20"/>
                <w:szCs w:val="20"/>
              </w:rPr>
              <w:t>目</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2018</w:t>
            </w:r>
            <w:r>
              <w:rPr>
                <w:rFonts w:hint="eastAsia"/>
                <w:sz w:val="20"/>
                <w:szCs w:val="20"/>
              </w:rPr>
              <w:t>年审计数</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2017</w:t>
            </w:r>
            <w:r>
              <w:rPr>
                <w:rFonts w:hint="eastAsia"/>
                <w:sz w:val="20"/>
                <w:szCs w:val="20"/>
              </w:rPr>
              <w:t>年审计数</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2016</w:t>
            </w:r>
            <w:r>
              <w:rPr>
                <w:rFonts w:hint="eastAsia"/>
                <w:sz w:val="20"/>
                <w:szCs w:val="20"/>
              </w:rPr>
              <w:t>年审计数</w:t>
            </w:r>
          </w:p>
        </w:tc>
      </w:tr>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总资产</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96869">
              <w:rPr>
                <w:color w:val="000000"/>
                <w:sz w:val="20"/>
                <w:szCs w:val="20"/>
              </w:rPr>
              <w:t>168079.58</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140154.94</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252C2">
              <w:rPr>
                <w:color w:val="000000"/>
                <w:sz w:val="20"/>
                <w:szCs w:val="20"/>
              </w:rPr>
              <w:t>118084.74</w:t>
            </w:r>
          </w:p>
        </w:tc>
      </w:tr>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存款余额</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96869">
              <w:rPr>
                <w:color w:val="000000"/>
                <w:sz w:val="20"/>
                <w:szCs w:val="20"/>
              </w:rPr>
              <w:t>113262.00</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89894.31</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252C2">
              <w:rPr>
                <w:color w:val="000000"/>
                <w:sz w:val="20"/>
                <w:szCs w:val="20"/>
              </w:rPr>
              <w:t>87194.83</w:t>
            </w:r>
          </w:p>
        </w:tc>
      </w:tr>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贷款余额</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96869">
              <w:rPr>
                <w:color w:val="000000"/>
                <w:sz w:val="20"/>
                <w:szCs w:val="20"/>
              </w:rPr>
              <w:t>135544.33</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113443.04</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252C2">
              <w:rPr>
                <w:color w:val="000000"/>
                <w:sz w:val="20"/>
                <w:szCs w:val="20"/>
              </w:rPr>
              <w:t>90394.49</w:t>
            </w:r>
          </w:p>
        </w:tc>
      </w:tr>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股本金</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22000</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22000</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22000</w:t>
            </w:r>
          </w:p>
        </w:tc>
      </w:tr>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股东权益</w:t>
            </w:r>
            <w:r>
              <w:rPr>
                <w:rFonts w:hint="eastAsia"/>
                <w:sz w:val="20"/>
                <w:szCs w:val="20"/>
              </w:rPr>
              <w:t>(</w:t>
            </w:r>
            <w:r>
              <w:rPr>
                <w:rFonts w:hint="eastAsia"/>
                <w:sz w:val="20"/>
                <w:szCs w:val="20"/>
              </w:rPr>
              <w:t>所有者权益）</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96869">
              <w:rPr>
                <w:color w:val="000000"/>
                <w:sz w:val="20"/>
                <w:szCs w:val="20"/>
              </w:rPr>
              <w:t>28344.45</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27771.95</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sidRPr="001252C2">
              <w:rPr>
                <w:color w:val="000000"/>
                <w:sz w:val="20"/>
                <w:szCs w:val="20"/>
              </w:rPr>
              <w:t>23342.48</w:t>
            </w:r>
          </w:p>
        </w:tc>
      </w:tr>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每股收益（元）</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0.09</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0.20</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0.04</w:t>
            </w:r>
          </w:p>
        </w:tc>
      </w:tr>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每股净资产（元）</w:t>
            </w:r>
          </w:p>
        </w:tc>
        <w:tc>
          <w:tcPr>
            <w:tcW w:w="1140" w:type="pct"/>
            <w:tcBorders>
              <w:top w:val="outset" w:sz="6" w:space="0" w:color="auto"/>
              <w:left w:val="outset" w:sz="6" w:space="0" w:color="auto"/>
              <w:bottom w:val="outset" w:sz="6" w:space="0" w:color="auto"/>
              <w:right w:val="outset" w:sz="6" w:space="0" w:color="auto"/>
            </w:tcBorders>
          </w:tcPr>
          <w:p w:rsidR="006C02DB" w:rsidRPr="00324E16" w:rsidRDefault="006C02DB" w:rsidP="009E69A0">
            <w:pPr>
              <w:jc w:val="center"/>
              <w:rPr>
                <w:sz w:val="20"/>
                <w:szCs w:val="20"/>
              </w:rPr>
            </w:pPr>
            <w:r w:rsidRPr="00324E16">
              <w:rPr>
                <w:rFonts w:hint="eastAsia"/>
                <w:sz w:val="20"/>
                <w:szCs w:val="20"/>
              </w:rPr>
              <w:t>1.29</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1.26</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1.06</w:t>
            </w:r>
          </w:p>
        </w:tc>
      </w:tr>
      <w:tr w:rsidR="006C02DB" w:rsidRPr="00184582" w:rsidTr="009E69A0">
        <w:trPr>
          <w:trHeight w:val="330"/>
          <w:tblCellSpacing w:w="0" w:type="dxa"/>
        </w:trPr>
        <w:tc>
          <w:tcPr>
            <w:tcW w:w="155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净资产收益率（</w:t>
            </w:r>
            <w:r>
              <w:rPr>
                <w:rFonts w:hint="eastAsia"/>
                <w:sz w:val="20"/>
                <w:szCs w:val="20"/>
              </w:rPr>
              <w:t>%</w:t>
            </w:r>
            <w:r>
              <w:rPr>
                <w:rFonts w:hint="eastAsia"/>
                <w:sz w:val="20"/>
                <w:szCs w:val="20"/>
              </w:rPr>
              <w:t>）</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7.44</w:t>
            </w:r>
          </w:p>
        </w:tc>
        <w:tc>
          <w:tcPr>
            <w:tcW w:w="114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17.36</w:t>
            </w:r>
          </w:p>
        </w:tc>
        <w:tc>
          <w:tcPr>
            <w:tcW w:w="1164"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color w:val="000000"/>
                <w:sz w:val="20"/>
                <w:szCs w:val="20"/>
              </w:rPr>
            </w:pPr>
            <w:r>
              <w:rPr>
                <w:rFonts w:hint="eastAsia"/>
                <w:color w:val="000000"/>
                <w:sz w:val="20"/>
                <w:szCs w:val="20"/>
              </w:rPr>
              <w:t>4.19</w:t>
            </w:r>
          </w:p>
        </w:tc>
      </w:tr>
    </w:tbl>
    <w:p w:rsidR="006C02DB" w:rsidRDefault="006C02DB" w:rsidP="006C02DB">
      <w:pPr>
        <w:rPr>
          <w:rFonts w:ascii="仿宋_GB2312" w:eastAsia="仿宋_GB2312" w:hAnsi="宋体" w:cs="Tahoma"/>
          <w:kern w:val="0"/>
          <w:sz w:val="24"/>
        </w:rPr>
      </w:pPr>
      <w:r w:rsidRPr="00184582">
        <w:rPr>
          <w:rFonts w:ascii="仿宋_GB2312" w:eastAsia="仿宋_GB2312" w:hAnsi="ˎ̥" w:cs="Tahoma" w:hint="eastAsia"/>
          <w:kern w:val="0"/>
          <w:sz w:val="24"/>
        </w:rPr>
        <w:t>注：</w:t>
      </w:r>
      <w:r w:rsidRPr="00184582">
        <w:rPr>
          <w:rFonts w:ascii="仿宋_GB2312" w:eastAsia="仿宋_GB2312" w:hAnsi="宋体" w:cs="Tahoma" w:hint="eastAsia"/>
          <w:kern w:val="0"/>
          <w:sz w:val="24"/>
        </w:rPr>
        <w:t>净资产收益率＝净利润/（年初股东权益/2＋年末股东权益/2）×100%。</w:t>
      </w:r>
    </w:p>
    <w:p w:rsidR="006C02DB" w:rsidRDefault="006C02DB" w:rsidP="006C02DB">
      <w:pPr>
        <w:ind w:firstLine="570"/>
        <w:rPr>
          <w:rFonts w:ascii="仿宋_GB2312" w:eastAsia="仿宋_GB2312" w:hAnsi="宋体" w:cs="Tahoma"/>
          <w:color w:val="000000"/>
          <w:kern w:val="0"/>
          <w:sz w:val="28"/>
          <w:szCs w:val="28"/>
        </w:rPr>
      </w:pPr>
      <w:r w:rsidRPr="009D701C">
        <w:rPr>
          <w:rFonts w:ascii="仿宋_GB2312" w:eastAsia="仿宋_GB2312" w:hAnsi="宋体" w:cs="Tahoma" w:hint="eastAsia"/>
          <w:b/>
          <w:color w:val="000000"/>
          <w:kern w:val="0"/>
          <w:sz w:val="30"/>
          <w:szCs w:val="30"/>
        </w:rPr>
        <w:t>三、报告期末主要合</w:t>
      </w:r>
      <w:proofErr w:type="gramStart"/>
      <w:r w:rsidRPr="009D701C">
        <w:rPr>
          <w:rFonts w:ascii="仿宋_GB2312" w:eastAsia="仿宋_GB2312" w:hAnsi="宋体" w:cs="Tahoma" w:hint="eastAsia"/>
          <w:b/>
          <w:color w:val="000000"/>
          <w:kern w:val="0"/>
          <w:sz w:val="30"/>
          <w:szCs w:val="30"/>
        </w:rPr>
        <w:t>规</w:t>
      </w:r>
      <w:proofErr w:type="gramEnd"/>
      <w:r w:rsidRPr="009D701C">
        <w:rPr>
          <w:rFonts w:ascii="仿宋_GB2312" w:eastAsia="仿宋_GB2312" w:hAnsi="宋体" w:cs="Tahoma" w:hint="eastAsia"/>
          <w:b/>
          <w:color w:val="000000"/>
          <w:kern w:val="0"/>
          <w:sz w:val="30"/>
          <w:szCs w:val="30"/>
        </w:rPr>
        <w:t>性监管指标</w:t>
      </w:r>
      <w:r w:rsidRPr="009D72FF">
        <w:rPr>
          <w:rFonts w:ascii="仿宋_GB2312" w:eastAsia="仿宋_GB2312" w:hAnsi="宋体" w:cs="Tahoma" w:hint="eastAsia"/>
          <w:color w:val="000000"/>
          <w:kern w:val="0"/>
          <w:sz w:val="30"/>
          <w:szCs w:val="30"/>
        </w:rPr>
        <w:t xml:space="preserve">　　</w:t>
      </w:r>
      <w:proofErr w:type="gramStart"/>
      <w:r w:rsidRPr="009D72FF">
        <w:rPr>
          <w:rFonts w:ascii="仿宋_GB2312" w:eastAsia="仿宋_GB2312" w:hAnsi="宋体" w:cs="Tahoma" w:hint="eastAsia"/>
          <w:color w:val="000000"/>
          <w:kern w:val="0"/>
          <w:sz w:val="30"/>
          <w:szCs w:val="30"/>
        </w:rPr>
        <w:t xml:space="preserve">　</w:t>
      </w:r>
      <w:proofErr w:type="gramEnd"/>
      <w:r w:rsidRPr="009D72FF">
        <w:rPr>
          <w:rFonts w:ascii="仿宋_GB2312" w:eastAsia="仿宋_GB2312" w:hAnsi="宋体" w:cs="Tahoma" w:hint="eastAsia"/>
          <w:color w:val="000000"/>
          <w:kern w:val="0"/>
          <w:sz w:val="28"/>
          <w:szCs w:val="28"/>
        </w:rPr>
        <w:t>单位：人民币</w:t>
      </w:r>
      <w:r>
        <w:rPr>
          <w:rFonts w:ascii="仿宋_GB2312" w:eastAsia="仿宋_GB2312" w:hAnsi="宋体" w:cs="Tahoma" w:hint="eastAsia"/>
          <w:color w:val="000000"/>
          <w:kern w:val="0"/>
          <w:sz w:val="28"/>
          <w:szCs w:val="28"/>
        </w:rPr>
        <w:t>、</w:t>
      </w:r>
      <w:r w:rsidRPr="009D72FF">
        <w:rPr>
          <w:rFonts w:ascii="仿宋_GB2312" w:eastAsia="仿宋_GB2312" w:hAnsi="宋体" w:cs="Tahoma" w:hint="eastAsia"/>
          <w:color w:val="000000"/>
          <w:kern w:val="0"/>
          <w:sz w:val="28"/>
          <w:szCs w:val="28"/>
        </w:rPr>
        <w:t>万元、%</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2"/>
        <w:gridCol w:w="992"/>
        <w:gridCol w:w="1134"/>
        <w:gridCol w:w="1134"/>
        <w:gridCol w:w="1134"/>
      </w:tblGrid>
      <w:tr w:rsidR="005A3227" w:rsidRPr="00966920" w:rsidTr="009E69A0">
        <w:trPr>
          <w:trHeight w:val="443"/>
        </w:trPr>
        <w:tc>
          <w:tcPr>
            <w:tcW w:w="1736" w:type="dxa"/>
            <w:shd w:val="clear" w:color="auto" w:fill="auto"/>
            <w:vAlign w:val="center"/>
          </w:tcPr>
          <w:p w:rsidR="005A3227" w:rsidRPr="00966920" w:rsidRDefault="005A3227" w:rsidP="007C70F2">
            <w:pPr>
              <w:jc w:val="center"/>
              <w:rPr>
                <w:color w:val="000000"/>
              </w:rPr>
            </w:pPr>
            <w:r w:rsidRPr="00966920">
              <w:rPr>
                <w:rFonts w:hint="eastAsia"/>
                <w:color w:val="000000"/>
              </w:rPr>
              <w:t>指标分类</w:t>
            </w:r>
          </w:p>
        </w:tc>
        <w:tc>
          <w:tcPr>
            <w:tcW w:w="2532" w:type="dxa"/>
            <w:shd w:val="clear" w:color="auto" w:fill="auto"/>
            <w:vAlign w:val="center"/>
          </w:tcPr>
          <w:p w:rsidR="005A3227" w:rsidRPr="00966920" w:rsidRDefault="005A3227" w:rsidP="007C70F2">
            <w:pPr>
              <w:jc w:val="center"/>
              <w:rPr>
                <w:color w:val="000000"/>
              </w:rPr>
            </w:pPr>
            <w:r w:rsidRPr="00966920">
              <w:rPr>
                <w:rFonts w:hint="eastAsia"/>
                <w:color w:val="000000"/>
              </w:rPr>
              <w:t>指标名称</w:t>
            </w:r>
          </w:p>
        </w:tc>
        <w:tc>
          <w:tcPr>
            <w:tcW w:w="992" w:type="dxa"/>
            <w:shd w:val="clear" w:color="auto" w:fill="auto"/>
            <w:vAlign w:val="center"/>
          </w:tcPr>
          <w:p w:rsidR="005A3227" w:rsidRPr="00966920" w:rsidRDefault="005A3227" w:rsidP="007C70F2">
            <w:pPr>
              <w:jc w:val="center"/>
              <w:rPr>
                <w:color w:val="000000"/>
              </w:rPr>
            </w:pPr>
            <w:r w:rsidRPr="00966920">
              <w:rPr>
                <w:rFonts w:hint="eastAsia"/>
                <w:color w:val="000000"/>
              </w:rPr>
              <w:t>标准值</w:t>
            </w:r>
          </w:p>
        </w:tc>
        <w:tc>
          <w:tcPr>
            <w:tcW w:w="1134" w:type="dxa"/>
            <w:shd w:val="clear" w:color="auto" w:fill="auto"/>
            <w:vAlign w:val="center"/>
          </w:tcPr>
          <w:p w:rsidR="005A3227" w:rsidRPr="00966920" w:rsidRDefault="005A3227" w:rsidP="007C70F2">
            <w:pPr>
              <w:jc w:val="center"/>
              <w:rPr>
                <w:color w:val="000000"/>
              </w:rPr>
            </w:pPr>
            <w:r>
              <w:rPr>
                <w:rFonts w:hint="eastAsia"/>
                <w:color w:val="000000"/>
              </w:rPr>
              <w:t>2018</w:t>
            </w:r>
            <w:r>
              <w:rPr>
                <w:rFonts w:hint="eastAsia"/>
                <w:color w:val="000000"/>
              </w:rPr>
              <w:t>年</w:t>
            </w:r>
          </w:p>
        </w:tc>
        <w:tc>
          <w:tcPr>
            <w:tcW w:w="1134" w:type="dxa"/>
            <w:shd w:val="clear" w:color="auto" w:fill="auto"/>
            <w:vAlign w:val="center"/>
          </w:tcPr>
          <w:p w:rsidR="005A3227" w:rsidRPr="00966920" w:rsidRDefault="005A3227" w:rsidP="007C70F2">
            <w:pPr>
              <w:jc w:val="center"/>
              <w:rPr>
                <w:color w:val="000000"/>
              </w:rPr>
            </w:pPr>
            <w:r w:rsidRPr="00966920">
              <w:rPr>
                <w:rFonts w:hint="eastAsia"/>
                <w:color w:val="000000"/>
              </w:rPr>
              <w:t>201</w:t>
            </w:r>
            <w:r>
              <w:rPr>
                <w:rFonts w:hint="eastAsia"/>
                <w:color w:val="000000"/>
              </w:rPr>
              <w:t>7</w:t>
            </w:r>
            <w:r w:rsidRPr="00966920">
              <w:rPr>
                <w:rFonts w:hint="eastAsia"/>
                <w:color w:val="000000"/>
              </w:rPr>
              <w:t>年</w:t>
            </w:r>
          </w:p>
        </w:tc>
        <w:tc>
          <w:tcPr>
            <w:tcW w:w="1134" w:type="dxa"/>
            <w:shd w:val="clear" w:color="auto" w:fill="auto"/>
            <w:vAlign w:val="center"/>
          </w:tcPr>
          <w:p w:rsidR="005A3227" w:rsidRPr="00966920" w:rsidRDefault="005A3227" w:rsidP="007C70F2">
            <w:pPr>
              <w:jc w:val="center"/>
              <w:rPr>
                <w:color w:val="000000"/>
              </w:rPr>
            </w:pPr>
            <w:r w:rsidRPr="00966920">
              <w:rPr>
                <w:rFonts w:hint="eastAsia"/>
                <w:color w:val="000000"/>
              </w:rPr>
              <w:t>变动情况</w:t>
            </w:r>
          </w:p>
        </w:tc>
      </w:tr>
      <w:tr w:rsidR="005A3227" w:rsidRPr="00966920" w:rsidTr="009E69A0">
        <w:trPr>
          <w:trHeight w:val="443"/>
        </w:trPr>
        <w:tc>
          <w:tcPr>
            <w:tcW w:w="1736" w:type="dxa"/>
            <w:vMerge w:val="restart"/>
            <w:shd w:val="clear" w:color="auto" w:fill="auto"/>
            <w:vAlign w:val="center"/>
          </w:tcPr>
          <w:p w:rsidR="005A3227" w:rsidRPr="00966920" w:rsidRDefault="005A3227" w:rsidP="007C70F2">
            <w:pPr>
              <w:rPr>
                <w:color w:val="000000"/>
              </w:rPr>
            </w:pPr>
            <w:r w:rsidRPr="00966920">
              <w:rPr>
                <w:rFonts w:hint="eastAsia"/>
                <w:color w:val="000000"/>
              </w:rPr>
              <w:t>资本充足状况</w:t>
            </w:r>
          </w:p>
        </w:tc>
        <w:tc>
          <w:tcPr>
            <w:tcW w:w="2532" w:type="dxa"/>
            <w:shd w:val="clear" w:color="auto" w:fill="auto"/>
            <w:vAlign w:val="center"/>
          </w:tcPr>
          <w:p w:rsidR="005A3227" w:rsidRPr="00966920" w:rsidRDefault="005A3227" w:rsidP="007C70F2">
            <w:pPr>
              <w:rPr>
                <w:color w:val="000000"/>
              </w:rPr>
            </w:pPr>
            <w:r w:rsidRPr="00966920">
              <w:rPr>
                <w:rFonts w:hint="eastAsia"/>
                <w:color w:val="000000"/>
              </w:rPr>
              <w:t>资本充足率</w:t>
            </w:r>
          </w:p>
        </w:tc>
        <w:tc>
          <w:tcPr>
            <w:tcW w:w="992" w:type="dxa"/>
            <w:shd w:val="clear" w:color="auto" w:fill="auto"/>
            <w:vAlign w:val="center"/>
          </w:tcPr>
          <w:p w:rsidR="005A3227" w:rsidRPr="00966920" w:rsidRDefault="005A3227" w:rsidP="007C70F2">
            <w:pPr>
              <w:jc w:val="center"/>
              <w:rPr>
                <w:color w:val="000000"/>
              </w:rPr>
            </w:pPr>
            <w:r w:rsidRPr="00966920">
              <w:rPr>
                <w:rFonts w:hint="eastAsia"/>
                <w:color w:val="000000"/>
              </w:rPr>
              <w:t>≥</w:t>
            </w:r>
            <w:r w:rsidRPr="00966920">
              <w:rPr>
                <w:rFonts w:hint="eastAsia"/>
                <w:color w:val="000000"/>
              </w:rPr>
              <w:t>8</w:t>
            </w:r>
          </w:p>
        </w:tc>
        <w:tc>
          <w:tcPr>
            <w:tcW w:w="1134" w:type="dxa"/>
            <w:shd w:val="clear" w:color="auto" w:fill="auto"/>
            <w:vAlign w:val="center"/>
          </w:tcPr>
          <w:p w:rsidR="005A3227" w:rsidRDefault="005A3227" w:rsidP="007C70F2">
            <w:pPr>
              <w:jc w:val="center"/>
              <w:rPr>
                <w:rFonts w:cs="宋体"/>
                <w:color w:val="000000"/>
                <w:sz w:val="22"/>
              </w:rPr>
            </w:pPr>
            <w:r>
              <w:rPr>
                <w:color w:val="000000"/>
                <w:sz w:val="22"/>
              </w:rPr>
              <w:t>23.42</w:t>
            </w:r>
          </w:p>
        </w:tc>
        <w:tc>
          <w:tcPr>
            <w:tcW w:w="1134" w:type="dxa"/>
            <w:shd w:val="clear" w:color="auto" w:fill="auto"/>
            <w:vAlign w:val="center"/>
          </w:tcPr>
          <w:p w:rsidR="005A3227" w:rsidRPr="001A4AC2" w:rsidRDefault="005A3227" w:rsidP="007C70F2">
            <w:pPr>
              <w:jc w:val="center"/>
              <w:rPr>
                <w:sz w:val="22"/>
              </w:rPr>
            </w:pPr>
            <w:r w:rsidRPr="001A4AC2">
              <w:rPr>
                <w:rFonts w:hint="eastAsia"/>
                <w:sz w:val="22"/>
              </w:rPr>
              <w:t>27.76</w:t>
            </w:r>
          </w:p>
        </w:tc>
        <w:tc>
          <w:tcPr>
            <w:tcW w:w="1134" w:type="dxa"/>
            <w:shd w:val="clear" w:color="auto" w:fill="auto"/>
            <w:vAlign w:val="center"/>
          </w:tcPr>
          <w:p w:rsidR="005A3227" w:rsidRDefault="005A3227" w:rsidP="007C70F2">
            <w:pPr>
              <w:jc w:val="center"/>
              <w:rPr>
                <w:rFonts w:cs="宋体"/>
                <w:color w:val="000000"/>
                <w:sz w:val="22"/>
              </w:rPr>
            </w:pPr>
            <w:r>
              <w:rPr>
                <w:color w:val="000000"/>
                <w:sz w:val="22"/>
              </w:rPr>
              <w:t>-4.34</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核心资本充足率</w:t>
            </w:r>
          </w:p>
        </w:tc>
        <w:tc>
          <w:tcPr>
            <w:tcW w:w="992" w:type="dxa"/>
            <w:shd w:val="clear" w:color="auto" w:fill="auto"/>
            <w:vAlign w:val="center"/>
          </w:tcPr>
          <w:p w:rsidR="005A3227" w:rsidRPr="009D701C" w:rsidRDefault="005A3227" w:rsidP="009E69A0">
            <w:pPr>
              <w:jc w:val="center"/>
              <w:rPr>
                <w:rFonts w:ascii="宋体" w:hAnsi="宋体" w:cs="宋体"/>
                <w:kern w:val="0"/>
                <w:sz w:val="20"/>
                <w:szCs w:val="20"/>
              </w:rPr>
            </w:pPr>
            <w:r w:rsidRPr="009D701C">
              <w:rPr>
                <w:rFonts w:hint="eastAsia"/>
              </w:rPr>
              <w:t>≥</w:t>
            </w:r>
            <w:r w:rsidRPr="009D701C">
              <w:rPr>
                <w:rFonts w:hint="eastAsia"/>
              </w:rPr>
              <w:t>4</w:t>
            </w:r>
          </w:p>
        </w:tc>
        <w:tc>
          <w:tcPr>
            <w:tcW w:w="1134" w:type="dxa"/>
            <w:shd w:val="clear" w:color="auto" w:fill="auto"/>
            <w:vAlign w:val="center"/>
          </w:tcPr>
          <w:p w:rsidR="005A3227" w:rsidRPr="001A4AC2" w:rsidRDefault="005A3227" w:rsidP="009E69A0">
            <w:pPr>
              <w:jc w:val="center"/>
              <w:rPr>
                <w:sz w:val="22"/>
              </w:rPr>
            </w:pPr>
            <w:r>
              <w:rPr>
                <w:color w:val="000000"/>
                <w:sz w:val="22"/>
              </w:rPr>
              <w:t>22.3</w:t>
            </w:r>
          </w:p>
        </w:tc>
        <w:tc>
          <w:tcPr>
            <w:tcW w:w="1134" w:type="dxa"/>
            <w:shd w:val="clear" w:color="auto" w:fill="auto"/>
            <w:vAlign w:val="center"/>
          </w:tcPr>
          <w:p w:rsidR="005A3227" w:rsidRDefault="005A3227" w:rsidP="009E69A0">
            <w:pPr>
              <w:jc w:val="center"/>
              <w:rPr>
                <w:rFonts w:ascii="宋体" w:hAnsi="宋体" w:cs="宋体"/>
                <w:sz w:val="22"/>
              </w:rPr>
            </w:pPr>
            <w:r w:rsidRPr="001A4AC2">
              <w:rPr>
                <w:rFonts w:hint="eastAsia"/>
                <w:sz w:val="22"/>
              </w:rPr>
              <w:t>26.65</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-4.35</w:t>
            </w:r>
          </w:p>
        </w:tc>
      </w:tr>
      <w:tr w:rsidR="005A3227" w:rsidRPr="00966920" w:rsidTr="009E69A0">
        <w:trPr>
          <w:trHeight w:val="443"/>
        </w:trPr>
        <w:tc>
          <w:tcPr>
            <w:tcW w:w="1736" w:type="dxa"/>
            <w:vMerge w:val="restart"/>
            <w:shd w:val="clear" w:color="auto" w:fill="auto"/>
            <w:vAlign w:val="center"/>
          </w:tcPr>
          <w:p w:rsidR="005A3227" w:rsidRPr="00966920" w:rsidRDefault="005A3227" w:rsidP="007C70F2">
            <w:pPr>
              <w:rPr>
                <w:color w:val="000000"/>
              </w:rPr>
            </w:pPr>
            <w:r w:rsidRPr="00966920">
              <w:rPr>
                <w:rFonts w:hint="eastAsia"/>
                <w:color w:val="000000"/>
              </w:rPr>
              <w:t>资产安全状况</w:t>
            </w:r>
          </w:p>
          <w:p w:rsidR="005A3227" w:rsidRPr="00966920" w:rsidRDefault="005A3227" w:rsidP="007C70F2">
            <w:pPr>
              <w:rPr>
                <w:color w:val="000000"/>
              </w:rPr>
            </w:pPr>
          </w:p>
        </w:tc>
        <w:tc>
          <w:tcPr>
            <w:tcW w:w="2532" w:type="dxa"/>
            <w:shd w:val="clear" w:color="auto" w:fill="auto"/>
            <w:vAlign w:val="center"/>
          </w:tcPr>
          <w:p w:rsidR="005A3227" w:rsidRPr="00966920" w:rsidRDefault="005A3227" w:rsidP="007C70F2">
            <w:pPr>
              <w:rPr>
                <w:color w:val="000000"/>
              </w:rPr>
            </w:pPr>
            <w:r w:rsidRPr="00966920">
              <w:rPr>
                <w:rFonts w:hint="eastAsia"/>
                <w:color w:val="000000"/>
              </w:rPr>
              <w:t>不良贷款率</w:t>
            </w:r>
          </w:p>
        </w:tc>
        <w:tc>
          <w:tcPr>
            <w:tcW w:w="992" w:type="dxa"/>
            <w:shd w:val="clear" w:color="auto" w:fill="auto"/>
            <w:vAlign w:val="center"/>
          </w:tcPr>
          <w:p w:rsidR="005A3227" w:rsidRPr="009D701C" w:rsidRDefault="005A3227" w:rsidP="007C70F2">
            <w:pPr>
              <w:jc w:val="center"/>
            </w:pPr>
            <w:r w:rsidRPr="009D701C">
              <w:rPr>
                <w:rFonts w:hint="eastAsia"/>
              </w:rPr>
              <w:t>≤</w:t>
            </w:r>
            <w:r w:rsidRPr="009D701C">
              <w:rPr>
                <w:rFonts w:hint="eastAsia"/>
              </w:rPr>
              <w:t>5</w:t>
            </w:r>
          </w:p>
        </w:tc>
        <w:tc>
          <w:tcPr>
            <w:tcW w:w="1134" w:type="dxa"/>
            <w:shd w:val="clear" w:color="auto" w:fill="auto"/>
            <w:vAlign w:val="center"/>
          </w:tcPr>
          <w:p w:rsidR="005A3227" w:rsidRDefault="005A3227" w:rsidP="007C70F2">
            <w:pPr>
              <w:jc w:val="center"/>
              <w:rPr>
                <w:rFonts w:cs="宋体"/>
                <w:color w:val="000000"/>
                <w:sz w:val="22"/>
              </w:rPr>
            </w:pPr>
            <w:r>
              <w:rPr>
                <w:color w:val="000000"/>
                <w:sz w:val="22"/>
              </w:rPr>
              <w:t>0.72</w:t>
            </w:r>
          </w:p>
        </w:tc>
        <w:tc>
          <w:tcPr>
            <w:tcW w:w="1134" w:type="dxa"/>
            <w:shd w:val="clear" w:color="auto" w:fill="auto"/>
            <w:vAlign w:val="center"/>
          </w:tcPr>
          <w:p w:rsidR="005A3227" w:rsidRPr="009D701C" w:rsidRDefault="005A3227" w:rsidP="007C70F2">
            <w:pPr>
              <w:jc w:val="center"/>
              <w:rPr>
                <w:sz w:val="22"/>
              </w:rPr>
            </w:pPr>
            <w:r>
              <w:rPr>
                <w:rFonts w:hint="eastAsia"/>
                <w:sz w:val="22"/>
              </w:rPr>
              <w:t>1.15</w:t>
            </w:r>
          </w:p>
        </w:tc>
        <w:tc>
          <w:tcPr>
            <w:tcW w:w="1134" w:type="dxa"/>
            <w:shd w:val="clear" w:color="auto" w:fill="auto"/>
            <w:vAlign w:val="center"/>
          </w:tcPr>
          <w:p w:rsidR="005A3227" w:rsidRDefault="005A3227" w:rsidP="007C70F2">
            <w:pPr>
              <w:jc w:val="center"/>
              <w:rPr>
                <w:rFonts w:cs="宋体"/>
                <w:color w:val="000000"/>
                <w:sz w:val="22"/>
              </w:rPr>
            </w:pPr>
            <w:r>
              <w:rPr>
                <w:color w:val="000000"/>
                <w:sz w:val="22"/>
              </w:rPr>
              <w:t>-0.43</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不良资产率</w:t>
            </w:r>
          </w:p>
        </w:tc>
        <w:tc>
          <w:tcPr>
            <w:tcW w:w="992" w:type="dxa"/>
            <w:shd w:val="clear" w:color="auto" w:fill="auto"/>
            <w:vAlign w:val="center"/>
          </w:tcPr>
          <w:p w:rsidR="005A3227" w:rsidRPr="009D701C" w:rsidRDefault="005A3227" w:rsidP="009E69A0">
            <w:pPr>
              <w:jc w:val="center"/>
              <w:rPr>
                <w:rFonts w:ascii="宋体" w:hAnsi="宋体" w:cs="宋体"/>
                <w:kern w:val="0"/>
                <w:sz w:val="20"/>
                <w:szCs w:val="20"/>
              </w:rPr>
            </w:pPr>
            <w:r w:rsidRPr="009D701C">
              <w:rPr>
                <w:rFonts w:hint="eastAsia"/>
              </w:rPr>
              <w:t>≤</w:t>
            </w:r>
            <w:r w:rsidRPr="009D701C">
              <w:rPr>
                <w:rFonts w:hint="eastAsia"/>
              </w:rPr>
              <w:t>3</w:t>
            </w:r>
          </w:p>
        </w:tc>
        <w:tc>
          <w:tcPr>
            <w:tcW w:w="1134" w:type="dxa"/>
            <w:shd w:val="clear" w:color="auto" w:fill="auto"/>
            <w:vAlign w:val="center"/>
          </w:tcPr>
          <w:p w:rsidR="005A3227" w:rsidRPr="00C60EFE" w:rsidRDefault="005A3227" w:rsidP="009E69A0">
            <w:pPr>
              <w:jc w:val="center"/>
              <w:rPr>
                <w:kern w:val="0"/>
                <w:sz w:val="20"/>
                <w:szCs w:val="20"/>
              </w:rPr>
            </w:pPr>
            <w:r>
              <w:rPr>
                <w:color w:val="000000"/>
                <w:sz w:val="22"/>
              </w:rPr>
              <w:t>0.62</w:t>
            </w:r>
          </w:p>
        </w:tc>
        <w:tc>
          <w:tcPr>
            <w:tcW w:w="1134" w:type="dxa"/>
            <w:shd w:val="clear" w:color="auto" w:fill="auto"/>
            <w:vAlign w:val="center"/>
          </w:tcPr>
          <w:p w:rsidR="005A3227" w:rsidRPr="009D701C" w:rsidRDefault="005A3227" w:rsidP="009E69A0">
            <w:pPr>
              <w:jc w:val="center"/>
              <w:rPr>
                <w:kern w:val="0"/>
                <w:sz w:val="20"/>
                <w:szCs w:val="20"/>
              </w:rPr>
            </w:pPr>
            <w:r w:rsidRPr="00C60EFE">
              <w:rPr>
                <w:rFonts w:hint="eastAsia"/>
                <w:kern w:val="0"/>
                <w:sz w:val="20"/>
                <w:szCs w:val="20"/>
              </w:rPr>
              <w:t>0.93</w:t>
            </w:r>
          </w:p>
        </w:tc>
        <w:tc>
          <w:tcPr>
            <w:tcW w:w="1134" w:type="dxa"/>
            <w:shd w:val="clear" w:color="auto" w:fill="auto"/>
            <w:vAlign w:val="center"/>
          </w:tcPr>
          <w:p w:rsidR="005A3227" w:rsidRPr="00C60EFE" w:rsidRDefault="005A3227" w:rsidP="009E69A0">
            <w:pPr>
              <w:jc w:val="center"/>
              <w:rPr>
                <w:kern w:val="0"/>
                <w:sz w:val="20"/>
                <w:szCs w:val="20"/>
              </w:rPr>
            </w:pPr>
            <w:r>
              <w:rPr>
                <w:color w:val="000000"/>
                <w:sz w:val="22"/>
              </w:rPr>
              <w:t>-0.31</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单一集团客户授信集中度</w:t>
            </w:r>
          </w:p>
        </w:tc>
        <w:tc>
          <w:tcPr>
            <w:tcW w:w="992" w:type="dxa"/>
            <w:shd w:val="clear" w:color="auto" w:fill="auto"/>
            <w:vAlign w:val="center"/>
          </w:tcPr>
          <w:p w:rsidR="005A3227" w:rsidRPr="009D701C" w:rsidRDefault="005A3227" w:rsidP="009E69A0">
            <w:pPr>
              <w:jc w:val="center"/>
              <w:rPr>
                <w:rFonts w:ascii="宋体" w:hAnsi="宋体" w:cs="宋体"/>
                <w:kern w:val="0"/>
                <w:sz w:val="20"/>
                <w:szCs w:val="20"/>
              </w:rPr>
            </w:pPr>
            <w:r w:rsidRPr="009D701C">
              <w:rPr>
                <w:rFonts w:hint="eastAsia"/>
              </w:rPr>
              <w:t>≤</w:t>
            </w:r>
            <w:r w:rsidRPr="009D701C">
              <w:rPr>
                <w:rFonts w:hint="eastAsia"/>
              </w:rPr>
              <w:t>15</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4.97</w:t>
            </w:r>
          </w:p>
        </w:tc>
        <w:tc>
          <w:tcPr>
            <w:tcW w:w="1134" w:type="dxa"/>
            <w:shd w:val="clear" w:color="auto" w:fill="auto"/>
            <w:vAlign w:val="center"/>
          </w:tcPr>
          <w:p w:rsidR="005A3227" w:rsidRPr="009D701C" w:rsidRDefault="005A3227" w:rsidP="009E69A0">
            <w:pPr>
              <w:jc w:val="center"/>
              <w:rPr>
                <w:kern w:val="0"/>
                <w:sz w:val="20"/>
                <w:szCs w:val="20"/>
              </w:rPr>
            </w:pPr>
            <w:r>
              <w:rPr>
                <w:rFonts w:hint="eastAsia"/>
                <w:kern w:val="0"/>
                <w:sz w:val="20"/>
                <w:szCs w:val="20"/>
              </w:rPr>
              <w:t>3.51</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1.46</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单一客户贷款集中度</w:t>
            </w:r>
          </w:p>
        </w:tc>
        <w:tc>
          <w:tcPr>
            <w:tcW w:w="992" w:type="dxa"/>
            <w:shd w:val="clear" w:color="auto" w:fill="auto"/>
            <w:vAlign w:val="center"/>
          </w:tcPr>
          <w:p w:rsidR="005A3227" w:rsidRPr="009D701C" w:rsidRDefault="005A3227" w:rsidP="009E69A0">
            <w:pPr>
              <w:jc w:val="center"/>
              <w:rPr>
                <w:rFonts w:ascii="宋体" w:hAnsi="宋体" w:cs="宋体"/>
                <w:kern w:val="0"/>
                <w:sz w:val="20"/>
                <w:szCs w:val="20"/>
              </w:rPr>
            </w:pPr>
            <w:r w:rsidRPr="009D701C">
              <w:rPr>
                <w:rFonts w:hint="eastAsia"/>
              </w:rPr>
              <w:t>≤</w:t>
            </w:r>
            <w:r w:rsidRPr="009D701C">
              <w:rPr>
                <w:rFonts w:hint="eastAsia"/>
              </w:rPr>
              <w:t>10</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3.36</w:t>
            </w:r>
          </w:p>
        </w:tc>
        <w:tc>
          <w:tcPr>
            <w:tcW w:w="1134" w:type="dxa"/>
            <w:shd w:val="clear" w:color="auto" w:fill="auto"/>
            <w:vAlign w:val="center"/>
          </w:tcPr>
          <w:p w:rsidR="005A3227" w:rsidRPr="009D701C" w:rsidRDefault="005A3227" w:rsidP="009E69A0">
            <w:pPr>
              <w:jc w:val="center"/>
              <w:rPr>
                <w:kern w:val="0"/>
                <w:sz w:val="20"/>
                <w:szCs w:val="20"/>
              </w:rPr>
            </w:pPr>
            <w:r>
              <w:rPr>
                <w:rFonts w:hint="eastAsia"/>
                <w:kern w:val="0"/>
                <w:sz w:val="20"/>
                <w:szCs w:val="20"/>
              </w:rPr>
              <w:t>2.63</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0.73</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全部关联度</w:t>
            </w:r>
          </w:p>
        </w:tc>
        <w:tc>
          <w:tcPr>
            <w:tcW w:w="992" w:type="dxa"/>
            <w:shd w:val="clear" w:color="auto" w:fill="auto"/>
            <w:vAlign w:val="center"/>
          </w:tcPr>
          <w:p w:rsidR="005A3227" w:rsidRPr="009D701C" w:rsidRDefault="005A3227" w:rsidP="009E69A0">
            <w:pPr>
              <w:jc w:val="center"/>
              <w:rPr>
                <w:rFonts w:ascii="宋体" w:hAnsi="宋体" w:cs="宋体"/>
                <w:kern w:val="0"/>
                <w:sz w:val="20"/>
                <w:szCs w:val="20"/>
              </w:rPr>
            </w:pPr>
            <w:r w:rsidRPr="009D701C">
              <w:rPr>
                <w:rFonts w:hint="eastAsia"/>
              </w:rPr>
              <w:t>≤</w:t>
            </w:r>
            <w:r w:rsidRPr="009D701C">
              <w:rPr>
                <w:rFonts w:hint="eastAsia"/>
              </w:rPr>
              <w:t>50</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2.82</w:t>
            </w:r>
          </w:p>
        </w:tc>
        <w:tc>
          <w:tcPr>
            <w:tcW w:w="1134" w:type="dxa"/>
            <w:shd w:val="clear" w:color="auto" w:fill="auto"/>
            <w:vAlign w:val="center"/>
          </w:tcPr>
          <w:p w:rsidR="005A3227" w:rsidRPr="009D701C" w:rsidRDefault="005A3227" w:rsidP="009E69A0">
            <w:pPr>
              <w:jc w:val="center"/>
              <w:rPr>
                <w:kern w:val="0"/>
                <w:sz w:val="20"/>
                <w:szCs w:val="20"/>
              </w:rPr>
            </w:pPr>
            <w:r>
              <w:rPr>
                <w:rFonts w:hint="eastAsia"/>
                <w:kern w:val="0"/>
                <w:sz w:val="20"/>
                <w:szCs w:val="20"/>
              </w:rPr>
              <w:t>2.45</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0.37</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贷款损失准备充足率</w:t>
            </w:r>
          </w:p>
        </w:tc>
        <w:tc>
          <w:tcPr>
            <w:tcW w:w="992" w:type="dxa"/>
            <w:shd w:val="clear" w:color="auto" w:fill="auto"/>
            <w:vAlign w:val="center"/>
          </w:tcPr>
          <w:p w:rsidR="005A3227" w:rsidRPr="009D701C" w:rsidRDefault="005A3227" w:rsidP="009E69A0">
            <w:pPr>
              <w:jc w:val="center"/>
              <w:rPr>
                <w:rFonts w:ascii="宋体" w:hAnsi="宋体" w:cs="宋体"/>
                <w:kern w:val="0"/>
                <w:sz w:val="20"/>
                <w:szCs w:val="20"/>
              </w:rPr>
            </w:pPr>
            <w:r w:rsidRPr="009D701C">
              <w:rPr>
                <w:rFonts w:hint="eastAsia"/>
              </w:rPr>
              <w:t>≥</w:t>
            </w:r>
            <w:r w:rsidRPr="009D701C">
              <w:rPr>
                <w:rFonts w:hint="eastAsia"/>
              </w:rPr>
              <w:t>100</w:t>
            </w:r>
          </w:p>
        </w:tc>
        <w:tc>
          <w:tcPr>
            <w:tcW w:w="1134" w:type="dxa"/>
            <w:shd w:val="clear" w:color="auto" w:fill="auto"/>
            <w:vAlign w:val="center"/>
          </w:tcPr>
          <w:p w:rsidR="005A3227" w:rsidRPr="00C60EFE" w:rsidRDefault="005A3227" w:rsidP="009E69A0">
            <w:pPr>
              <w:jc w:val="center"/>
              <w:rPr>
                <w:kern w:val="0"/>
                <w:sz w:val="20"/>
                <w:szCs w:val="20"/>
              </w:rPr>
            </w:pPr>
            <w:r>
              <w:rPr>
                <w:color w:val="000000"/>
                <w:sz w:val="22"/>
              </w:rPr>
              <w:t>100</w:t>
            </w:r>
          </w:p>
        </w:tc>
        <w:tc>
          <w:tcPr>
            <w:tcW w:w="1134" w:type="dxa"/>
            <w:shd w:val="clear" w:color="auto" w:fill="auto"/>
            <w:vAlign w:val="center"/>
          </w:tcPr>
          <w:p w:rsidR="005A3227" w:rsidRPr="009D701C" w:rsidRDefault="005A3227" w:rsidP="009E69A0">
            <w:pPr>
              <w:jc w:val="center"/>
              <w:rPr>
                <w:kern w:val="0"/>
                <w:sz w:val="20"/>
                <w:szCs w:val="20"/>
              </w:rPr>
            </w:pPr>
            <w:r w:rsidRPr="00C60EFE">
              <w:rPr>
                <w:rFonts w:hint="eastAsia"/>
                <w:kern w:val="0"/>
                <w:sz w:val="20"/>
                <w:szCs w:val="20"/>
              </w:rPr>
              <w:t>100</w:t>
            </w:r>
          </w:p>
        </w:tc>
        <w:tc>
          <w:tcPr>
            <w:tcW w:w="1134" w:type="dxa"/>
            <w:shd w:val="clear" w:color="auto" w:fill="auto"/>
            <w:vAlign w:val="center"/>
          </w:tcPr>
          <w:p w:rsidR="005A3227" w:rsidRPr="00C60EFE" w:rsidRDefault="005A3227" w:rsidP="009E69A0">
            <w:pPr>
              <w:jc w:val="center"/>
              <w:rPr>
                <w:kern w:val="0"/>
                <w:sz w:val="20"/>
                <w:szCs w:val="20"/>
              </w:rPr>
            </w:pPr>
            <w:r>
              <w:rPr>
                <w:color w:val="000000"/>
                <w:sz w:val="22"/>
              </w:rPr>
              <w:t>0</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资产损失准备充足率</w:t>
            </w:r>
          </w:p>
        </w:tc>
        <w:tc>
          <w:tcPr>
            <w:tcW w:w="992" w:type="dxa"/>
            <w:shd w:val="clear" w:color="auto" w:fill="auto"/>
            <w:vAlign w:val="center"/>
          </w:tcPr>
          <w:p w:rsidR="005A3227" w:rsidRPr="009D701C" w:rsidRDefault="005A3227" w:rsidP="009E69A0">
            <w:pPr>
              <w:jc w:val="center"/>
              <w:rPr>
                <w:rFonts w:ascii="宋体" w:hAnsi="宋体" w:cs="宋体"/>
                <w:kern w:val="0"/>
                <w:sz w:val="20"/>
                <w:szCs w:val="20"/>
              </w:rPr>
            </w:pPr>
            <w:r w:rsidRPr="009D701C">
              <w:rPr>
                <w:rFonts w:hint="eastAsia"/>
              </w:rPr>
              <w:t>≥</w:t>
            </w:r>
            <w:r w:rsidRPr="009D701C">
              <w:rPr>
                <w:rFonts w:hint="eastAsia"/>
              </w:rPr>
              <w:t>100</w:t>
            </w:r>
          </w:p>
        </w:tc>
        <w:tc>
          <w:tcPr>
            <w:tcW w:w="1134" w:type="dxa"/>
            <w:shd w:val="clear" w:color="auto" w:fill="auto"/>
            <w:vAlign w:val="center"/>
          </w:tcPr>
          <w:p w:rsidR="005A3227" w:rsidRPr="00C60EFE" w:rsidRDefault="005A3227" w:rsidP="009E69A0">
            <w:pPr>
              <w:jc w:val="center"/>
              <w:rPr>
                <w:kern w:val="0"/>
                <w:sz w:val="20"/>
                <w:szCs w:val="20"/>
              </w:rPr>
            </w:pPr>
            <w:r>
              <w:rPr>
                <w:color w:val="000000"/>
                <w:sz w:val="22"/>
              </w:rPr>
              <w:t>100</w:t>
            </w:r>
          </w:p>
        </w:tc>
        <w:tc>
          <w:tcPr>
            <w:tcW w:w="1134" w:type="dxa"/>
            <w:shd w:val="clear" w:color="auto" w:fill="auto"/>
            <w:vAlign w:val="center"/>
          </w:tcPr>
          <w:p w:rsidR="005A3227" w:rsidRPr="009D701C" w:rsidRDefault="005A3227" w:rsidP="009E69A0">
            <w:pPr>
              <w:jc w:val="center"/>
              <w:rPr>
                <w:kern w:val="0"/>
                <w:sz w:val="20"/>
                <w:szCs w:val="20"/>
              </w:rPr>
            </w:pPr>
            <w:r w:rsidRPr="00C60EFE">
              <w:rPr>
                <w:rFonts w:hint="eastAsia"/>
                <w:kern w:val="0"/>
                <w:sz w:val="20"/>
                <w:szCs w:val="20"/>
              </w:rPr>
              <w:t>100</w:t>
            </w:r>
          </w:p>
        </w:tc>
        <w:tc>
          <w:tcPr>
            <w:tcW w:w="1134" w:type="dxa"/>
            <w:shd w:val="clear" w:color="auto" w:fill="auto"/>
            <w:vAlign w:val="center"/>
          </w:tcPr>
          <w:p w:rsidR="005A3227" w:rsidRPr="00C60EFE" w:rsidRDefault="005A3227" w:rsidP="009E69A0">
            <w:pPr>
              <w:jc w:val="center"/>
              <w:rPr>
                <w:kern w:val="0"/>
                <w:sz w:val="20"/>
                <w:szCs w:val="20"/>
              </w:rPr>
            </w:pPr>
            <w:r>
              <w:rPr>
                <w:color w:val="000000"/>
                <w:sz w:val="22"/>
              </w:rPr>
              <w:t>0</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拨备覆盖率</w:t>
            </w:r>
          </w:p>
        </w:tc>
        <w:tc>
          <w:tcPr>
            <w:tcW w:w="992" w:type="dxa"/>
            <w:shd w:val="clear" w:color="auto" w:fill="auto"/>
            <w:vAlign w:val="center"/>
          </w:tcPr>
          <w:p w:rsidR="005A3227" w:rsidRPr="009D701C" w:rsidRDefault="005A3227" w:rsidP="009E69A0">
            <w:pPr>
              <w:jc w:val="center"/>
              <w:rPr>
                <w:rFonts w:ascii="宋体" w:hAnsi="宋体" w:cs="宋体"/>
                <w:kern w:val="0"/>
                <w:sz w:val="20"/>
                <w:szCs w:val="20"/>
              </w:rPr>
            </w:pPr>
            <w:r w:rsidRPr="009D701C">
              <w:rPr>
                <w:rFonts w:hint="eastAsia"/>
              </w:rPr>
              <w:t>≥</w:t>
            </w:r>
            <w:r w:rsidRPr="009D701C">
              <w:rPr>
                <w:rFonts w:hint="eastAsia"/>
              </w:rPr>
              <w:t>1</w:t>
            </w:r>
            <w:r>
              <w:rPr>
                <w:rFonts w:hint="eastAsia"/>
              </w:rPr>
              <w:t>50</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370.44</w:t>
            </w:r>
          </w:p>
        </w:tc>
        <w:tc>
          <w:tcPr>
            <w:tcW w:w="1134" w:type="dxa"/>
            <w:shd w:val="clear" w:color="auto" w:fill="auto"/>
            <w:vAlign w:val="center"/>
          </w:tcPr>
          <w:p w:rsidR="005A3227" w:rsidRPr="009D701C" w:rsidRDefault="005A3227" w:rsidP="009E69A0">
            <w:pPr>
              <w:jc w:val="center"/>
              <w:rPr>
                <w:kern w:val="0"/>
                <w:sz w:val="20"/>
                <w:szCs w:val="20"/>
              </w:rPr>
            </w:pPr>
            <w:r>
              <w:rPr>
                <w:rFonts w:hint="eastAsia"/>
                <w:kern w:val="0"/>
                <w:sz w:val="20"/>
                <w:szCs w:val="20"/>
              </w:rPr>
              <w:t>227.17</w:t>
            </w:r>
          </w:p>
        </w:tc>
        <w:tc>
          <w:tcPr>
            <w:tcW w:w="1134" w:type="dxa"/>
            <w:shd w:val="clear" w:color="auto" w:fill="auto"/>
            <w:vAlign w:val="center"/>
          </w:tcPr>
          <w:p w:rsidR="005A3227" w:rsidRPr="009D701C" w:rsidRDefault="005A3227" w:rsidP="009E69A0">
            <w:pPr>
              <w:jc w:val="center"/>
              <w:rPr>
                <w:kern w:val="0"/>
                <w:sz w:val="20"/>
                <w:szCs w:val="20"/>
              </w:rPr>
            </w:pPr>
            <w:r>
              <w:rPr>
                <w:color w:val="000000"/>
                <w:sz w:val="22"/>
              </w:rPr>
              <w:t>143.27</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授信集中度</w:t>
            </w:r>
          </w:p>
        </w:tc>
        <w:tc>
          <w:tcPr>
            <w:tcW w:w="992" w:type="dxa"/>
            <w:shd w:val="clear" w:color="auto" w:fill="auto"/>
            <w:vAlign w:val="center"/>
          </w:tcPr>
          <w:p w:rsidR="005A3227" w:rsidRPr="00966920" w:rsidRDefault="005A3227" w:rsidP="009E69A0">
            <w:pPr>
              <w:jc w:val="center"/>
              <w:rPr>
                <w:rFonts w:ascii="宋体" w:hAnsi="宋体" w:cs="宋体"/>
                <w:color w:val="000000"/>
                <w:kern w:val="0"/>
                <w:sz w:val="20"/>
                <w:szCs w:val="20"/>
              </w:rPr>
            </w:pPr>
            <w:r w:rsidRPr="00966920">
              <w:rPr>
                <w:rFonts w:hint="eastAsia"/>
                <w:color w:val="000000"/>
              </w:rPr>
              <w:t>－</w:t>
            </w:r>
          </w:p>
        </w:tc>
        <w:tc>
          <w:tcPr>
            <w:tcW w:w="1134" w:type="dxa"/>
            <w:shd w:val="clear" w:color="auto" w:fill="auto"/>
            <w:vAlign w:val="center"/>
          </w:tcPr>
          <w:p w:rsidR="005A3227" w:rsidRPr="00C60EFE" w:rsidRDefault="005A3227" w:rsidP="009E69A0">
            <w:pPr>
              <w:jc w:val="center"/>
              <w:rPr>
                <w:kern w:val="0"/>
                <w:sz w:val="20"/>
                <w:szCs w:val="20"/>
              </w:rPr>
            </w:pPr>
            <w:r>
              <w:rPr>
                <w:color w:val="000000"/>
                <w:sz w:val="22"/>
              </w:rPr>
              <w:t>－</w:t>
            </w:r>
          </w:p>
        </w:tc>
        <w:tc>
          <w:tcPr>
            <w:tcW w:w="1134" w:type="dxa"/>
            <w:shd w:val="clear" w:color="auto" w:fill="auto"/>
            <w:vAlign w:val="center"/>
          </w:tcPr>
          <w:p w:rsidR="005A3227" w:rsidRPr="00C60EFE" w:rsidRDefault="005A3227" w:rsidP="009E69A0">
            <w:pPr>
              <w:jc w:val="center"/>
              <w:rPr>
                <w:kern w:val="0"/>
                <w:sz w:val="20"/>
                <w:szCs w:val="20"/>
              </w:rPr>
            </w:pPr>
            <w:r w:rsidRPr="00C60EFE">
              <w:rPr>
                <w:rFonts w:hint="eastAsia"/>
                <w:kern w:val="0"/>
                <w:sz w:val="20"/>
                <w:szCs w:val="20"/>
              </w:rPr>
              <w:t>－</w:t>
            </w:r>
          </w:p>
        </w:tc>
        <w:tc>
          <w:tcPr>
            <w:tcW w:w="1134" w:type="dxa"/>
            <w:shd w:val="clear" w:color="auto" w:fill="auto"/>
            <w:vAlign w:val="center"/>
          </w:tcPr>
          <w:p w:rsidR="005A3227" w:rsidRPr="00C60EFE" w:rsidRDefault="005A3227" w:rsidP="009E69A0">
            <w:pPr>
              <w:jc w:val="center"/>
              <w:rPr>
                <w:kern w:val="0"/>
                <w:sz w:val="20"/>
                <w:szCs w:val="20"/>
              </w:rPr>
            </w:pPr>
            <w:r>
              <w:rPr>
                <w:rFonts w:hint="eastAsia"/>
                <w:color w:val="000000"/>
                <w:sz w:val="20"/>
                <w:szCs w:val="20"/>
              </w:rPr>
              <w:t>－</w:t>
            </w:r>
          </w:p>
        </w:tc>
      </w:tr>
      <w:tr w:rsidR="005A3227" w:rsidRPr="00966920" w:rsidTr="009E69A0">
        <w:trPr>
          <w:trHeight w:val="443"/>
        </w:trPr>
        <w:tc>
          <w:tcPr>
            <w:tcW w:w="1736" w:type="dxa"/>
            <w:vMerge w:val="restart"/>
            <w:shd w:val="clear" w:color="auto" w:fill="auto"/>
            <w:vAlign w:val="center"/>
          </w:tcPr>
          <w:p w:rsidR="005A3227" w:rsidRPr="00966920" w:rsidRDefault="005A3227" w:rsidP="007C70F2">
            <w:pPr>
              <w:rPr>
                <w:color w:val="000000"/>
              </w:rPr>
            </w:pPr>
            <w:r w:rsidRPr="00966920">
              <w:rPr>
                <w:rFonts w:hint="eastAsia"/>
                <w:color w:val="000000"/>
              </w:rPr>
              <w:t>盈利状况</w:t>
            </w:r>
          </w:p>
          <w:p w:rsidR="005A3227" w:rsidRPr="00966920" w:rsidRDefault="005A3227" w:rsidP="007C70F2">
            <w:pPr>
              <w:rPr>
                <w:color w:val="000000"/>
              </w:rPr>
            </w:pPr>
          </w:p>
        </w:tc>
        <w:tc>
          <w:tcPr>
            <w:tcW w:w="2532" w:type="dxa"/>
            <w:shd w:val="clear" w:color="auto" w:fill="auto"/>
            <w:vAlign w:val="center"/>
          </w:tcPr>
          <w:p w:rsidR="005A3227" w:rsidRPr="00966920" w:rsidRDefault="005A3227" w:rsidP="007C70F2">
            <w:pPr>
              <w:rPr>
                <w:color w:val="000000"/>
              </w:rPr>
            </w:pPr>
            <w:r w:rsidRPr="00966920">
              <w:rPr>
                <w:rFonts w:hint="eastAsia"/>
                <w:color w:val="000000"/>
              </w:rPr>
              <w:t>资产利润率</w:t>
            </w:r>
          </w:p>
        </w:tc>
        <w:tc>
          <w:tcPr>
            <w:tcW w:w="992" w:type="dxa"/>
            <w:shd w:val="clear" w:color="auto" w:fill="auto"/>
            <w:vAlign w:val="center"/>
          </w:tcPr>
          <w:p w:rsidR="005A3227" w:rsidRPr="00966920" w:rsidRDefault="005A3227" w:rsidP="007C70F2">
            <w:pPr>
              <w:jc w:val="center"/>
              <w:rPr>
                <w:color w:val="000000"/>
              </w:rPr>
            </w:pPr>
            <w:r w:rsidRPr="00966920">
              <w:rPr>
                <w:rFonts w:hint="eastAsia"/>
                <w:color w:val="000000"/>
              </w:rPr>
              <w:t>≥</w:t>
            </w:r>
            <w:r w:rsidRPr="00966920">
              <w:rPr>
                <w:rFonts w:hint="eastAsia"/>
                <w:color w:val="000000"/>
              </w:rPr>
              <w:t>0.6</w:t>
            </w:r>
          </w:p>
        </w:tc>
        <w:tc>
          <w:tcPr>
            <w:tcW w:w="1134" w:type="dxa"/>
            <w:shd w:val="clear" w:color="auto" w:fill="auto"/>
            <w:vAlign w:val="center"/>
          </w:tcPr>
          <w:p w:rsidR="005A3227" w:rsidRDefault="005A3227" w:rsidP="007C70F2">
            <w:pPr>
              <w:jc w:val="center"/>
              <w:rPr>
                <w:rFonts w:cs="宋体"/>
                <w:color w:val="000000"/>
                <w:sz w:val="22"/>
              </w:rPr>
            </w:pPr>
            <w:r>
              <w:rPr>
                <w:color w:val="000000"/>
                <w:sz w:val="22"/>
              </w:rPr>
              <w:t>1.36</w:t>
            </w:r>
          </w:p>
        </w:tc>
        <w:tc>
          <w:tcPr>
            <w:tcW w:w="1134" w:type="dxa"/>
            <w:shd w:val="clear" w:color="auto" w:fill="auto"/>
            <w:vAlign w:val="center"/>
          </w:tcPr>
          <w:p w:rsidR="005A3227" w:rsidRDefault="005A3227" w:rsidP="007C70F2">
            <w:pPr>
              <w:jc w:val="center"/>
              <w:rPr>
                <w:color w:val="000000"/>
                <w:sz w:val="22"/>
              </w:rPr>
            </w:pPr>
            <w:r>
              <w:rPr>
                <w:rFonts w:hint="eastAsia"/>
                <w:color w:val="000000"/>
                <w:sz w:val="22"/>
              </w:rPr>
              <w:t>3.43</w:t>
            </w:r>
          </w:p>
        </w:tc>
        <w:tc>
          <w:tcPr>
            <w:tcW w:w="1134" w:type="dxa"/>
            <w:shd w:val="clear" w:color="auto" w:fill="auto"/>
            <w:vAlign w:val="center"/>
          </w:tcPr>
          <w:p w:rsidR="005A3227" w:rsidRDefault="005A3227" w:rsidP="007C70F2">
            <w:pPr>
              <w:jc w:val="center"/>
              <w:rPr>
                <w:rFonts w:cs="宋体"/>
                <w:color w:val="000000"/>
                <w:sz w:val="22"/>
              </w:rPr>
            </w:pPr>
            <w:r>
              <w:rPr>
                <w:color w:val="000000"/>
                <w:sz w:val="22"/>
              </w:rPr>
              <w:t>-2.07</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资本利润率</w:t>
            </w:r>
          </w:p>
        </w:tc>
        <w:tc>
          <w:tcPr>
            <w:tcW w:w="992" w:type="dxa"/>
            <w:shd w:val="clear" w:color="auto" w:fill="auto"/>
            <w:vAlign w:val="center"/>
          </w:tcPr>
          <w:p w:rsidR="005A3227" w:rsidRPr="00966920" w:rsidRDefault="005A3227" w:rsidP="009E69A0">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11</w:t>
            </w:r>
          </w:p>
        </w:tc>
        <w:tc>
          <w:tcPr>
            <w:tcW w:w="1134" w:type="dxa"/>
            <w:shd w:val="clear" w:color="auto" w:fill="auto"/>
            <w:vAlign w:val="center"/>
          </w:tcPr>
          <w:p w:rsidR="005A3227" w:rsidRDefault="005A3227" w:rsidP="009E69A0">
            <w:pPr>
              <w:jc w:val="center"/>
              <w:rPr>
                <w:kern w:val="0"/>
                <w:sz w:val="20"/>
                <w:szCs w:val="20"/>
              </w:rPr>
            </w:pPr>
            <w:r>
              <w:rPr>
                <w:color w:val="000000"/>
                <w:sz w:val="22"/>
              </w:rPr>
              <w:t>7.44</w:t>
            </w:r>
          </w:p>
        </w:tc>
        <w:tc>
          <w:tcPr>
            <w:tcW w:w="1134" w:type="dxa"/>
            <w:shd w:val="clear" w:color="auto" w:fill="auto"/>
            <w:vAlign w:val="center"/>
          </w:tcPr>
          <w:p w:rsidR="005A3227" w:rsidRDefault="005A3227" w:rsidP="009E69A0">
            <w:pPr>
              <w:jc w:val="center"/>
              <w:rPr>
                <w:kern w:val="0"/>
                <w:sz w:val="20"/>
                <w:szCs w:val="20"/>
              </w:rPr>
            </w:pPr>
            <w:r>
              <w:rPr>
                <w:rFonts w:hint="eastAsia"/>
                <w:kern w:val="0"/>
                <w:sz w:val="20"/>
                <w:szCs w:val="20"/>
              </w:rPr>
              <w:t>17.33</w:t>
            </w:r>
          </w:p>
        </w:tc>
        <w:tc>
          <w:tcPr>
            <w:tcW w:w="1134" w:type="dxa"/>
            <w:shd w:val="clear" w:color="auto" w:fill="auto"/>
            <w:vAlign w:val="center"/>
          </w:tcPr>
          <w:p w:rsidR="005A3227" w:rsidRDefault="005A3227" w:rsidP="009E69A0">
            <w:pPr>
              <w:jc w:val="center"/>
              <w:rPr>
                <w:color w:val="000000"/>
                <w:sz w:val="22"/>
              </w:rPr>
            </w:pPr>
            <w:r>
              <w:rPr>
                <w:color w:val="000000"/>
                <w:sz w:val="22"/>
              </w:rPr>
              <w:t>-9.89</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成本收入比率</w:t>
            </w:r>
          </w:p>
        </w:tc>
        <w:tc>
          <w:tcPr>
            <w:tcW w:w="992" w:type="dxa"/>
            <w:shd w:val="clear" w:color="auto" w:fill="auto"/>
            <w:vAlign w:val="center"/>
          </w:tcPr>
          <w:p w:rsidR="005A3227" w:rsidRPr="00966920" w:rsidRDefault="005A3227" w:rsidP="009E69A0">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45</w:t>
            </w:r>
          </w:p>
        </w:tc>
        <w:tc>
          <w:tcPr>
            <w:tcW w:w="1134" w:type="dxa"/>
            <w:shd w:val="clear" w:color="auto" w:fill="auto"/>
            <w:vAlign w:val="center"/>
          </w:tcPr>
          <w:p w:rsidR="005A3227" w:rsidRDefault="005A3227" w:rsidP="009E69A0">
            <w:pPr>
              <w:jc w:val="center"/>
              <w:rPr>
                <w:kern w:val="0"/>
                <w:sz w:val="20"/>
                <w:szCs w:val="20"/>
              </w:rPr>
            </w:pPr>
            <w:r>
              <w:rPr>
                <w:color w:val="000000"/>
                <w:sz w:val="22"/>
              </w:rPr>
              <w:t>55.1</w:t>
            </w:r>
          </w:p>
        </w:tc>
        <w:tc>
          <w:tcPr>
            <w:tcW w:w="1134" w:type="dxa"/>
            <w:shd w:val="clear" w:color="auto" w:fill="auto"/>
            <w:vAlign w:val="center"/>
          </w:tcPr>
          <w:p w:rsidR="005A3227" w:rsidRDefault="005A3227" w:rsidP="009E69A0">
            <w:pPr>
              <w:jc w:val="center"/>
              <w:rPr>
                <w:kern w:val="0"/>
                <w:sz w:val="20"/>
                <w:szCs w:val="20"/>
              </w:rPr>
            </w:pPr>
            <w:r>
              <w:rPr>
                <w:rFonts w:hint="eastAsia"/>
                <w:kern w:val="0"/>
                <w:sz w:val="20"/>
                <w:szCs w:val="20"/>
              </w:rPr>
              <w:t>50.87</w:t>
            </w:r>
          </w:p>
        </w:tc>
        <w:tc>
          <w:tcPr>
            <w:tcW w:w="1134" w:type="dxa"/>
            <w:shd w:val="clear" w:color="auto" w:fill="auto"/>
            <w:vAlign w:val="center"/>
          </w:tcPr>
          <w:p w:rsidR="005A3227" w:rsidRDefault="005A3227" w:rsidP="009E69A0">
            <w:pPr>
              <w:jc w:val="center"/>
              <w:rPr>
                <w:color w:val="000000"/>
                <w:sz w:val="22"/>
              </w:rPr>
            </w:pPr>
            <w:r>
              <w:rPr>
                <w:color w:val="000000"/>
                <w:sz w:val="22"/>
              </w:rPr>
              <w:t>4.23</w:t>
            </w:r>
          </w:p>
        </w:tc>
      </w:tr>
      <w:tr w:rsidR="005A3227" w:rsidRPr="00966920" w:rsidTr="009E69A0">
        <w:trPr>
          <w:trHeight w:val="443"/>
        </w:trPr>
        <w:tc>
          <w:tcPr>
            <w:tcW w:w="1736" w:type="dxa"/>
            <w:vMerge w:val="restart"/>
            <w:shd w:val="clear" w:color="auto" w:fill="auto"/>
            <w:vAlign w:val="center"/>
          </w:tcPr>
          <w:p w:rsidR="005A3227" w:rsidRPr="00966920" w:rsidRDefault="005A3227" w:rsidP="007C70F2">
            <w:pPr>
              <w:rPr>
                <w:color w:val="000000"/>
              </w:rPr>
            </w:pPr>
            <w:r w:rsidRPr="00966920">
              <w:rPr>
                <w:rFonts w:hint="eastAsia"/>
                <w:color w:val="000000"/>
              </w:rPr>
              <w:t>流动性状况</w:t>
            </w:r>
          </w:p>
          <w:p w:rsidR="005A3227" w:rsidRPr="00966920" w:rsidRDefault="005A3227" w:rsidP="007C70F2">
            <w:pPr>
              <w:rPr>
                <w:color w:val="000000"/>
              </w:rPr>
            </w:pPr>
          </w:p>
        </w:tc>
        <w:tc>
          <w:tcPr>
            <w:tcW w:w="2532" w:type="dxa"/>
            <w:shd w:val="clear" w:color="auto" w:fill="auto"/>
            <w:vAlign w:val="center"/>
          </w:tcPr>
          <w:p w:rsidR="005A3227" w:rsidRPr="00966920" w:rsidRDefault="005A3227" w:rsidP="007C70F2">
            <w:pPr>
              <w:rPr>
                <w:color w:val="000000"/>
              </w:rPr>
            </w:pPr>
            <w:r w:rsidRPr="00966920">
              <w:rPr>
                <w:rFonts w:hint="eastAsia"/>
                <w:color w:val="000000"/>
              </w:rPr>
              <w:t>流动性比例</w:t>
            </w:r>
          </w:p>
        </w:tc>
        <w:tc>
          <w:tcPr>
            <w:tcW w:w="992" w:type="dxa"/>
            <w:shd w:val="clear" w:color="auto" w:fill="auto"/>
            <w:vAlign w:val="center"/>
          </w:tcPr>
          <w:p w:rsidR="005A3227" w:rsidRPr="00966920" w:rsidRDefault="005A3227" w:rsidP="007C70F2">
            <w:pPr>
              <w:jc w:val="center"/>
              <w:rPr>
                <w:color w:val="000000"/>
              </w:rPr>
            </w:pPr>
            <w:r w:rsidRPr="00966920">
              <w:rPr>
                <w:rFonts w:hint="eastAsia"/>
                <w:color w:val="000000"/>
              </w:rPr>
              <w:t>≥</w:t>
            </w:r>
            <w:r w:rsidRPr="00966920">
              <w:rPr>
                <w:rFonts w:hint="eastAsia"/>
                <w:color w:val="000000"/>
              </w:rPr>
              <w:t>25</w:t>
            </w:r>
          </w:p>
        </w:tc>
        <w:tc>
          <w:tcPr>
            <w:tcW w:w="1134" w:type="dxa"/>
            <w:shd w:val="clear" w:color="auto" w:fill="auto"/>
            <w:vAlign w:val="center"/>
          </w:tcPr>
          <w:p w:rsidR="005A3227" w:rsidRDefault="005A3227" w:rsidP="007C70F2">
            <w:pPr>
              <w:jc w:val="center"/>
              <w:rPr>
                <w:rFonts w:cs="宋体"/>
                <w:color w:val="000000"/>
                <w:sz w:val="22"/>
              </w:rPr>
            </w:pPr>
            <w:r>
              <w:rPr>
                <w:color w:val="000000"/>
                <w:sz w:val="22"/>
              </w:rPr>
              <w:t>48.65</w:t>
            </w:r>
          </w:p>
        </w:tc>
        <w:tc>
          <w:tcPr>
            <w:tcW w:w="1134" w:type="dxa"/>
            <w:shd w:val="clear" w:color="auto" w:fill="auto"/>
            <w:vAlign w:val="center"/>
          </w:tcPr>
          <w:p w:rsidR="005A3227" w:rsidRDefault="005A3227" w:rsidP="007C70F2">
            <w:pPr>
              <w:jc w:val="center"/>
              <w:rPr>
                <w:color w:val="000000"/>
                <w:sz w:val="22"/>
              </w:rPr>
            </w:pPr>
            <w:r>
              <w:rPr>
                <w:rFonts w:hint="eastAsia"/>
                <w:color w:val="000000"/>
                <w:sz w:val="22"/>
              </w:rPr>
              <w:t>38.87</w:t>
            </w:r>
          </w:p>
        </w:tc>
        <w:tc>
          <w:tcPr>
            <w:tcW w:w="1134" w:type="dxa"/>
            <w:shd w:val="clear" w:color="auto" w:fill="auto"/>
            <w:vAlign w:val="center"/>
          </w:tcPr>
          <w:p w:rsidR="005A3227" w:rsidRDefault="005A3227" w:rsidP="007C70F2">
            <w:pPr>
              <w:jc w:val="center"/>
              <w:rPr>
                <w:rFonts w:cs="宋体"/>
                <w:color w:val="000000"/>
                <w:sz w:val="22"/>
              </w:rPr>
            </w:pPr>
            <w:r>
              <w:rPr>
                <w:color w:val="000000"/>
                <w:sz w:val="22"/>
              </w:rPr>
              <w:t>9.78</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rFonts w:ascii="宋体" w:hAnsi="宋体" w:cs="宋体"/>
                <w:color w:val="000000"/>
                <w:kern w:val="0"/>
                <w:sz w:val="20"/>
                <w:szCs w:val="20"/>
              </w:rPr>
            </w:pPr>
            <w:r w:rsidRPr="00966920">
              <w:rPr>
                <w:rFonts w:hint="eastAsia"/>
                <w:color w:val="000000"/>
              </w:rPr>
              <w:t>流动性覆盖率</w:t>
            </w:r>
          </w:p>
        </w:tc>
        <w:tc>
          <w:tcPr>
            <w:tcW w:w="992" w:type="dxa"/>
            <w:shd w:val="clear" w:color="auto" w:fill="auto"/>
            <w:vAlign w:val="center"/>
          </w:tcPr>
          <w:p w:rsidR="005A3227" w:rsidRPr="00966920" w:rsidRDefault="005A3227" w:rsidP="009E69A0">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100</w:t>
            </w:r>
          </w:p>
        </w:tc>
        <w:tc>
          <w:tcPr>
            <w:tcW w:w="1134" w:type="dxa"/>
            <w:shd w:val="clear" w:color="auto" w:fill="auto"/>
            <w:vAlign w:val="center"/>
          </w:tcPr>
          <w:p w:rsidR="005A3227" w:rsidRPr="00C81D20" w:rsidRDefault="005A3227" w:rsidP="009E69A0">
            <w:pPr>
              <w:jc w:val="center"/>
              <w:rPr>
                <w:kern w:val="0"/>
                <w:sz w:val="20"/>
                <w:szCs w:val="20"/>
              </w:rPr>
            </w:pPr>
            <w:r>
              <w:rPr>
                <w:color w:val="000000"/>
                <w:sz w:val="22"/>
              </w:rPr>
              <w:t>133.55</w:t>
            </w:r>
          </w:p>
        </w:tc>
        <w:tc>
          <w:tcPr>
            <w:tcW w:w="1134" w:type="dxa"/>
            <w:shd w:val="clear" w:color="auto" w:fill="auto"/>
            <w:vAlign w:val="center"/>
          </w:tcPr>
          <w:p w:rsidR="005A3227" w:rsidRPr="00C81D20" w:rsidRDefault="005A3227" w:rsidP="009E69A0">
            <w:pPr>
              <w:jc w:val="center"/>
              <w:rPr>
                <w:kern w:val="0"/>
                <w:sz w:val="20"/>
                <w:szCs w:val="20"/>
              </w:rPr>
            </w:pPr>
            <w:r w:rsidRPr="00C81D20">
              <w:rPr>
                <w:rFonts w:hint="eastAsia"/>
                <w:kern w:val="0"/>
                <w:sz w:val="20"/>
                <w:szCs w:val="20"/>
              </w:rPr>
              <w:t>65.06</w:t>
            </w:r>
          </w:p>
        </w:tc>
        <w:tc>
          <w:tcPr>
            <w:tcW w:w="1134" w:type="dxa"/>
            <w:shd w:val="clear" w:color="auto" w:fill="auto"/>
            <w:vAlign w:val="center"/>
          </w:tcPr>
          <w:p w:rsidR="005A3227" w:rsidRPr="00C81D20" w:rsidRDefault="005A3227" w:rsidP="009E69A0">
            <w:pPr>
              <w:jc w:val="center"/>
              <w:rPr>
                <w:sz w:val="22"/>
              </w:rPr>
            </w:pPr>
            <w:r>
              <w:rPr>
                <w:color w:val="000000"/>
                <w:sz w:val="22"/>
              </w:rPr>
              <w:t>68.49</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rFonts w:ascii="宋体" w:hAnsi="宋体" w:cs="宋体"/>
                <w:color w:val="000000"/>
                <w:kern w:val="0"/>
                <w:sz w:val="20"/>
                <w:szCs w:val="20"/>
              </w:rPr>
            </w:pPr>
            <w:proofErr w:type="gramStart"/>
            <w:r w:rsidRPr="00966920">
              <w:rPr>
                <w:rFonts w:hint="eastAsia"/>
                <w:color w:val="000000"/>
              </w:rPr>
              <w:t>净稳定</w:t>
            </w:r>
            <w:proofErr w:type="gramEnd"/>
            <w:r w:rsidRPr="00966920">
              <w:rPr>
                <w:rFonts w:hint="eastAsia"/>
                <w:color w:val="000000"/>
              </w:rPr>
              <w:t>资金比例</w:t>
            </w:r>
          </w:p>
        </w:tc>
        <w:tc>
          <w:tcPr>
            <w:tcW w:w="992" w:type="dxa"/>
            <w:shd w:val="clear" w:color="auto" w:fill="auto"/>
            <w:vAlign w:val="center"/>
          </w:tcPr>
          <w:p w:rsidR="005A3227" w:rsidRPr="00966920" w:rsidRDefault="005A3227" w:rsidP="009E69A0">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100</w:t>
            </w:r>
          </w:p>
        </w:tc>
        <w:tc>
          <w:tcPr>
            <w:tcW w:w="1134" w:type="dxa"/>
            <w:shd w:val="clear" w:color="auto" w:fill="auto"/>
            <w:vAlign w:val="center"/>
          </w:tcPr>
          <w:p w:rsidR="005A3227" w:rsidRDefault="005A3227" w:rsidP="009E69A0">
            <w:pPr>
              <w:jc w:val="center"/>
              <w:rPr>
                <w:kern w:val="0"/>
                <w:sz w:val="20"/>
                <w:szCs w:val="20"/>
              </w:rPr>
            </w:pPr>
            <w:r>
              <w:rPr>
                <w:color w:val="000000"/>
                <w:sz w:val="22"/>
              </w:rPr>
              <w:t>140.08</w:t>
            </w:r>
          </w:p>
        </w:tc>
        <w:tc>
          <w:tcPr>
            <w:tcW w:w="1134" w:type="dxa"/>
            <w:shd w:val="clear" w:color="auto" w:fill="auto"/>
            <w:vAlign w:val="center"/>
          </w:tcPr>
          <w:p w:rsidR="005A3227" w:rsidRDefault="005A3227" w:rsidP="009E69A0">
            <w:pPr>
              <w:jc w:val="center"/>
              <w:rPr>
                <w:kern w:val="0"/>
                <w:sz w:val="20"/>
                <w:szCs w:val="20"/>
              </w:rPr>
            </w:pPr>
            <w:r>
              <w:rPr>
                <w:rFonts w:hint="eastAsia"/>
                <w:kern w:val="0"/>
                <w:sz w:val="20"/>
                <w:szCs w:val="20"/>
              </w:rPr>
              <w:t>141.09</w:t>
            </w:r>
          </w:p>
        </w:tc>
        <w:tc>
          <w:tcPr>
            <w:tcW w:w="1134" w:type="dxa"/>
            <w:shd w:val="clear" w:color="auto" w:fill="auto"/>
            <w:vAlign w:val="center"/>
          </w:tcPr>
          <w:p w:rsidR="005A3227" w:rsidRDefault="005A3227" w:rsidP="009E69A0">
            <w:pPr>
              <w:jc w:val="center"/>
              <w:rPr>
                <w:color w:val="000000"/>
                <w:sz w:val="22"/>
              </w:rPr>
            </w:pPr>
            <w:r>
              <w:rPr>
                <w:color w:val="000000"/>
                <w:sz w:val="22"/>
              </w:rPr>
              <w:t>-1.01</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rFonts w:ascii="宋体" w:hAnsi="宋体" w:cs="宋体"/>
                <w:color w:val="000000"/>
                <w:kern w:val="0"/>
                <w:sz w:val="20"/>
                <w:szCs w:val="20"/>
              </w:rPr>
            </w:pPr>
            <w:r w:rsidRPr="00966920">
              <w:rPr>
                <w:rFonts w:hint="eastAsia"/>
                <w:color w:val="000000"/>
              </w:rPr>
              <w:t>超额备付率</w:t>
            </w:r>
          </w:p>
        </w:tc>
        <w:tc>
          <w:tcPr>
            <w:tcW w:w="992" w:type="dxa"/>
            <w:shd w:val="clear" w:color="auto" w:fill="auto"/>
            <w:vAlign w:val="center"/>
          </w:tcPr>
          <w:p w:rsidR="005A3227" w:rsidRPr="00966920" w:rsidRDefault="005A3227" w:rsidP="009E69A0">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3</w:t>
            </w:r>
          </w:p>
        </w:tc>
        <w:tc>
          <w:tcPr>
            <w:tcW w:w="1134" w:type="dxa"/>
            <w:shd w:val="clear" w:color="auto" w:fill="auto"/>
            <w:vAlign w:val="center"/>
          </w:tcPr>
          <w:p w:rsidR="005A3227" w:rsidRPr="00C60EFE" w:rsidRDefault="005A3227" w:rsidP="009E69A0">
            <w:pPr>
              <w:jc w:val="center"/>
              <w:rPr>
                <w:kern w:val="0"/>
                <w:sz w:val="20"/>
                <w:szCs w:val="20"/>
              </w:rPr>
            </w:pPr>
            <w:r>
              <w:rPr>
                <w:color w:val="000000"/>
                <w:sz w:val="22"/>
              </w:rPr>
              <w:t>1.7</w:t>
            </w:r>
          </w:p>
        </w:tc>
        <w:tc>
          <w:tcPr>
            <w:tcW w:w="1134" w:type="dxa"/>
            <w:shd w:val="clear" w:color="auto" w:fill="auto"/>
            <w:vAlign w:val="center"/>
          </w:tcPr>
          <w:p w:rsidR="005A3227" w:rsidRPr="00C60EFE" w:rsidRDefault="005A3227" w:rsidP="009E69A0">
            <w:pPr>
              <w:jc w:val="center"/>
              <w:rPr>
                <w:kern w:val="0"/>
                <w:sz w:val="20"/>
                <w:szCs w:val="20"/>
              </w:rPr>
            </w:pPr>
            <w:r w:rsidRPr="00C60EFE">
              <w:rPr>
                <w:rFonts w:hint="eastAsia"/>
                <w:kern w:val="0"/>
                <w:sz w:val="20"/>
                <w:szCs w:val="20"/>
              </w:rPr>
              <w:t>1.72</w:t>
            </w:r>
          </w:p>
        </w:tc>
        <w:tc>
          <w:tcPr>
            <w:tcW w:w="1134" w:type="dxa"/>
            <w:shd w:val="clear" w:color="auto" w:fill="auto"/>
            <w:vAlign w:val="center"/>
          </w:tcPr>
          <w:p w:rsidR="005A3227" w:rsidRPr="00C60EFE" w:rsidRDefault="005A3227" w:rsidP="009E69A0">
            <w:pPr>
              <w:jc w:val="center"/>
              <w:rPr>
                <w:sz w:val="22"/>
              </w:rPr>
            </w:pPr>
            <w:r>
              <w:rPr>
                <w:color w:val="000000"/>
                <w:sz w:val="22"/>
              </w:rPr>
              <w:t>-0.02</w:t>
            </w:r>
          </w:p>
        </w:tc>
      </w:tr>
      <w:tr w:rsidR="005A3227" w:rsidRPr="00966920" w:rsidTr="009E69A0">
        <w:trPr>
          <w:trHeight w:val="443"/>
        </w:trPr>
        <w:tc>
          <w:tcPr>
            <w:tcW w:w="1736" w:type="dxa"/>
            <w:vMerge/>
            <w:vAlign w:val="center"/>
          </w:tcPr>
          <w:p w:rsidR="005A3227" w:rsidRPr="00966920" w:rsidRDefault="005A3227" w:rsidP="009E69A0">
            <w:pPr>
              <w:rPr>
                <w:color w:val="000000"/>
                <w:kern w:val="0"/>
                <w:sz w:val="20"/>
                <w:szCs w:val="20"/>
              </w:rPr>
            </w:pPr>
          </w:p>
        </w:tc>
        <w:tc>
          <w:tcPr>
            <w:tcW w:w="2532" w:type="dxa"/>
            <w:shd w:val="clear" w:color="auto" w:fill="auto"/>
            <w:vAlign w:val="center"/>
          </w:tcPr>
          <w:p w:rsidR="005A3227" w:rsidRPr="00966920" w:rsidRDefault="005A3227" w:rsidP="009E69A0">
            <w:pPr>
              <w:rPr>
                <w:color w:val="000000"/>
                <w:kern w:val="0"/>
                <w:sz w:val="20"/>
                <w:szCs w:val="20"/>
              </w:rPr>
            </w:pPr>
            <w:r w:rsidRPr="00966920">
              <w:rPr>
                <w:rFonts w:hint="eastAsia"/>
                <w:color w:val="000000"/>
              </w:rPr>
              <w:t>存贷比率</w:t>
            </w:r>
          </w:p>
        </w:tc>
        <w:tc>
          <w:tcPr>
            <w:tcW w:w="992" w:type="dxa"/>
            <w:shd w:val="clear" w:color="auto" w:fill="auto"/>
            <w:vAlign w:val="center"/>
          </w:tcPr>
          <w:p w:rsidR="005A3227" w:rsidRPr="00966920" w:rsidRDefault="005A3227" w:rsidP="009E69A0">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75</w:t>
            </w:r>
          </w:p>
        </w:tc>
        <w:tc>
          <w:tcPr>
            <w:tcW w:w="1134" w:type="dxa"/>
            <w:shd w:val="clear" w:color="auto" w:fill="auto"/>
            <w:vAlign w:val="center"/>
          </w:tcPr>
          <w:p w:rsidR="005A3227" w:rsidRDefault="005A3227" w:rsidP="009E69A0">
            <w:pPr>
              <w:jc w:val="center"/>
              <w:rPr>
                <w:kern w:val="0"/>
                <w:sz w:val="20"/>
                <w:szCs w:val="20"/>
              </w:rPr>
            </w:pPr>
            <w:r>
              <w:rPr>
                <w:color w:val="000000"/>
                <w:sz w:val="22"/>
              </w:rPr>
              <w:t>119.67</w:t>
            </w:r>
          </w:p>
        </w:tc>
        <w:tc>
          <w:tcPr>
            <w:tcW w:w="1134" w:type="dxa"/>
            <w:shd w:val="clear" w:color="auto" w:fill="auto"/>
            <w:vAlign w:val="center"/>
          </w:tcPr>
          <w:p w:rsidR="005A3227" w:rsidRDefault="005A3227" w:rsidP="009E69A0">
            <w:pPr>
              <w:jc w:val="center"/>
              <w:rPr>
                <w:kern w:val="0"/>
                <w:sz w:val="20"/>
                <w:szCs w:val="20"/>
              </w:rPr>
            </w:pPr>
            <w:r>
              <w:rPr>
                <w:rFonts w:hint="eastAsia"/>
                <w:kern w:val="0"/>
                <w:sz w:val="20"/>
                <w:szCs w:val="20"/>
              </w:rPr>
              <w:t>126.2</w:t>
            </w:r>
          </w:p>
        </w:tc>
        <w:tc>
          <w:tcPr>
            <w:tcW w:w="1134" w:type="dxa"/>
            <w:shd w:val="clear" w:color="auto" w:fill="auto"/>
            <w:vAlign w:val="center"/>
          </w:tcPr>
          <w:p w:rsidR="005A3227" w:rsidRDefault="005A3227" w:rsidP="009E69A0">
            <w:pPr>
              <w:jc w:val="center"/>
              <w:rPr>
                <w:kern w:val="0"/>
                <w:sz w:val="20"/>
                <w:szCs w:val="20"/>
              </w:rPr>
            </w:pPr>
            <w:r>
              <w:rPr>
                <w:color w:val="000000"/>
                <w:sz w:val="22"/>
              </w:rPr>
              <w:t>-6.53</w:t>
            </w:r>
          </w:p>
        </w:tc>
      </w:tr>
    </w:tbl>
    <w:p w:rsidR="006C02DB" w:rsidRPr="009D72FF" w:rsidRDefault="006C02DB" w:rsidP="006C02DB">
      <w:pPr>
        <w:ind w:firstLineChars="250" w:firstLine="600"/>
        <w:rPr>
          <w:rFonts w:ascii="仿宋_GB2312" w:eastAsia="仿宋_GB2312" w:hAnsi="宋体" w:cs="Tahoma"/>
          <w:color w:val="000000"/>
          <w:kern w:val="0"/>
          <w:sz w:val="24"/>
        </w:rPr>
      </w:pPr>
      <w:r w:rsidRPr="009D72FF">
        <w:rPr>
          <w:rFonts w:ascii="仿宋_GB2312" w:eastAsia="仿宋_GB2312" w:hAnsi="宋体" w:cs="Tahoma" w:hint="eastAsia"/>
          <w:color w:val="000000"/>
          <w:kern w:val="0"/>
          <w:sz w:val="24"/>
        </w:rPr>
        <w:t>注： 资产利润率＝净利润/（年初资产总额/2＋年末资产总额/2）×100%</w:t>
      </w:r>
    </w:p>
    <w:p w:rsidR="006C02DB" w:rsidRPr="009D72FF" w:rsidRDefault="006C02DB" w:rsidP="006C02DB">
      <w:pPr>
        <w:ind w:firstLineChars="500" w:firstLine="1200"/>
        <w:rPr>
          <w:rFonts w:ascii="仿宋_GB2312" w:eastAsia="仿宋_GB2312" w:hAnsi="宋体" w:cs="Tahoma"/>
          <w:color w:val="000000"/>
          <w:kern w:val="0"/>
          <w:sz w:val="24"/>
        </w:rPr>
      </w:pPr>
      <w:r w:rsidRPr="009D72FF">
        <w:rPr>
          <w:rFonts w:ascii="仿宋_GB2312" w:eastAsia="仿宋_GB2312" w:hAnsi="宋体" w:cs="Tahoma" w:hint="eastAsia"/>
          <w:color w:val="000000"/>
          <w:kern w:val="0"/>
          <w:sz w:val="24"/>
        </w:rPr>
        <w:t>资本利润率＝净利润/（年初所有者权益/2＋年末所有者权益/2）×100%</w:t>
      </w:r>
    </w:p>
    <w:p w:rsidR="006C02DB" w:rsidRPr="009D72FF" w:rsidRDefault="006C02DB" w:rsidP="006C02DB">
      <w:pPr>
        <w:ind w:firstLine="570"/>
        <w:rPr>
          <w:rFonts w:ascii="仿宋_GB2312" w:eastAsia="仿宋_GB2312" w:hAnsi="宋体" w:cs="Tahoma"/>
          <w:color w:val="000000"/>
          <w:kern w:val="0"/>
          <w:sz w:val="28"/>
          <w:szCs w:val="28"/>
        </w:rPr>
      </w:pPr>
      <w:r w:rsidRPr="009D701C">
        <w:rPr>
          <w:rFonts w:ascii="仿宋_GB2312" w:eastAsia="仿宋_GB2312" w:hAnsi="宋体" w:cs="Tahoma" w:hint="eastAsia"/>
          <w:b/>
          <w:color w:val="000000"/>
          <w:kern w:val="0"/>
          <w:sz w:val="30"/>
          <w:szCs w:val="30"/>
        </w:rPr>
        <w:t>四、股东权益变动情况</w:t>
      </w:r>
      <w:r>
        <w:rPr>
          <w:rFonts w:ascii="仿宋_GB2312" w:eastAsia="仿宋_GB2312" w:hAnsi="宋体" w:cs="Tahoma" w:hint="eastAsia"/>
          <w:color w:val="000000"/>
          <w:kern w:val="0"/>
          <w:sz w:val="30"/>
          <w:szCs w:val="30"/>
        </w:rPr>
        <w:t xml:space="preserve"> </w:t>
      </w:r>
      <w:proofErr w:type="gramStart"/>
      <w:r w:rsidRPr="009D72FF">
        <w:rPr>
          <w:rFonts w:ascii="仿宋_GB2312" w:eastAsia="仿宋_GB2312" w:hAnsi="宋体" w:cs="Tahoma" w:hint="eastAsia"/>
          <w:color w:val="000000"/>
          <w:kern w:val="0"/>
          <w:sz w:val="30"/>
          <w:szCs w:val="30"/>
        </w:rPr>
        <w:t xml:space="preserve">　　　　　　　　</w:t>
      </w:r>
      <w:proofErr w:type="gramEnd"/>
      <w:r w:rsidRPr="009D72FF">
        <w:rPr>
          <w:rFonts w:ascii="仿宋_GB2312" w:eastAsia="仿宋_GB2312" w:hAnsi="宋体" w:cs="Tahoma" w:hint="eastAsia"/>
          <w:color w:val="000000"/>
          <w:kern w:val="0"/>
          <w:sz w:val="28"/>
          <w:szCs w:val="28"/>
        </w:rPr>
        <w:t>单位：人民币</w:t>
      </w:r>
      <w:r>
        <w:rPr>
          <w:rFonts w:ascii="仿宋_GB2312" w:eastAsia="仿宋_GB2312" w:hAnsi="宋体" w:cs="Tahoma" w:hint="eastAsia"/>
          <w:color w:val="000000"/>
          <w:kern w:val="0"/>
          <w:sz w:val="28"/>
          <w:szCs w:val="28"/>
        </w:rPr>
        <w:t>、</w:t>
      </w:r>
      <w:r w:rsidRPr="009D72FF">
        <w:rPr>
          <w:rFonts w:ascii="仿宋_GB2312" w:eastAsia="仿宋_GB2312" w:hAnsi="宋体" w:cs="Tahoma" w:hint="eastAsia"/>
          <w:color w:val="000000"/>
          <w:kern w:val="0"/>
          <w:sz w:val="28"/>
          <w:szCs w:val="28"/>
        </w:rPr>
        <w:t>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66"/>
        <w:gridCol w:w="1166"/>
        <w:gridCol w:w="1165"/>
        <w:gridCol w:w="1163"/>
        <w:gridCol w:w="1035"/>
        <w:gridCol w:w="1161"/>
        <w:gridCol w:w="1295"/>
      </w:tblGrid>
      <w:tr w:rsidR="006C02DB" w:rsidRPr="00966920" w:rsidTr="009E69A0">
        <w:trPr>
          <w:trHeight w:val="420"/>
          <w:tblCellSpacing w:w="0" w:type="dxa"/>
        </w:trPr>
        <w:tc>
          <w:tcPr>
            <w:tcW w:w="916"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 xml:space="preserve">项　　</w:t>
            </w:r>
            <w:proofErr w:type="gramStart"/>
            <w:r>
              <w:rPr>
                <w:rFonts w:hint="eastAsia"/>
                <w:sz w:val="20"/>
                <w:szCs w:val="20"/>
              </w:rPr>
              <w:t xml:space="preserve">　</w:t>
            </w:r>
            <w:proofErr w:type="gramEnd"/>
            <w:r>
              <w:rPr>
                <w:rFonts w:hint="eastAsia"/>
                <w:sz w:val="20"/>
                <w:szCs w:val="20"/>
              </w:rPr>
              <w:t>目</w:t>
            </w:r>
          </w:p>
        </w:tc>
        <w:tc>
          <w:tcPr>
            <w:tcW w:w="682"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股本</w:t>
            </w:r>
          </w:p>
        </w:tc>
        <w:tc>
          <w:tcPr>
            <w:tcW w:w="681"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资本公积</w:t>
            </w:r>
          </w:p>
        </w:tc>
        <w:tc>
          <w:tcPr>
            <w:tcW w:w="680"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盈余公积</w:t>
            </w:r>
          </w:p>
        </w:tc>
        <w:tc>
          <w:tcPr>
            <w:tcW w:w="605"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一般准备</w:t>
            </w:r>
          </w:p>
        </w:tc>
        <w:tc>
          <w:tcPr>
            <w:tcW w:w="679"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未分配利润</w:t>
            </w:r>
          </w:p>
        </w:tc>
        <w:tc>
          <w:tcPr>
            <w:tcW w:w="757" w:type="pct"/>
            <w:tcBorders>
              <w:top w:val="outset" w:sz="6" w:space="0" w:color="auto"/>
              <w:left w:val="outset" w:sz="6" w:space="0" w:color="auto"/>
              <w:bottom w:val="outset" w:sz="6" w:space="0" w:color="auto"/>
              <w:right w:val="outset" w:sz="6" w:space="0" w:color="auto"/>
            </w:tcBorders>
          </w:tcPr>
          <w:p w:rsidR="006C02DB" w:rsidRDefault="006C02DB" w:rsidP="009E69A0">
            <w:pPr>
              <w:jc w:val="center"/>
              <w:rPr>
                <w:sz w:val="20"/>
                <w:szCs w:val="20"/>
              </w:rPr>
            </w:pPr>
            <w:r>
              <w:rPr>
                <w:rFonts w:hint="eastAsia"/>
                <w:sz w:val="20"/>
                <w:szCs w:val="20"/>
              </w:rPr>
              <w:t>股东权益合计</w:t>
            </w:r>
          </w:p>
        </w:tc>
      </w:tr>
      <w:tr w:rsidR="005A3227" w:rsidRPr="00966920" w:rsidTr="00CD5B9E">
        <w:trPr>
          <w:trHeight w:val="386"/>
          <w:tblCellSpacing w:w="0" w:type="dxa"/>
        </w:trPr>
        <w:tc>
          <w:tcPr>
            <w:tcW w:w="916" w:type="pct"/>
            <w:tcBorders>
              <w:top w:val="outset" w:sz="6" w:space="0" w:color="auto"/>
              <w:left w:val="outset" w:sz="6" w:space="0" w:color="auto"/>
              <w:bottom w:val="outset" w:sz="6" w:space="0" w:color="auto"/>
              <w:right w:val="outset" w:sz="6" w:space="0" w:color="auto"/>
            </w:tcBorders>
          </w:tcPr>
          <w:p w:rsidR="005A3227" w:rsidRDefault="005A3227" w:rsidP="009E69A0">
            <w:pPr>
              <w:jc w:val="center"/>
              <w:rPr>
                <w:sz w:val="20"/>
                <w:szCs w:val="20"/>
              </w:rPr>
            </w:pPr>
            <w:r>
              <w:rPr>
                <w:rFonts w:hint="eastAsia"/>
                <w:sz w:val="20"/>
                <w:szCs w:val="20"/>
              </w:rPr>
              <w:t>期初数</w:t>
            </w:r>
          </w:p>
        </w:tc>
        <w:tc>
          <w:tcPr>
            <w:tcW w:w="682"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22000</w:t>
            </w:r>
          </w:p>
        </w:tc>
        <w:tc>
          <w:tcPr>
            <w:tcW w:w="681"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c>
          <w:tcPr>
            <w:tcW w:w="680"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64.37</w:t>
            </w:r>
          </w:p>
        </w:tc>
        <w:tc>
          <w:tcPr>
            <w:tcW w:w="605"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743.04</w:t>
            </w:r>
          </w:p>
        </w:tc>
        <w:tc>
          <w:tcPr>
            <w:tcW w:w="679"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4964.5</w:t>
            </w:r>
            <w:r>
              <w:rPr>
                <w:rFonts w:cs="宋体" w:hint="eastAsia"/>
                <w:color w:val="000000"/>
                <w:kern w:val="0"/>
                <w:sz w:val="20"/>
                <w:szCs w:val="20"/>
              </w:rPr>
              <w:t>3</w:t>
            </w:r>
          </w:p>
        </w:tc>
        <w:tc>
          <w:tcPr>
            <w:tcW w:w="757"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27771.95</w:t>
            </w:r>
          </w:p>
        </w:tc>
      </w:tr>
      <w:tr w:rsidR="005A3227" w:rsidRPr="00966920" w:rsidTr="00CD5B9E">
        <w:trPr>
          <w:trHeight w:val="392"/>
          <w:tblCellSpacing w:w="0" w:type="dxa"/>
        </w:trPr>
        <w:tc>
          <w:tcPr>
            <w:tcW w:w="916" w:type="pct"/>
            <w:tcBorders>
              <w:top w:val="outset" w:sz="6" w:space="0" w:color="auto"/>
              <w:left w:val="outset" w:sz="6" w:space="0" w:color="auto"/>
              <w:bottom w:val="outset" w:sz="6" w:space="0" w:color="auto"/>
              <w:right w:val="outset" w:sz="6" w:space="0" w:color="auto"/>
            </w:tcBorders>
          </w:tcPr>
          <w:p w:rsidR="005A3227" w:rsidRDefault="005A3227" w:rsidP="009E69A0">
            <w:pPr>
              <w:jc w:val="center"/>
              <w:rPr>
                <w:sz w:val="20"/>
                <w:szCs w:val="20"/>
              </w:rPr>
            </w:pPr>
            <w:r>
              <w:rPr>
                <w:rFonts w:hint="eastAsia"/>
                <w:sz w:val="20"/>
                <w:szCs w:val="20"/>
              </w:rPr>
              <w:t>本期增加</w:t>
            </w:r>
          </w:p>
        </w:tc>
        <w:tc>
          <w:tcPr>
            <w:tcW w:w="682"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c>
          <w:tcPr>
            <w:tcW w:w="681"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c>
          <w:tcPr>
            <w:tcW w:w="680"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Pr>
                <w:rFonts w:cs="宋体" w:hint="eastAsia"/>
                <w:color w:val="000000"/>
                <w:kern w:val="0"/>
                <w:sz w:val="20"/>
                <w:szCs w:val="20"/>
              </w:rPr>
              <w:t>189.05</w:t>
            </w:r>
            <w:r w:rsidRPr="003702DA">
              <w:rPr>
                <w:rFonts w:cs="宋体"/>
                <w:color w:val="000000"/>
                <w:kern w:val="0"/>
                <w:sz w:val="20"/>
                <w:szCs w:val="20"/>
              </w:rPr>
              <w:t xml:space="preserve">　</w:t>
            </w:r>
          </w:p>
        </w:tc>
        <w:tc>
          <w:tcPr>
            <w:tcW w:w="605"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Pr>
                <w:rFonts w:cs="宋体" w:hint="eastAsia"/>
                <w:color w:val="000000"/>
                <w:kern w:val="0"/>
                <w:sz w:val="20"/>
                <w:szCs w:val="20"/>
              </w:rPr>
              <w:t>2232.85</w:t>
            </w:r>
            <w:r w:rsidRPr="003702DA">
              <w:rPr>
                <w:rFonts w:cs="宋体"/>
                <w:color w:val="000000"/>
                <w:kern w:val="0"/>
                <w:sz w:val="20"/>
                <w:szCs w:val="20"/>
              </w:rPr>
              <w:t xml:space="preserve">　</w:t>
            </w:r>
          </w:p>
        </w:tc>
        <w:tc>
          <w:tcPr>
            <w:tcW w:w="679"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 xml:space="preserve">　</w:t>
            </w:r>
          </w:p>
        </w:tc>
        <w:tc>
          <w:tcPr>
            <w:tcW w:w="757"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Pr>
                <w:rFonts w:cs="宋体" w:hint="eastAsia"/>
                <w:color w:val="000000"/>
                <w:kern w:val="0"/>
                <w:sz w:val="20"/>
                <w:szCs w:val="20"/>
              </w:rPr>
              <w:t>572.5</w:t>
            </w:r>
            <w:r w:rsidRPr="003702DA">
              <w:rPr>
                <w:rFonts w:cs="宋体"/>
                <w:color w:val="000000"/>
                <w:kern w:val="0"/>
                <w:sz w:val="20"/>
                <w:szCs w:val="20"/>
              </w:rPr>
              <w:t xml:space="preserve">　</w:t>
            </w:r>
          </w:p>
        </w:tc>
      </w:tr>
      <w:tr w:rsidR="005A3227" w:rsidRPr="00966920" w:rsidTr="00CD5B9E">
        <w:trPr>
          <w:trHeight w:val="397"/>
          <w:tblCellSpacing w:w="0" w:type="dxa"/>
        </w:trPr>
        <w:tc>
          <w:tcPr>
            <w:tcW w:w="916" w:type="pct"/>
            <w:tcBorders>
              <w:top w:val="outset" w:sz="6" w:space="0" w:color="auto"/>
              <w:left w:val="outset" w:sz="6" w:space="0" w:color="auto"/>
              <w:bottom w:val="outset" w:sz="6" w:space="0" w:color="auto"/>
              <w:right w:val="outset" w:sz="6" w:space="0" w:color="auto"/>
            </w:tcBorders>
          </w:tcPr>
          <w:p w:rsidR="005A3227" w:rsidRDefault="005A3227" w:rsidP="009E69A0">
            <w:pPr>
              <w:jc w:val="center"/>
              <w:rPr>
                <w:sz w:val="20"/>
                <w:szCs w:val="20"/>
              </w:rPr>
            </w:pPr>
            <w:r>
              <w:rPr>
                <w:rFonts w:hint="eastAsia"/>
                <w:sz w:val="20"/>
                <w:szCs w:val="20"/>
              </w:rPr>
              <w:t>本期减少</w:t>
            </w:r>
          </w:p>
        </w:tc>
        <w:tc>
          <w:tcPr>
            <w:tcW w:w="682"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c>
          <w:tcPr>
            <w:tcW w:w="681"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c>
          <w:tcPr>
            <w:tcW w:w="680"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c>
          <w:tcPr>
            <w:tcW w:w="605"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c>
          <w:tcPr>
            <w:tcW w:w="679"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Pr>
                <w:rFonts w:cs="宋体" w:hint="eastAsia"/>
                <w:color w:val="000000"/>
                <w:kern w:val="0"/>
                <w:sz w:val="20"/>
                <w:szCs w:val="20"/>
              </w:rPr>
              <w:t>1849.39</w:t>
            </w:r>
          </w:p>
        </w:tc>
        <w:tc>
          <w:tcPr>
            <w:tcW w:w="757"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r>
      <w:tr w:rsidR="005A3227" w:rsidRPr="00966920" w:rsidTr="00CD5B9E">
        <w:trPr>
          <w:trHeight w:val="403"/>
          <w:tblCellSpacing w:w="0" w:type="dxa"/>
        </w:trPr>
        <w:tc>
          <w:tcPr>
            <w:tcW w:w="916" w:type="pct"/>
            <w:tcBorders>
              <w:top w:val="outset" w:sz="6" w:space="0" w:color="auto"/>
              <w:left w:val="outset" w:sz="6" w:space="0" w:color="auto"/>
              <w:bottom w:val="outset" w:sz="6" w:space="0" w:color="auto"/>
              <w:right w:val="outset" w:sz="6" w:space="0" w:color="auto"/>
            </w:tcBorders>
          </w:tcPr>
          <w:p w:rsidR="005A3227" w:rsidRDefault="005A3227" w:rsidP="009E69A0">
            <w:pPr>
              <w:jc w:val="center"/>
              <w:rPr>
                <w:sz w:val="20"/>
                <w:szCs w:val="20"/>
              </w:rPr>
            </w:pPr>
            <w:r>
              <w:rPr>
                <w:rFonts w:hint="eastAsia"/>
                <w:sz w:val="20"/>
                <w:szCs w:val="20"/>
              </w:rPr>
              <w:t>期末数</w:t>
            </w:r>
          </w:p>
        </w:tc>
        <w:tc>
          <w:tcPr>
            <w:tcW w:w="682"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22000</w:t>
            </w:r>
          </w:p>
        </w:tc>
        <w:tc>
          <w:tcPr>
            <w:tcW w:w="681"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0</w:t>
            </w:r>
          </w:p>
        </w:tc>
        <w:tc>
          <w:tcPr>
            <w:tcW w:w="680"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253.42</w:t>
            </w:r>
          </w:p>
        </w:tc>
        <w:tc>
          <w:tcPr>
            <w:tcW w:w="605"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2975.89</w:t>
            </w:r>
          </w:p>
        </w:tc>
        <w:tc>
          <w:tcPr>
            <w:tcW w:w="679"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3115.14</w:t>
            </w:r>
          </w:p>
        </w:tc>
        <w:tc>
          <w:tcPr>
            <w:tcW w:w="757" w:type="pct"/>
            <w:tcBorders>
              <w:top w:val="outset" w:sz="6" w:space="0" w:color="auto"/>
              <w:left w:val="outset" w:sz="6" w:space="0" w:color="auto"/>
              <w:bottom w:val="outset" w:sz="6" w:space="0" w:color="auto"/>
              <w:right w:val="outset" w:sz="6" w:space="0" w:color="auto"/>
            </w:tcBorders>
            <w:vAlign w:val="center"/>
          </w:tcPr>
          <w:p w:rsidR="005A3227" w:rsidRPr="003702DA" w:rsidRDefault="005A3227" w:rsidP="007C70F2">
            <w:pPr>
              <w:widowControl/>
              <w:jc w:val="center"/>
              <w:rPr>
                <w:rFonts w:cs="宋体"/>
                <w:color w:val="000000"/>
                <w:kern w:val="0"/>
                <w:sz w:val="20"/>
                <w:szCs w:val="20"/>
              </w:rPr>
            </w:pPr>
            <w:r w:rsidRPr="003702DA">
              <w:rPr>
                <w:rFonts w:cs="宋体"/>
                <w:color w:val="000000"/>
                <w:kern w:val="0"/>
                <w:sz w:val="20"/>
                <w:szCs w:val="20"/>
              </w:rPr>
              <w:t>28344.45</w:t>
            </w:r>
          </w:p>
        </w:tc>
      </w:tr>
    </w:tbl>
    <w:p w:rsidR="006C02DB" w:rsidRPr="009D701C" w:rsidRDefault="006C02DB" w:rsidP="00337E34">
      <w:pPr>
        <w:spacing w:line="560" w:lineRule="exact"/>
        <w:ind w:firstLine="570"/>
        <w:rPr>
          <w:rFonts w:ascii="仿宋_GB2312" w:eastAsia="仿宋_GB2312" w:hAnsi="宋体" w:cs="Tahoma"/>
          <w:b/>
          <w:color w:val="000000"/>
          <w:kern w:val="0"/>
          <w:sz w:val="30"/>
          <w:szCs w:val="30"/>
        </w:rPr>
      </w:pPr>
      <w:r w:rsidRPr="009D701C">
        <w:rPr>
          <w:rFonts w:ascii="仿宋_GB2312" w:eastAsia="仿宋_GB2312" w:hAnsi="宋体" w:cs="Tahoma" w:hint="eastAsia"/>
          <w:b/>
          <w:color w:val="000000"/>
          <w:kern w:val="0"/>
          <w:sz w:val="30"/>
          <w:szCs w:val="30"/>
        </w:rPr>
        <w:t>五、关联交易情况</w:t>
      </w:r>
    </w:p>
    <w:p w:rsidR="006C02DB" w:rsidRPr="00363F87" w:rsidRDefault="006C02DB" w:rsidP="00337E34">
      <w:pPr>
        <w:autoSpaceDE w:val="0"/>
        <w:autoSpaceDN w:val="0"/>
        <w:adjustRightInd w:val="0"/>
        <w:spacing w:line="560" w:lineRule="exact"/>
        <w:ind w:firstLineChars="200" w:firstLine="600"/>
        <w:rPr>
          <w:rFonts w:ascii="仿宋_GB2312" w:eastAsia="仿宋_GB2312" w:hAnsi="ˎ̥" w:cs="Tahoma" w:hint="eastAsia"/>
          <w:kern w:val="0"/>
          <w:sz w:val="30"/>
          <w:szCs w:val="30"/>
        </w:rPr>
      </w:pPr>
      <w:proofErr w:type="gramStart"/>
      <w:r w:rsidRPr="00363F87">
        <w:rPr>
          <w:rFonts w:ascii="仿宋_GB2312" w:eastAsia="仿宋_GB2312" w:hAnsi="ˎ̥" w:cs="Tahoma" w:hint="eastAsia"/>
          <w:kern w:val="0"/>
          <w:sz w:val="30"/>
          <w:szCs w:val="30"/>
        </w:rPr>
        <w:t>至报告</w:t>
      </w:r>
      <w:proofErr w:type="gramEnd"/>
      <w:r w:rsidRPr="00363F87">
        <w:rPr>
          <w:rFonts w:ascii="仿宋_GB2312" w:eastAsia="仿宋_GB2312" w:hAnsi="ˎ̥" w:cs="Tahoma" w:hint="eastAsia"/>
          <w:kern w:val="0"/>
          <w:sz w:val="30"/>
          <w:szCs w:val="30"/>
        </w:rPr>
        <w:t>期末，本行资本净额</w:t>
      </w:r>
      <w:r w:rsidR="009245BC" w:rsidRPr="009245BC">
        <w:rPr>
          <w:rFonts w:ascii="仿宋_GB2312" w:eastAsia="仿宋_GB2312" w:hAnsi="ˎ̥" w:cs="Tahoma" w:hint="eastAsia"/>
          <w:kern w:val="0"/>
          <w:sz w:val="30"/>
          <w:szCs w:val="30"/>
        </w:rPr>
        <w:t>29771.90</w:t>
      </w:r>
      <w:r w:rsidRPr="009245BC">
        <w:rPr>
          <w:rFonts w:ascii="仿宋_GB2312" w:eastAsia="仿宋_GB2312" w:hAnsi="ˎ̥" w:cs="Tahoma" w:hint="eastAsia"/>
          <w:kern w:val="0"/>
          <w:sz w:val="30"/>
          <w:szCs w:val="30"/>
        </w:rPr>
        <w:t>万</w:t>
      </w:r>
      <w:r w:rsidRPr="00363F87">
        <w:rPr>
          <w:rFonts w:ascii="仿宋_GB2312" w:eastAsia="仿宋_GB2312" w:hAnsi="ˎ̥" w:cs="Tahoma" w:hint="eastAsia"/>
          <w:kern w:val="0"/>
          <w:sz w:val="30"/>
          <w:szCs w:val="30"/>
        </w:rPr>
        <w:t>元，与股东及其关联方交易余额</w:t>
      </w:r>
      <w:r w:rsidR="00E02C3B">
        <w:rPr>
          <w:rFonts w:ascii="仿宋_GB2312" w:eastAsia="仿宋_GB2312" w:hAnsi="ˎ̥" w:cs="Tahoma" w:hint="eastAsia"/>
          <w:kern w:val="0"/>
          <w:sz w:val="30"/>
          <w:szCs w:val="30"/>
        </w:rPr>
        <w:t>840</w:t>
      </w:r>
      <w:r w:rsidRPr="00363F87">
        <w:rPr>
          <w:rFonts w:ascii="仿宋_GB2312" w:eastAsia="仿宋_GB2312" w:hAnsi="ˎ̥" w:cs="Tahoma" w:hint="eastAsia"/>
          <w:kern w:val="0"/>
          <w:sz w:val="30"/>
          <w:szCs w:val="30"/>
        </w:rPr>
        <w:t>万元，占资本净额的</w:t>
      </w:r>
      <w:r w:rsidR="00B86CF5">
        <w:rPr>
          <w:rFonts w:ascii="仿宋_GB2312" w:eastAsia="仿宋_GB2312" w:hAnsi="ˎ̥" w:cs="Tahoma" w:hint="eastAsia"/>
          <w:kern w:val="0"/>
          <w:sz w:val="30"/>
          <w:szCs w:val="30"/>
        </w:rPr>
        <w:t>2.82</w:t>
      </w:r>
      <w:r w:rsidRPr="009245BC">
        <w:rPr>
          <w:rFonts w:ascii="仿宋_GB2312" w:eastAsia="仿宋_GB2312" w:hAnsi="ˎ̥" w:cs="Tahoma" w:hint="eastAsia"/>
          <w:kern w:val="0"/>
          <w:sz w:val="30"/>
          <w:szCs w:val="30"/>
        </w:rPr>
        <w:t xml:space="preserve"> </w:t>
      </w:r>
      <w:r w:rsidRPr="00363F87">
        <w:rPr>
          <w:rFonts w:ascii="仿宋_GB2312" w:eastAsia="仿宋_GB2312" w:hAnsi="ˎ̥" w:cs="Tahoma"/>
          <w:kern w:val="0"/>
          <w:sz w:val="30"/>
          <w:szCs w:val="30"/>
        </w:rPr>
        <w:t>%</w:t>
      </w:r>
      <w:r w:rsidRPr="00363F87">
        <w:rPr>
          <w:rFonts w:ascii="仿宋_GB2312" w:eastAsia="仿宋_GB2312" w:hAnsi="ˎ̥" w:cs="Tahoma" w:hint="eastAsia"/>
          <w:kern w:val="0"/>
          <w:sz w:val="30"/>
          <w:szCs w:val="30"/>
        </w:rPr>
        <w:t>。</w:t>
      </w:r>
      <w:proofErr w:type="gramStart"/>
      <w:r w:rsidRPr="00363F87">
        <w:rPr>
          <w:rFonts w:ascii="仿宋_GB2312" w:eastAsia="仿宋_GB2312" w:hAnsi="ˎ̥" w:cs="Tahoma" w:hint="eastAsia"/>
          <w:kern w:val="0"/>
          <w:sz w:val="30"/>
          <w:szCs w:val="30"/>
        </w:rPr>
        <w:t>至报告</w:t>
      </w:r>
      <w:proofErr w:type="gramEnd"/>
      <w:r w:rsidRPr="00363F87">
        <w:rPr>
          <w:rFonts w:ascii="仿宋_GB2312" w:eastAsia="仿宋_GB2312" w:hAnsi="ˎ̥" w:cs="Tahoma" w:hint="eastAsia"/>
          <w:kern w:val="0"/>
          <w:sz w:val="30"/>
          <w:szCs w:val="30"/>
        </w:rPr>
        <w:t>期末，我行关联交易主要体现在</w:t>
      </w:r>
      <w:r w:rsidR="00B86CF5" w:rsidRPr="00363F87">
        <w:rPr>
          <w:rFonts w:ascii="仿宋_GB2312" w:eastAsia="仿宋_GB2312" w:hAnsi="ˎ̥" w:cs="Tahoma" w:hint="eastAsia"/>
          <w:kern w:val="0"/>
          <w:sz w:val="30"/>
          <w:szCs w:val="30"/>
        </w:rPr>
        <w:t>嘉兴市华新物业管理有限公司（我</w:t>
      </w:r>
      <w:proofErr w:type="gramStart"/>
      <w:r w:rsidR="00B86CF5" w:rsidRPr="00363F87">
        <w:rPr>
          <w:rFonts w:ascii="仿宋_GB2312" w:eastAsia="仿宋_GB2312" w:hAnsi="ˎ̥" w:cs="Tahoma" w:hint="eastAsia"/>
          <w:kern w:val="0"/>
          <w:sz w:val="30"/>
          <w:szCs w:val="30"/>
        </w:rPr>
        <w:t>行股东</w:t>
      </w:r>
      <w:proofErr w:type="gramEnd"/>
      <w:r w:rsidR="00B86CF5">
        <w:rPr>
          <w:rFonts w:ascii="仿宋_GB2312" w:eastAsia="仿宋_GB2312" w:hAnsi="ˎ̥" w:cs="Tahoma" w:hint="eastAsia"/>
          <w:kern w:val="0"/>
          <w:sz w:val="30"/>
          <w:szCs w:val="30"/>
        </w:rPr>
        <w:t>浙江</w:t>
      </w:r>
      <w:r w:rsidR="00B86CF5" w:rsidRPr="00363F87">
        <w:rPr>
          <w:rFonts w:ascii="仿宋_GB2312" w:eastAsia="仿宋_GB2312" w:hAnsi="ˎ̥" w:cs="Tahoma" w:hint="eastAsia"/>
          <w:kern w:val="0"/>
          <w:sz w:val="30"/>
          <w:szCs w:val="30"/>
        </w:rPr>
        <w:t>华新</w:t>
      </w:r>
      <w:r w:rsidR="00B86CF5">
        <w:rPr>
          <w:rFonts w:ascii="仿宋_GB2312" w:eastAsia="仿宋_GB2312" w:hAnsi="ˎ̥" w:cs="Tahoma" w:hint="eastAsia"/>
          <w:kern w:val="0"/>
          <w:sz w:val="30"/>
          <w:szCs w:val="30"/>
        </w:rPr>
        <w:t>实业</w:t>
      </w:r>
      <w:r w:rsidR="00B86CF5" w:rsidRPr="00363F87">
        <w:rPr>
          <w:rFonts w:ascii="仿宋_GB2312" w:eastAsia="仿宋_GB2312" w:hAnsi="ˎ̥" w:cs="Tahoma" w:hint="eastAsia"/>
          <w:kern w:val="0"/>
          <w:sz w:val="30"/>
          <w:szCs w:val="30"/>
        </w:rPr>
        <w:t>集团</w:t>
      </w:r>
      <w:r w:rsidR="00881FF7">
        <w:rPr>
          <w:rFonts w:ascii="仿宋_GB2312" w:eastAsia="仿宋_GB2312" w:hAnsi="ˎ̥" w:cs="Tahoma" w:hint="eastAsia"/>
          <w:kern w:val="0"/>
          <w:sz w:val="30"/>
          <w:szCs w:val="30"/>
        </w:rPr>
        <w:t>有限公司</w:t>
      </w:r>
      <w:r w:rsidR="00B86CF5" w:rsidRPr="00363F87">
        <w:rPr>
          <w:rFonts w:ascii="仿宋_GB2312" w:eastAsia="仿宋_GB2312" w:hAnsi="ˎ̥" w:cs="Tahoma" w:hint="eastAsia"/>
          <w:kern w:val="0"/>
          <w:sz w:val="30"/>
          <w:szCs w:val="30"/>
        </w:rPr>
        <w:t>的关联企业）</w:t>
      </w:r>
      <w:r w:rsidR="00B86CF5">
        <w:rPr>
          <w:rFonts w:ascii="仿宋_GB2312" w:eastAsia="仿宋_GB2312" w:hAnsi="ˎ̥" w:cs="Tahoma" w:hint="eastAsia"/>
          <w:kern w:val="0"/>
          <w:sz w:val="30"/>
          <w:szCs w:val="30"/>
        </w:rPr>
        <w:t>、</w:t>
      </w:r>
      <w:r w:rsidR="007A48EC">
        <w:rPr>
          <w:rFonts w:ascii="仿宋_GB2312" w:eastAsia="仿宋_GB2312" w:hint="eastAsia"/>
          <w:sz w:val="30"/>
          <w:szCs w:val="30"/>
        </w:rPr>
        <w:t>嘉兴汇龙大酒店有限公司</w:t>
      </w:r>
      <w:r w:rsidRPr="00363F87">
        <w:rPr>
          <w:rFonts w:ascii="仿宋_GB2312" w:eastAsia="仿宋_GB2312" w:hAnsi="ˎ̥" w:cs="Tahoma" w:hint="eastAsia"/>
          <w:kern w:val="0"/>
          <w:sz w:val="30"/>
          <w:szCs w:val="30"/>
        </w:rPr>
        <w:t>（我</w:t>
      </w:r>
      <w:proofErr w:type="gramStart"/>
      <w:r w:rsidRPr="00363F87">
        <w:rPr>
          <w:rFonts w:ascii="仿宋_GB2312" w:eastAsia="仿宋_GB2312" w:hAnsi="ˎ̥" w:cs="Tahoma" w:hint="eastAsia"/>
          <w:kern w:val="0"/>
          <w:sz w:val="30"/>
          <w:szCs w:val="30"/>
        </w:rPr>
        <w:t>行股东</w:t>
      </w:r>
      <w:proofErr w:type="gramEnd"/>
      <w:r w:rsidR="007A48EC">
        <w:rPr>
          <w:rFonts w:ascii="仿宋_GB2312" w:eastAsia="仿宋_GB2312" w:hint="eastAsia"/>
          <w:sz w:val="30"/>
          <w:szCs w:val="30"/>
        </w:rPr>
        <w:t>浙江秋维特时装有限公司</w:t>
      </w:r>
      <w:r w:rsidRPr="00363F87">
        <w:rPr>
          <w:rFonts w:ascii="仿宋_GB2312" w:eastAsia="仿宋_GB2312" w:hAnsi="ˎ̥" w:cs="Tahoma" w:hint="eastAsia"/>
          <w:kern w:val="0"/>
          <w:sz w:val="30"/>
          <w:szCs w:val="30"/>
        </w:rPr>
        <w:t>的关联企业）</w:t>
      </w:r>
      <w:r w:rsidR="00B86CF5">
        <w:rPr>
          <w:rFonts w:ascii="仿宋_GB2312" w:eastAsia="仿宋_GB2312" w:hAnsi="ˎ̥" w:cs="Tahoma" w:hint="eastAsia"/>
          <w:kern w:val="0"/>
          <w:sz w:val="30"/>
          <w:szCs w:val="30"/>
        </w:rPr>
        <w:t>，合计</w:t>
      </w:r>
      <w:r w:rsidR="007A48EC">
        <w:rPr>
          <w:rFonts w:ascii="仿宋_GB2312" w:eastAsia="仿宋_GB2312" w:hAnsi="ˎ̥" w:cs="Tahoma" w:hint="eastAsia"/>
          <w:kern w:val="0"/>
          <w:sz w:val="30"/>
          <w:szCs w:val="30"/>
        </w:rPr>
        <w:t>贷款余额</w:t>
      </w:r>
      <w:r w:rsidR="00B86CF5">
        <w:rPr>
          <w:rFonts w:ascii="仿宋_GB2312" w:eastAsia="仿宋_GB2312" w:hAnsi="ˎ̥" w:cs="Tahoma" w:hint="eastAsia"/>
          <w:kern w:val="0"/>
          <w:sz w:val="30"/>
          <w:szCs w:val="30"/>
        </w:rPr>
        <w:t>840</w:t>
      </w:r>
      <w:r w:rsidR="007A48EC">
        <w:rPr>
          <w:rFonts w:ascii="仿宋_GB2312" w:eastAsia="仿宋_GB2312" w:hAnsi="ˎ̥" w:cs="Tahoma" w:hint="eastAsia"/>
          <w:kern w:val="0"/>
          <w:sz w:val="30"/>
          <w:szCs w:val="30"/>
        </w:rPr>
        <w:t>万元，</w:t>
      </w:r>
      <w:r w:rsidR="00B86CF5">
        <w:rPr>
          <w:rFonts w:ascii="仿宋_GB2312" w:eastAsia="仿宋_GB2312" w:hAnsi="ˎ̥" w:cs="Tahoma" w:hint="eastAsia"/>
          <w:kern w:val="0"/>
          <w:sz w:val="30"/>
          <w:szCs w:val="30"/>
        </w:rPr>
        <w:t>这两家</w:t>
      </w:r>
      <w:r w:rsidR="007A48EC">
        <w:rPr>
          <w:rFonts w:ascii="仿宋_GB2312" w:eastAsia="仿宋_GB2312" w:hAnsi="ˎ̥" w:cs="Tahoma" w:hint="eastAsia"/>
          <w:kern w:val="0"/>
          <w:sz w:val="30"/>
          <w:szCs w:val="30"/>
        </w:rPr>
        <w:t>企业目前经营</w:t>
      </w:r>
      <w:r w:rsidR="00B86CF5">
        <w:rPr>
          <w:rFonts w:ascii="仿宋_GB2312" w:eastAsia="仿宋_GB2312" w:hAnsi="ˎ̥" w:cs="Tahoma" w:hint="eastAsia"/>
          <w:kern w:val="0"/>
          <w:sz w:val="30"/>
          <w:szCs w:val="30"/>
        </w:rPr>
        <w:t>均</w:t>
      </w:r>
      <w:r w:rsidRPr="00363F87">
        <w:rPr>
          <w:rFonts w:ascii="仿宋_GB2312" w:eastAsia="仿宋_GB2312" w:hAnsi="ˎ̥" w:cs="Tahoma" w:hint="eastAsia"/>
          <w:kern w:val="0"/>
          <w:sz w:val="30"/>
          <w:szCs w:val="30"/>
        </w:rPr>
        <w:t>正常。</w:t>
      </w:r>
    </w:p>
    <w:p w:rsidR="00DC5996" w:rsidRPr="00F470C1" w:rsidRDefault="006C02DB" w:rsidP="00337E34">
      <w:pPr>
        <w:spacing w:line="560" w:lineRule="exact"/>
        <w:ind w:firstLine="570"/>
        <w:rPr>
          <w:rFonts w:ascii="仿宋_GB2312" w:eastAsia="仿宋_GB2312" w:hAnsi="ˎ̥" w:cs="Tahoma" w:hint="eastAsia"/>
          <w:b/>
          <w:kern w:val="0"/>
          <w:sz w:val="28"/>
          <w:szCs w:val="28"/>
        </w:rPr>
      </w:pPr>
      <w:r w:rsidRPr="00F470C1">
        <w:rPr>
          <w:rFonts w:ascii="仿宋_GB2312" w:eastAsia="仿宋_GB2312" w:hAnsi="ˎ̥" w:cs="Tahoma" w:hint="eastAsia"/>
          <w:b/>
          <w:kern w:val="0"/>
          <w:sz w:val="28"/>
          <w:szCs w:val="28"/>
        </w:rPr>
        <w:t>注：资本净额包括核心一级资本、二级资本、其他一级资本扣减资本扣除项目。</w:t>
      </w:r>
    </w:p>
    <w:p w:rsidR="00A64868" w:rsidRPr="00DC5996" w:rsidRDefault="00A64868" w:rsidP="00337E34">
      <w:pPr>
        <w:spacing w:line="560" w:lineRule="exact"/>
        <w:ind w:firstLine="570"/>
        <w:rPr>
          <w:rFonts w:ascii="仿宋_GB2312" w:eastAsia="仿宋_GB2312" w:hAnsi="ˎ̥" w:cs="Tahoma" w:hint="eastAsia"/>
          <w:b/>
          <w:kern w:val="0"/>
          <w:sz w:val="28"/>
          <w:szCs w:val="28"/>
        </w:rPr>
      </w:pPr>
    </w:p>
    <w:p w:rsidR="00A64868" w:rsidRPr="009D72FF" w:rsidRDefault="00A64868" w:rsidP="005804AE">
      <w:pPr>
        <w:spacing w:line="560" w:lineRule="exact"/>
        <w:jc w:val="center"/>
        <w:rPr>
          <w:rFonts w:ascii="仿宋_GB2312" w:eastAsia="仿宋_GB2312" w:hAnsi="宋体" w:cs="Tahoma"/>
          <w:b/>
          <w:kern w:val="0"/>
          <w:sz w:val="30"/>
          <w:szCs w:val="30"/>
        </w:rPr>
      </w:pPr>
      <w:r w:rsidRPr="009D72FF">
        <w:rPr>
          <w:rFonts w:ascii="仿宋_GB2312" w:eastAsia="仿宋_GB2312" w:hAnsi="宋体" w:cs="Tahoma" w:hint="eastAsia"/>
          <w:b/>
          <w:kern w:val="0"/>
          <w:sz w:val="30"/>
          <w:szCs w:val="30"/>
        </w:rPr>
        <w:lastRenderedPageBreak/>
        <w:t>第四章　风险管理</w:t>
      </w:r>
    </w:p>
    <w:p w:rsidR="00A64868" w:rsidRPr="009D701C" w:rsidRDefault="00A64868" w:rsidP="00337E34">
      <w:pPr>
        <w:spacing w:line="56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一、信用风险</w:t>
      </w:r>
    </w:p>
    <w:p w:rsidR="00A64868" w:rsidRPr="009D72FF" w:rsidRDefault="00A64868" w:rsidP="00337E34">
      <w:pPr>
        <w:spacing w:line="56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信用风险是指债务人或交易对手未能履行合同所规定的义务或信用质量发生变化，影响金融产品价值，从而给债权人或金融产品持有人造成经济损失的风险。</w:t>
      </w:r>
    </w:p>
    <w:p w:rsidR="00A64868" w:rsidRPr="009D72FF" w:rsidRDefault="00A64868" w:rsidP="00337E34">
      <w:pPr>
        <w:spacing w:line="56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报告期内，鉴于本行信用风险主要来源于信贷业务和资金业务，本行通过贷前尽职调查、贷款审批、贷后监控和清收管理程序来控制和管理此类风险：一是注重第一还款来源，严防随意授信、过度授信。二是严防“两链”风险。提高信贷管理人员尽职调查、审批能力，加强担保环节的风险管理，严防风险沿担保链条扩散。三是保持担保贷款适度规模。根据我行实际，科学设定担保贷款规模占比，对互保、联保等特定形式的担保贷款从紧把握。四是加大不良贷款清收处置力度和贷后检查（风险排查）力度。五是坚持立足</w:t>
      </w:r>
      <w:proofErr w:type="gramStart"/>
      <w:r w:rsidRPr="009D72FF">
        <w:rPr>
          <w:rFonts w:ascii="仿宋_GB2312" w:eastAsia="仿宋_GB2312" w:hAnsi="ˎ̥" w:cs="Tahoma" w:hint="eastAsia"/>
          <w:kern w:val="0"/>
          <w:sz w:val="30"/>
          <w:szCs w:val="30"/>
        </w:rPr>
        <w:t>做小做散理念</w:t>
      </w:r>
      <w:proofErr w:type="gramEnd"/>
      <w:r w:rsidRPr="009D72FF">
        <w:rPr>
          <w:rFonts w:ascii="仿宋_GB2312" w:eastAsia="仿宋_GB2312" w:hAnsi="ˎ̥" w:cs="Tahoma" w:hint="eastAsia"/>
          <w:kern w:val="0"/>
          <w:sz w:val="30"/>
          <w:szCs w:val="30"/>
        </w:rPr>
        <w:t>，严控500</w:t>
      </w:r>
      <w:r w:rsidR="00B85FAD">
        <w:rPr>
          <w:rFonts w:ascii="仿宋_GB2312" w:eastAsia="仿宋_GB2312" w:hAnsi="ˎ̥" w:cs="Tahoma" w:hint="eastAsia"/>
          <w:kern w:val="0"/>
          <w:sz w:val="30"/>
          <w:szCs w:val="30"/>
        </w:rPr>
        <w:t>万元以上</w:t>
      </w:r>
      <w:r w:rsidRPr="009D72FF">
        <w:rPr>
          <w:rFonts w:ascii="仿宋_GB2312" w:eastAsia="仿宋_GB2312" w:hAnsi="ˎ̥" w:cs="Tahoma" w:hint="eastAsia"/>
          <w:kern w:val="0"/>
          <w:sz w:val="30"/>
          <w:szCs w:val="30"/>
        </w:rPr>
        <w:t>大额贷款规模。</w:t>
      </w:r>
    </w:p>
    <w:p w:rsidR="00A64868" w:rsidRPr="009D701C" w:rsidRDefault="00A64868" w:rsidP="00337E34">
      <w:pPr>
        <w:spacing w:line="56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二、市场风险</w:t>
      </w:r>
    </w:p>
    <w:p w:rsidR="00A64868" w:rsidRPr="009D72FF" w:rsidRDefault="00A64868" w:rsidP="00337E34">
      <w:pPr>
        <w:spacing w:line="56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市场风险是指市场价格（利率、汇率、股票价格和商品价格）的不利变动而使银行的表内外业务发生损失的风险。</w:t>
      </w:r>
    </w:p>
    <w:p w:rsidR="00A64868" w:rsidRPr="009D72FF" w:rsidRDefault="00A64868" w:rsidP="00337E34">
      <w:pPr>
        <w:spacing w:line="56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w:t>
      </w:r>
    </w:p>
    <w:p w:rsidR="00A64868" w:rsidRPr="009D701C" w:rsidRDefault="00A64868" w:rsidP="00337E34">
      <w:pPr>
        <w:spacing w:line="56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三、流动性风险</w:t>
      </w:r>
    </w:p>
    <w:p w:rsidR="00A64868" w:rsidRPr="009D72FF" w:rsidRDefault="00A64868" w:rsidP="00337E34">
      <w:pPr>
        <w:spacing w:line="56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流动性风险是指银行因无力为负债的减少和资产的增加提供融资而造成损失或破产的可能性。</w:t>
      </w:r>
    </w:p>
    <w:p w:rsidR="00A64868" w:rsidRPr="009D72FF" w:rsidRDefault="00A64868" w:rsidP="00337E34">
      <w:pPr>
        <w:spacing w:line="56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lastRenderedPageBreak/>
        <w:t>报告期内，本行为控制流动性风险，在资产负债结构、流动性监测等方面，增强了管理力度：一是加强资产负债管理，合理调控信贷规模，合理配置资金期限，提高短期资产比重，保持充足流动性；二是优化负债结构，提高稳定性存款占比；三是建立大额存款变动报告机制，合理控制存款偏离度。四是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A64868" w:rsidRPr="009D701C" w:rsidRDefault="00A64868" w:rsidP="00337E34">
      <w:pPr>
        <w:spacing w:line="56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四、操作风险</w:t>
      </w:r>
    </w:p>
    <w:p w:rsidR="00A64868" w:rsidRPr="009D72FF" w:rsidRDefault="00A64868" w:rsidP="00337E34">
      <w:pPr>
        <w:spacing w:line="56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操作风险是指由不完善或有问题的内部程序、人员及系统或外部事件造成的风险。</w:t>
      </w:r>
    </w:p>
    <w:p w:rsidR="00A64868" w:rsidRPr="006550C4" w:rsidRDefault="00A64868" w:rsidP="00337E34">
      <w:pPr>
        <w:spacing w:line="560" w:lineRule="exact"/>
        <w:ind w:firstLine="570"/>
        <w:rPr>
          <w:rFonts w:ascii="仿宋_GB2312" w:eastAsia="仿宋_GB2312" w:hAnsi="ˎ̥" w:cs="Tahoma" w:hint="eastAsia"/>
          <w:kern w:val="0"/>
          <w:sz w:val="30"/>
          <w:szCs w:val="30"/>
        </w:rPr>
      </w:pPr>
      <w:r w:rsidRPr="006550C4">
        <w:rPr>
          <w:rFonts w:ascii="仿宋_GB2312" w:eastAsia="仿宋_GB2312" w:hAnsi="ˎ̥" w:cs="Tahoma" w:hint="eastAsia"/>
          <w:kern w:val="0"/>
          <w:sz w:val="30"/>
          <w:szCs w:val="30"/>
        </w:rPr>
        <w:t>报告期内，本行进一步从内控机制、操作流程、审计监督和纠正等方面强化对操作风险的管理：一是加强制度建设，从源头遏制操作风险的发生，提高案件防控能力；二是积极推进操作流程规范化，逐步降低临柜业务综合差错率；三是严格执行员工岗位轮换、强制休假及管理（要害岗位）人员离任（离岗）审计制度，特别加强对重要领域、重要岗位和重要人员八小时外行为的监督；四是通过审计检查、纪检监察、合</w:t>
      </w:r>
      <w:proofErr w:type="gramStart"/>
      <w:r w:rsidRPr="006550C4">
        <w:rPr>
          <w:rFonts w:ascii="仿宋_GB2312" w:eastAsia="仿宋_GB2312" w:hAnsi="ˎ̥" w:cs="Tahoma" w:hint="eastAsia"/>
          <w:kern w:val="0"/>
          <w:sz w:val="30"/>
          <w:szCs w:val="30"/>
        </w:rPr>
        <w:t>规</w:t>
      </w:r>
      <w:proofErr w:type="gramEnd"/>
      <w:r w:rsidRPr="006550C4">
        <w:rPr>
          <w:rFonts w:ascii="仿宋_GB2312" w:eastAsia="仿宋_GB2312" w:hAnsi="ˎ̥" w:cs="Tahoma" w:hint="eastAsia"/>
          <w:kern w:val="0"/>
          <w:sz w:val="30"/>
          <w:szCs w:val="30"/>
        </w:rPr>
        <w:t>审查、举报投拆等一系列方式加强内部监督。</w:t>
      </w:r>
    </w:p>
    <w:p w:rsidR="00A128BF" w:rsidRDefault="00A128BF" w:rsidP="00A128BF">
      <w:pPr>
        <w:pStyle w:val="a8"/>
        <w:rPr>
          <w:kern w:val="0"/>
        </w:rPr>
      </w:pPr>
    </w:p>
    <w:p w:rsidR="00A678C4" w:rsidRDefault="00A678C4" w:rsidP="00A64868">
      <w:pPr>
        <w:ind w:firstLine="570"/>
        <w:jc w:val="center"/>
        <w:rPr>
          <w:rFonts w:ascii="仿宋_GB2312" w:eastAsia="仿宋_GB2312" w:hAnsi="宋体" w:cs="Tahoma"/>
          <w:b/>
          <w:kern w:val="0"/>
          <w:sz w:val="30"/>
          <w:szCs w:val="30"/>
        </w:rPr>
      </w:pPr>
    </w:p>
    <w:p w:rsidR="00A678C4" w:rsidRDefault="00A678C4" w:rsidP="00A64868">
      <w:pPr>
        <w:ind w:firstLine="570"/>
        <w:jc w:val="center"/>
        <w:rPr>
          <w:rFonts w:ascii="仿宋_GB2312" w:eastAsia="仿宋_GB2312" w:hAnsi="宋体" w:cs="Tahoma"/>
          <w:b/>
          <w:kern w:val="0"/>
          <w:sz w:val="30"/>
          <w:szCs w:val="30"/>
        </w:rPr>
      </w:pPr>
    </w:p>
    <w:p w:rsidR="00A678C4" w:rsidRDefault="00A678C4" w:rsidP="00A64868">
      <w:pPr>
        <w:ind w:firstLine="570"/>
        <w:jc w:val="center"/>
        <w:rPr>
          <w:rFonts w:ascii="仿宋_GB2312" w:eastAsia="仿宋_GB2312" w:hAnsi="宋体" w:cs="Tahoma"/>
          <w:b/>
          <w:kern w:val="0"/>
          <w:sz w:val="30"/>
          <w:szCs w:val="30"/>
        </w:rPr>
      </w:pPr>
    </w:p>
    <w:p w:rsidR="00A64868" w:rsidRPr="009D72FF" w:rsidRDefault="00A64868" w:rsidP="00A64868">
      <w:pPr>
        <w:ind w:firstLine="570"/>
        <w:jc w:val="center"/>
        <w:rPr>
          <w:rFonts w:ascii="仿宋_GB2312" w:eastAsia="仿宋_GB2312" w:hAnsi="宋体" w:cs="Tahoma"/>
          <w:b/>
          <w:kern w:val="0"/>
          <w:sz w:val="30"/>
          <w:szCs w:val="30"/>
        </w:rPr>
      </w:pPr>
      <w:r w:rsidRPr="009D72FF">
        <w:rPr>
          <w:rFonts w:ascii="仿宋_GB2312" w:eastAsia="仿宋_GB2312" w:hAnsi="宋体" w:cs="Tahoma" w:hint="eastAsia"/>
          <w:b/>
          <w:kern w:val="0"/>
          <w:sz w:val="30"/>
          <w:szCs w:val="30"/>
        </w:rPr>
        <w:lastRenderedPageBreak/>
        <w:t>第五章</w:t>
      </w:r>
      <w:proofErr w:type="gramStart"/>
      <w:r w:rsidRPr="009D72FF">
        <w:rPr>
          <w:rFonts w:ascii="仿宋_GB2312" w:eastAsia="仿宋_GB2312" w:hAnsi="宋体" w:cs="Tahoma" w:hint="eastAsia"/>
          <w:b/>
          <w:kern w:val="0"/>
          <w:sz w:val="30"/>
          <w:szCs w:val="30"/>
        </w:rPr>
        <w:t xml:space="preserve">　股本</w:t>
      </w:r>
      <w:proofErr w:type="gramEnd"/>
      <w:r w:rsidRPr="009D72FF">
        <w:rPr>
          <w:rFonts w:ascii="仿宋_GB2312" w:eastAsia="仿宋_GB2312" w:hAnsi="宋体" w:cs="Tahoma" w:hint="eastAsia"/>
          <w:b/>
          <w:kern w:val="0"/>
          <w:sz w:val="30"/>
          <w:szCs w:val="30"/>
        </w:rPr>
        <w:t>及股东情况</w:t>
      </w:r>
    </w:p>
    <w:p w:rsidR="00A64868" w:rsidRPr="009D72FF" w:rsidRDefault="00A64868" w:rsidP="00A64868">
      <w:pPr>
        <w:ind w:firstLineChars="200" w:firstLine="602"/>
        <w:rPr>
          <w:rFonts w:ascii="仿宋_GB2312" w:eastAsia="仿宋_GB2312" w:hAnsi="ˎ̥" w:cs="Tahoma" w:hint="eastAsia"/>
          <w:kern w:val="0"/>
          <w:sz w:val="28"/>
          <w:szCs w:val="28"/>
        </w:rPr>
      </w:pPr>
      <w:r w:rsidRPr="009D701C">
        <w:rPr>
          <w:rFonts w:ascii="仿宋_GB2312" w:eastAsia="仿宋_GB2312" w:hAnsi="ˎ̥" w:cs="Tahoma" w:hint="eastAsia"/>
          <w:b/>
          <w:kern w:val="0"/>
          <w:sz w:val="30"/>
          <w:szCs w:val="30"/>
        </w:rPr>
        <w:t>一、股本结构</w:t>
      </w:r>
      <w:proofErr w:type="gramStart"/>
      <w:r w:rsidRPr="009D72FF">
        <w:rPr>
          <w:rFonts w:ascii="仿宋_GB2312" w:eastAsia="仿宋_GB2312" w:hAnsi="ˎ̥" w:cs="Tahoma" w:hint="eastAsia"/>
          <w:kern w:val="0"/>
          <w:sz w:val="30"/>
          <w:szCs w:val="30"/>
        </w:rPr>
        <w:t xml:space="preserve">　　　　　　　　　　　</w:t>
      </w:r>
      <w:proofErr w:type="gramEnd"/>
      <w:r w:rsidRPr="009D72FF">
        <w:rPr>
          <w:rFonts w:ascii="仿宋_GB2312" w:eastAsia="仿宋_GB2312" w:hAnsi="ˎ̥" w:cs="Tahoma" w:hint="eastAsia"/>
          <w:kern w:val="0"/>
          <w:sz w:val="28"/>
          <w:szCs w:val="28"/>
        </w:rPr>
        <w:t>单位：人民币</w:t>
      </w:r>
      <w:r>
        <w:rPr>
          <w:rFonts w:ascii="仿宋_GB2312" w:eastAsia="仿宋_GB2312" w:hAnsi="ˎ̥" w:cs="Tahoma" w:hint="eastAsia"/>
          <w:kern w:val="0"/>
          <w:sz w:val="28"/>
          <w:szCs w:val="28"/>
        </w:rPr>
        <w:t>、</w:t>
      </w:r>
      <w:r w:rsidRPr="009D72FF">
        <w:rPr>
          <w:rFonts w:ascii="仿宋_GB2312" w:eastAsia="仿宋_GB2312" w:hAnsi="ˎ̥" w:cs="Tahoma" w:hint="eastAsia"/>
          <w:kern w:val="0"/>
          <w:sz w:val="28"/>
          <w:szCs w:val="28"/>
        </w:rPr>
        <w:t>万元、%</w:t>
      </w:r>
    </w:p>
    <w:tbl>
      <w:tblPr>
        <w:tblW w:w="46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05"/>
        <w:gridCol w:w="2013"/>
        <w:gridCol w:w="2005"/>
        <w:gridCol w:w="2003"/>
      </w:tblGrid>
      <w:tr w:rsidR="0006141E" w:rsidRPr="0006141E" w:rsidTr="00FE4A71">
        <w:trPr>
          <w:trHeight w:val="80"/>
          <w:tblCellSpacing w:w="0" w:type="dxa"/>
        </w:trPr>
        <w:tc>
          <w:tcPr>
            <w:tcW w:w="2503" w:type="pct"/>
            <w:gridSpan w:val="2"/>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rPr>
                <w:color w:val="000000" w:themeColor="text1"/>
                <w:kern w:val="0"/>
                <w:sz w:val="20"/>
                <w:szCs w:val="20"/>
              </w:rPr>
            </w:pPr>
            <w:r w:rsidRPr="0006141E">
              <w:rPr>
                <w:rFonts w:hAnsi="ˎ̥" w:hint="eastAsia"/>
                <w:color w:val="000000" w:themeColor="text1"/>
                <w:kern w:val="0"/>
                <w:sz w:val="20"/>
                <w:szCs w:val="20"/>
              </w:rPr>
              <w:t xml:space="preserve">项　</w:t>
            </w:r>
            <w:r w:rsidRPr="0006141E">
              <w:rPr>
                <w:rFonts w:hAnsi="ˎ̥" w:hint="eastAsia"/>
                <w:color w:val="000000" w:themeColor="text1"/>
                <w:kern w:val="0"/>
                <w:sz w:val="20"/>
                <w:szCs w:val="20"/>
              </w:rPr>
              <w:t xml:space="preserve"> </w:t>
            </w:r>
            <w:r w:rsidRPr="0006141E">
              <w:rPr>
                <w:rFonts w:hAnsi="ˎ̥" w:hint="eastAsia"/>
                <w:color w:val="000000" w:themeColor="text1"/>
                <w:kern w:val="0"/>
                <w:sz w:val="20"/>
                <w:szCs w:val="20"/>
              </w:rPr>
              <w:t xml:space="preserve">　　</w:t>
            </w:r>
            <w:proofErr w:type="gramStart"/>
            <w:r w:rsidRPr="0006141E">
              <w:rPr>
                <w:rFonts w:hAnsi="ˎ̥" w:hint="eastAsia"/>
                <w:color w:val="000000" w:themeColor="text1"/>
                <w:kern w:val="0"/>
                <w:sz w:val="20"/>
                <w:szCs w:val="20"/>
              </w:rPr>
              <w:t xml:space="preserve">　</w:t>
            </w:r>
            <w:proofErr w:type="gramEnd"/>
            <w:r w:rsidRPr="0006141E">
              <w:rPr>
                <w:rFonts w:hAnsi="ˎ̥" w:hint="eastAsia"/>
                <w:color w:val="000000" w:themeColor="text1"/>
                <w:kern w:val="0"/>
                <w:sz w:val="20"/>
                <w:szCs w:val="20"/>
              </w:rPr>
              <w:t>目</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rPr>
                <w:color w:val="000000" w:themeColor="text1"/>
                <w:kern w:val="0"/>
                <w:sz w:val="20"/>
                <w:szCs w:val="20"/>
              </w:rPr>
            </w:pPr>
            <w:r w:rsidRPr="0006141E">
              <w:rPr>
                <w:rFonts w:hint="eastAsia"/>
                <w:color w:val="000000" w:themeColor="text1"/>
                <w:kern w:val="0"/>
                <w:sz w:val="20"/>
                <w:szCs w:val="20"/>
              </w:rPr>
              <w:t>法人股</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rPr>
                <w:color w:val="000000" w:themeColor="text1"/>
                <w:kern w:val="0"/>
                <w:sz w:val="20"/>
                <w:szCs w:val="20"/>
              </w:rPr>
            </w:pPr>
            <w:r w:rsidRPr="0006141E">
              <w:rPr>
                <w:rFonts w:hint="eastAsia"/>
                <w:color w:val="000000" w:themeColor="text1"/>
                <w:kern w:val="0"/>
                <w:sz w:val="20"/>
                <w:szCs w:val="20"/>
              </w:rPr>
              <w:t>合　计</w:t>
            </w:r>
          </w:p>
        </w:tc>
      </w:tr>
      <w:tr w:rsidR="0006141E" w:rsidRPr="0006141E" w:rsidTr="00FE4A71">
        <w:trPr>
          <w:trHeight w:val="80"/>
          <w:tblCellSpacing w:w="0" w:type="dxa"/>
        </w:trPr>
        <w:tc>
          <w:tcPr>
            <w:tcW w:w="1249" w:type="pct"/>
            <w:vMerge w:val="restart"/>
            <w:tcBorders>
              <w:top w:val="outset" w:sz="6" w:space="0" w:color="auto"/>
              <w:left w:val="outset" w:sz="6" w:space="0" w:color="auto"/>
              <w:right w:val="outset" w:sz="6" w:space="0" w:color="auto"/>
            </w:tcBorders>
            <w:vAlign w:val="center"/>
          </w:tcPr>
          <w:p w:rsidR="00A64868" w:rsidRPr="0006141E" w:rsidRDefault="00A64868" w:rsidP="00FE4A71">
            <w:pPr>
              <w:spacing w:line="280" w:lineRule="exact"/>
              <w:ind w:firstLineChars="50" w:firstLine="100"/>
              <w:rPr>
                <w:rFonts w:hAnsi="ˎ̥" w:hint="eastAsia"/>
                <w:color w:val="000000" w:themeColor="text1"/>
                <w:kern w:val="0"/>
                <w:sz w:val="20"/>
                <w:szCs w:val="20"/>
              </w:rPr>
            </w:pPr>
            <w:r w:rsidRPr="0006141E">
              <w:rPr>
                <w:rFonts w:hAnsi="ˎ̥" w:hint="eastAsia"/>
                <w:color w:val="000000" w:themeColor="text1"/>
                <w:kern w:val="0"/>
                <w:sz w:val="20"/>
                <w:szCs w:val="20"/>
              </w:rPr>
              <w:t>期初数</w:t>
            </w: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2E2158" w:rsidP="00584FAA">
            <w:pPr>
              <w:spacing w:line="240" w:lineRule="exact"/>
              <w:rPr>
                <w:color w:val="000000" w:themeColor="text1"/>
                <w:kern w:val="0"/>
                <w:sz w:val="20"/>
                <w:szCs w:val="20"/>
              </w:rPr>
            </w:pPr>
            <w:r w:rsidRPr="0006141E">
              <w:rPr>
                <w:rFonts w:hint="eastAsia"/>
                <w:color w:val="000000" w:themeColor="text1"/>
                <w:kern w:val="0"/>
                <w:sz w:val="20"/>
                <w:szCs w:val="20"/>
              </w:rPr>
              <w:t>1</w:t>
            </w:r>
            <w:r w:rsidR="00584FAA" w:rsidRPr="0006141E">
              <w:rPr>
                <w:rFonts w:hint="eastAsia"/>
                <w:color w:val="000000" w:themeColor="text1"/>
                <w:kern w:val="0"/>
                <w:sz w:val="20"/>
                <w:szCs w:val="20"/>
              </w:rPr>
              <w:t>6</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584FAA">
            <w:pPr>
              <w:spacing w:line="240" w:lineRule="exact"/>
              <w:rPr>
                <w:color w:val="000000" w:themeColor="text1"/>
                <w:kern w:val="0"/>
                <w:sz w:val="20"/>
                <w:szCs w:val="20"/>
              </w:rPr>
            </w:pPr>
            <w:r w:rsidRPr="0006141E">
              <w:rPr>
                <w:rFonts w:hint="eastAsia"/>
                <w:color w:val="000000" w:themeColor="text1"/>
                <w:kern w:val="0"/>
                <w:sz w:val="20"/>
                <w:szCs w:val="20"/>
              </w:rPr>
              <w:t>1</w:t>
            </w:r>
            <w:r w:rsidR="00584FAA" w:rsidRPr="0006141E">
              <w:rPr>
                <w:rFonts w:hint="eastAsia"/>
                <w:color w:val="000000" w:themeColor="text1"/>
                <w:kern w:val="0"/>
                <w:sz w:val="20"/>
                <w:szCs w:val="20"/>
              </w:rPr>
              <w:t>6</w:t>
            </w:r>
          </w:p>
        </w:tc>
      </w:tr>
      <w:tr w:rsidR="0006141E" w:rsidRPr="0006141E" w:rsidTr="00FE4A71">
        <w:trPr>
          <w:trHeight w:val="80"/>
          <w:tblCellSpacing w:w="0" w:type="dxa"/>
        </w:trPr>
        <w:tc>
          <w:tcPr>
            <w:tcW w:w="1249" w:type="pct"/>
            <w:vMerge/>
            <w:tcBorders>
              <w:left w:val="outset" w:sz="6" w:space="0" w:color="auto"/>
              <w:right w:val="outset" w:sz="6" w:space="0" w:color="auto"/>
            </w:tcBorders>
            <w:vAlign w:val="center"/>
          </w:tcPr>
          <w:p w:rsidR="00A64868" w:rsidRPr="0006141E" w:rsidRDefault="00A64868" w:rsidP="00FE4A71">
            <w:pPr>
              <w:spacing w:line="280" w:lineRule="exact"/>
              <w:ind w:firstLineChars="50" w:firstLine="100"/>
              <w:rPr>
                <w:rFonts w:hAnsi="ˎ̥" w:hint="eastAsia"/>
                <w:color w:val="000000" w:themeColor="text1"/>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22000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22000</w:t>
            </w:r>
          </w:p>
        </w:tc>
      </w:tr>
      <w:tr w:rsidR="0006141E" w:rsidRPr="0006141E" w:rsidTr="00FE4A71">
        <w:trPr>
          <w:trHeight w:val="80"/>
          <w:tblCellSpacing w:w="0" w:type="dxa"/>
        </w:trPr>
        <w:tc>
          <w:tcPr>
            <w:tcW w:w="1249" w:type="pct"/>
            <w:vMerge/>
            <w:tcBorders>
              <w:left w:val="outset" w:sz="6" w:space="0" w:color="auto"/>
              <w:bottom w:val="outset" w:sz="6" w:space="0" w:color="auto"/>
              <w:right w:val="outset" w:sz="6" w:space="0" w:color="auto"/>
            </w:tcBorders>
            <w:vAlign w:val="center"/>
          </w:tcPr>
          <w:p w:rsidR="00A64868" w:rsidRPr="0006141E" w:rsidRDefault="00A64868" w:rsidP="00FE4A71">
            <w:pPr>
              <w:spacing w:line="280" w:lineRule="exact"/>
              <w:ind w:firstLineChars="50" w:firstLine="100"/>
              <w:rPr>
                <w:rFonts w:hAnsi="ˎ̥" w:hint="eastAsia"/>
                <w:color w:val="000000" w:themeColor="text1"/>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100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100</w:t>
            </w:r>
          </w:p>
        </w:tc>
      </w:tr>
      <w:tr w:rsidR="0006141E" w:rsidRPr="0006141E" w:rsidTr="00FE4A71">
        <w:trPr>
          <w:trHeight w:val="80"/>
          <w:tblCellSpacing w:w="0" w:type="dxa"/>
        </w:trPr>
        <w:tc>
          <w:tcPr>
            <w:tcW w:w="1249" w:type="pct"/>
            <w:vMerge w:val="restart"/>
            <w:tcBorders>
              <w:top w:val="outset" w:sz="6" w:space="0" w:color="auto"/>
              <w:left w:val="outset" w:sz="6" w:space="0" w:color="auto"/>
              <w:right w:val="outset" w:sz="6" w:space="0" w:color="auto"/>
            </w:tcBorders>
            <w:vAlign w:val="center"/>
          </w:tcPr>
          <w:p w:rsidR="00A64868" w:rsidRPr="0006141E" w:rsidRDefault="00A64868" w:rsidP="00FE4A71">
            <w:pPr>
              <w:spacing w:line="280" w:lineRule="exact"/>
              <w:ind w:firstLineChars="50" w:firstLine="100"/>
              <w:rPr>
                <w:rFonts w:hAnsi="ˎ̥" w:hint="eastAsia"/>
                <w:color w:val="000000" w:themeColor="text1"/>
                <w:kern w:val="0"/>
                <w:sz w:val="20"/>
                <w:szCs w:val="20"/>
              </w:rPr>
            </w:pPr>
            <w:r w:rsidRPr="0006141E">
              <w:rPr>
                <w:rFonts w:hAnsi="ˎ̥" w:hint="eastAsia"/>
                <w:color w:val="000000" w:themeColor="text1"/>
                <w:kern w:val="0"/>
                <w:sz w:val="20"/>
                <w:szCs w:val="20"/>
              </w:rPr>
              <w:t>期末数</w:t>
            </w: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2E2158" w:rsidP="00FE4A71">
            <w:pPr>
              <w:spacing w:line="240" w:lineRule="exact"/>
              <w:rPr>
                <w:color w:val="000000" w:themeColor="text1"/>
                <w:kern w:val="0"/>
                <w:sz w:val="20"/>
                <w:szCs w:val="20"/>
              </w:rPr>
            </w:pPr>
            <w:r w:rsidRPr="0006141E">
              <w:rPr>
                <w:rFonts w:hint="eastAsia"/>
                <w:color w:val="000000" w:themeColor="text1"/>
                <w:kern w:val="0"/>
                <w:sz w:val="20"/>
                <w:szCs w:val="20"/>
              </w:rPr>
              <w:t>16</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2E2158" w:rsidP="00FE4A71">
            <w:pPr>
              <w:spacing w:line="240" w:lineRule="exact"/>
              <w:rPr>
                <w:color w:val="000000" w:themeColor="text1"/>
                <w:kern w:val="0"/>
                <w:sz w:val="20"/>
                <w:szCs w:val="20"/>
              </w:rPr>
            </w:pPr>
            <w:r w:rsidRPr="0006141E">
              <w:rPr>
                <w:rFonts w:hint="eastAsia"/>
                <w:color w:val="000000" w:themeColor="text1"/>
                <w:kern w:val="0"/>
                <w:sz w:val="20"/>
                <w:szCs w:val="20"/>
              </w:rPr>
              <w:t>16</w:t>
            </w:r>
          </w:p>
        </w:tc>
      </w:tr>
      <w:tr w:rsidR="0006141E" w:rsidRPr="0006141E" w:rsidTr="00FE4A71">
        <w:trPr>
          <w:trHeight w:val="80"/>
          <w:tblCellSpacing w:w="0" w:type="dxa"/>
        </w:trPr>
        <w:tc>
          <w:tcPr>
            <w:tcW w:w="1249" w:type="pct"/>
            <w:vMerge/>
            <w:tcBorders>
              <w:left w:val="outset" w:sz="6" w:space="0" w:color="auto"/>
              <w:right w:val="outset" w:sz="6" w:space="0" w:color="auto"/>
            </w:tcBorders>
            <w:vAlign w:val="center"/>
          </w:tcPr>
          <w:p w:rsidR="00A64868" w:rsidRPr="0006141E" w:rsidRDefault="00A64868" w:rsidP="00FE4A71">
            <w:pPr>
              <w:spacing w:line="280" w:lineRule="exact"/>
              <w:ind w:firstLineChars="50" w:firstLine="100"/>
              <w:rPr>
                <w:rFonts w:hAnsi="ˎ̥" w:hint="eastAsia"/>
                <w:color w:val="000000" w:themeColor="text1"/>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22000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22000</w:t>
            </w:r>
          </w:p>
        </w:tc>
      </w:tr>
      <w:tr w:rsidR="0006141E" w:rsidRPr="0006141E" w:rsidTr="00FE4A71">
        <w:trPr>
          <w:trHeight w:val="80"/>
          <w:tblCellSpacing w:w="0" w:type="dxa"/>
        </w:trPr>
        <w:tc>
          <w:tcPr>
            <w:tcW w:w="1249" w:type="pct"/>
            <w:vMerge/>
            <w:tcBorders>
              <w:left w:val="outset" w:sz="6" w:space="0" w:color="auto"/>
              <w:bottom w:val="outset" w:sz="6" w:space="0" w:color="auto"/>
              <w:right w:val="outset" w:sz="6" w:space="0" w:color="auto"/>
            </w:tcBorders>
            <w:vAlign w:val="center"/>
          </w:tcPr>
          <w:p w:rsidR="00A64868" w:rsidRPr="0006141E" w:rsidRDefault="00A64868" w:rsidP="00FE4A71">
            <w:pPr>
              <w:spacing w:line="280" w:lineRule="exact"/>
              <w:ind w:firstLineChars="50" w:firstLine="100"/>
              <w:rPr>
                <w:rFonts w:hAnsi="ˎ̥" w:hint="eastAsia"/>
                <w:color w:val="000000" w:themeColor="text1"/>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100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100</w:t>
            </w:r>
          </w:p>
        </w:tc>
      </w:tr>
      <w:tr w:rsidR="0006141E" w:rsidRPr="0006141E" w:rsidTr="00FE4A71">
        <w:trPr>
          <w:trHeight w:val="80"/>
          <w:tblCellSpacing w:w="0" w:type="dxa"/>
        </w:trPr>
        <w:tc>
          <w:tcPr>
            <w:tcW w:w="1249" w:type="pct"/>
            <w:vMerge w:val="restart"/>
            <w:tcBorders>
              <w:top w:val="outset" w:sz="6" w:space="0" w:color="auto"/>
              <w:left w:val="outset" w:sz="6" w:space="0" w:color="auto"/>
              <w:right w:val="outset" w:sz="6" w:space="0" w:color="auto"/>
            </w:tcBorders>
            <w:vAlign w:val="center"/>
          </w:tcPr>
          <w:p w:rsidR="00A64868" w:rsidRPr="0006141E" w:rsidRDefault="00A64868" w:rsidP="00FE4A71">
            <w:pPr>
              <w:spacing w:line="280" w:lineRule="exact"/>
              <w:ind w:firstLineChars="50" w:firstLine="100"/>
              <w:rPr>
                <w:color w:val="000000" w:themeColor="text1"/>
                <w:kern w:val="0"/>
                <w:sz w:val="20"/>
                <w:szCs w:val="20"/>
              </w:rPr>
            </w:pPr>
            <w:r w:rsidRPr="0006141E">
              <w:rPr>
                <w:rFonts w:hint="eastAsia"/>
                <w:color w:val="000000" w:themeColor="text1"/>
                <w:kern w:val="0"/>
                <w:sz w:val="20"/>
                <w:szCs w:val="20"/>
              </w:rPr>
              <w:t>变动情况</w:t>
            </w: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584FAA" w:rsidP="00FE4A71">
            <w:pPr>
              <w:spacing w:line="240" w:lineRule="exact"/>
              <w:rPr>
                <w:color w:val="000000" w:themeColor="text1"/>
                <w:kern w:val="0"/>
                <w:sz w:val="20"/>
                <w:szCs w:val="20"/>
              </w:rPr>
            </w:pPr>
            <w:r w:rsidRPr="0006141E">
              <w:rPr>
                <w:rFonts w:hint="eastAsia"/>
                <w:color w:val="000000" w:themeColor="text1"/>
                <w:kern w:val="0"/>
                <w:sz w:val="20"/>
                <w:szCs w:val="20"/>
              </w:rPr>
              <w:t>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584FAA" w:rsidP="00FE4A71">
            <w:pPr>
              <w:spacing w:line="240" w:lineRule="exact"/>
              <w:rPr>
                <w:color w:val="000000" w:themeColor="text1"/>
                <w:kern w:val="0"/>
                <w:sz w:val="20"/>
                <w:szCs w:val="20"/>
              </w:rPr>
            </w:pPr>
            <w:r w:rsidRPr="0006141E">
              <w:rPr>
                <w:rFonts w:hint="eastAsia"/>
                <w:color w:val="000000" w:themeColor="text1"/>
                <w:kern w:val="0"/>
                <w:sz w:val="20"/>
                <w:szCs w:val="20"/>
              </w:rPr>
              <w:t>0</w:t>
            </w:r>
          </w:p>
        </w:tc>
      </w:tr>
      <w:tr w:rsidR="0006141E" w:rsidRPr="0006141E" w:rsidTr="00FE4A71">
        <w:trPr>
          <w:trHeight w:val="80"/>
          <w:tblCellSpacing w:w="0" w:type="dxa"/>
        </w:trPr>
        <w:tc>
          <w:tcPr>
            <w:tcW w:w="1249" w:type="pct"/>
            <w:vMerge/>
            <w:tcBorders>
              <w:left w:val="outset" w:sz="6" w:space="0" w:color="auto"/>
              <w:right w:val="outset" w:sz="6" w:space="0" w:color="auto"/>
            </w:tcBorders>
            <w:vAlign w:val="center"/>
          </w:tcPr>
          <w:p w:rsidR="00A64868" w:rsidRPr="0006141E" w:rsidRDefault="00A64868" w:rsidP="00FE4A71">
            <w:pPr>
              <w:spacing w:line="280" w:lineRule="exact"/>
              <w:ind w:firstLineChars="50" w:firstLine="100"/>
              <w:rPr>
                <w:color w:val="000000" w:themeColor="text1"/>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584FAA" w:rsidP="00FE4A71">
            <w:pPr>
              <w:spacing w:line="240" w:lineRule="exact"/>
              <w:rPr>
                <w:color w:val="000000" w:themeColor="text1"/>
                <w:kern w:val="0"/>
                <w:sz w:val="20"/>
                <w:szCs w:val="20"/>
              </w:rPr>
            </w:pPr>
            <w:r w:rsidRPr="0006141E">
              <w:rPr>
                <w:rFonts w:hint="eastAsia"/>
                <w:color w:val="000000" w:themeColor="text1"/>
                <w:kern w:val="0"/>
                <w:sz w:val="20"/>
                <w:szCs w:val="20"/>
              </w:rPr>
              <w:t>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584FAA" w:rsidP="00FE4A71">
            <w:pPr>
              <w:spacing w:line="240" w:lineRule="exact"/>
              <w:rPr>
                <w:color w:val="000000" w:themeColor="text1"/>
                <w:kern w:val="0"/>
                <w:sz w:val="20"/>
                <w:szCs w:val="20"/>
              </w:rPr>
            </w:pPr>
            <w:r w:rsidRPr="0006141E">
              <w:rPr>
                <w:rFonts w:hint="eastAsia"/>
                <w:color w:val="000000" w:themeColor="text1"/>
                <w:kern w:val="0"/>
                <w:sz w:val="20"/>
                <w:szCs w:val="20"/>
              </w:rPr>
              <w:t>0</w:t>
            </w:r>
          </w:p>
        </w:tc>
      </w:tr>
      <w:tr w:rsidR="0006141E" w:rsidRPr="0006141E" w:rsidTr="00FE4A71">
        <w:trPr>
          <w:trHeight w:val="80"/>
          <w:tblCellSpacing w:w="0" w:type="dxa"/>
        </w:trPr>
        <w:tc>
          <w:tcPr>
            <w:tcW w:w="1249" w:type="pct"/>
            <w:vMerge/>
            <w:tcBorders>
              <w:left w:val="outset" w:sz="6" w:space="0" w:color="auto"/>
              <w:bottom w:val="outset" w:sz="6" w:space="0" w:color="auto"/>
              <w:right w:val="outset" w:sz="6" w:space="0" w:color="auto"/>
            </w:tcBorders>
            <w:vAlign w:val="center"/>
          </w:tcPr>
          <w:p w:rsidR="00A64868" w:rsidRPr="0006141E" w:rsidRDefault="00A64868" w:rsidP="00FE4A71">
            <w:pPr>
              <w:spacing w:line="280" w:lineRule="exact"/>
              <w:ind w:firstLineChars="50" w:firstLine="100"/>
              <w:rPr>
                <w:color w:val="000000" w:themeColor="text1"/>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240" w:lineRule="exact"/>
              <w:rPr>
                <w:color w:val="000000" w:themeColor="text1"/>
                <w:kern w:val="0"/>
                <w:sz w:val="20"/>
                <w:szCs w:val="20"/>
              </w:rPr>
            </w:pPr>
            <w:r w:rsidRPr="0006141E">
              <w:rPr>
                <w:rFonts w:hint="eastAsia"/>
                <w:color w:val="000000" w:themeColor="text1"/>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06141E" w:rsidRDefault="00584FAA" w:rsidP="00FE4A71">
            <w:pPr>
              <w:spacing w:line="240" w:lineRule="exact"/>
              <w:rPr>
                <w:color w:val="000000" w:themeColor="text1"/>
                <w:kern w:val="0"/>
                <w:sz w:val="20"/>
                <w:szCs w:val="20"/>
              </w:rPr>
            </w:pPr>
            <w:r w:rsidRPr="0006141E">
              <w:rPr>
                <w:rFonts w:hint="eastAsia"/>
                <w:color w:val="000000" w:themeColor="text1"/>
                <w:kern w:val="0"/>
                <w:sz w:val="20"/>
                <w:szCs w:val="20"/>
              </w:rPr>
              <w:t>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06141E" w:rsidRDefault="00584FAA" w:rsidP="00FE4A71">
            <w:pPr>
              <w:spacing w:line="240" w:lineRule="exact"/>
              <w:rPr>
                <w:color w:val="000000" w:themeColor="text1"/>
                <w:kern w:val="0"/>
                <w:sz w:val="20"/>
                <w:szCs w:val="20"/>
              </w:rPr>
            </w:pPr>
            <w:r w:rsidRPr="0006141E">
              <w:rPr>
                <w:rFonts w:hint="eastAsia"/>
                <w:color w:val="000000" w:themeColor="text1"/>
                <w:kern w:val="0"/>
                <w:sz w:val="20"/>
                <w:szCs w:val="20"/>
              </w:rPr>
              <w:t>0</w:t>
            </w:r>
          </w:p>
        </w:tc>
      </w:tr>
    </w:tbl>
    <w:p w:rsidR="00A64868" w:rsidRPr="0006141E" w:rsidRDefault="00A64868" w:rsidP="00A64868">
      <w:pPr>
        <w:ind w:firstLineChars="200" w:firstLine="602"/>
        <w:rPr>
          <w:rFonts w:ascii="仿宋_GB2312" w:eastAsia="仿宋_GB2312" w:hAnsi="ˎ̥" w:cs="Tahoma" w:hint="eastAsia"/>
          <w:color w:val="000000" w:themeColor="text1"/>
          <w:kern w:val="0"/>
          <w:sz w:val="28"/>
          <w:szCs w:val="28"/>
        </w:rPr>
      </w:pPr>
      <w:r w:rsidRPr="0006141E">
        <w:rPr>
          <w:rFonts w:ascii="仿宋_GB2312" w:eastAsia="仿宋_GB2312" w:hAnsi="ˎ̥" w:cs="Tahoma" w:hint="eastAsia"/>
          <w:b/>
          <w:color w:val="000000" w:themeColor="text1"/>
          <w:kern w:val="0"/>
          <w:sz w:val="30"/>
          <w:szCs w:val="30"/>
        </w:rPr>
        <w:t>二、股东及持股情况</w:t>
      </w:r>
      <w:proofErr w:type="gramStart"/>
      <w:r w:rsidRPr="0006141E">
        <w:rPr>
          <w:rFonts w:ascii="仿宋_GB2312" w:eastAsia="仿宋_GB2312" w:hAnsi="ˎ̥" w:cs="Tahoma" w:hint="eastAsia"/>
          <w:color w:val="000000" w:themeColor="text1"/>
          <w:kern w:val="0"/>
          <w:sz w:val="30"/>
          <w:szCs w:val="30"/>
        </w:rPr>
        <w:t xml:space="preserve">　　　　　　　</w:t>
      </w:r>
      <w:proofErr w:type="gramEnd"/>
      <w:r w:rsidRPr="0006141E">
        <w:rPr>
          <w:rFonts w:ascii="仿宋_GB2312" w:eastAsia="仿宋_GB2312" w:hAnsi="ˎ̥" w:cs="Tahoma" w:hint="eastAsia"/>
          <w:color w:val="000000" w:themeColor="text1"/>
          <w:kern w:val="0"/>
          <w:sz w:val="30"/>
          <w:szCs w:val="30"/>
        </w:rPr>
        <w:t xml:space="preserve">    </w:t>
      </w:r>
      <w:r w:rsidRPr="0006141E">
        <w:rPr>
          <w:rFonts w:ascii="仿宋_GB2312" w:eastAsia="仿宋_GB2312" w:hAnsi="ˎ̥" w:cs="Tahoma" w:hint="eastAsia"/>
          <w:color w:val="000000" w:themeColor="text1"/>
          <w:kern w:val="0"/>
          <w:sz w:val="28"/>
          <w:szCs w:val="28"/>
        </w:rPr>
        <w:t>单位：人民币、万元、%</w:t>
      </w:r>
    </w:p>
    <w:tbl>
      <w:tblPr>
        <w:tblW w:w="5156" w:type="pct"/>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72"/>
        <w:gridCol w:w="1277"/>
        <w:gridCol w:w="1425"/>
        <w:gridCol w:w="1423"/>
        <w:gridCol w:w="1421"/>
      </w:tblGrid>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kern w:val="0"/>
                <w:sz w:val="20"/>
                <w:szCs w:val="20"/>
              </w:rPr>
            </w:pPr>
            <w:r w:rsidRPr="0006141E">
              <w:rPr>
                <w:rFonts w:hAnsi="ˎ̥"/>
                <w:color w:val="000000" w:themeColor="text1"/>
                <w:kern w:val="0"/>
                <w:sz w:val="20"/>
                <w:szCs w:val="20"/>
              </w:rPr>
              <w:t>股东名称</w:t>
            </w:r>
            <w:r w:rsidRPr="0006141E">
              <w:rPr>
                <w:rFonts w:hAnsi="ˎ̥" w:hint="eastAsia"/>
                <w:color w:val="000000" w:themeColor="text1"/>
                <w:kern w:val="0"/>
                <w:sz w:val="20"/>
                <w:szCs w:val="20"/>
              </w:rPr>
              <w:t>或姓名</w:t>
            </w:r>
          </w:p>
        </w:tc>
        <w:tc>
          <w:tcPr>
            <w:tcW w:w="72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color w:val="000000" w:themeColor="text1"/>
                <w:kern w:val="0"/>
                <w:sz w:val="20"/>
                <w:szCs w:val="20"/>
              </w:rPr>
            </w:pPr>
            <w:r w:rsidRPr="0006141E">
              <w:rPr>
                <w:rFonts w:hAnsi="ˎ̥"/>
                <w:color w:val="000000" w:themeColor="text1"/>
                <w:kern w:val="0"/>
                <w:sz w:val="20"/>
                <w:szCs w:val="20"/>
              </w:rPr>
              <w:t>法人代表</w:t>
            </w:r>
          </w:p>
        </w:tc>
        <w:tc>
          <w:tcPr>
            <w:tcW w:w="808"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color w:val="000000" w:themeColor="text1"/>
                <w:kern w:val="0"/>
                <w:sz w:val="20"/>
                <w:szCs w:val="20"/>
              </w:rPr>
            </w:pPr>
            <w:r w:rsidRPr="0006141E">
              <w:rPr>
                <w:rFonts w:hAnsi="ˎ̥"/>
                <w:color w:val="000000" w:themeColor="text1"/>
                <w:kern w:val="0"/>
                <w:sz w:val="20"/>
                <w:szCs w:val="20"/>
              </w:rPr>
              <w:t>期末数</w:t>
            </w:r>
          </w:p>
        </w:tc>
        <w:tc>
          <w:tcPr>
            <w:tcW w:w="807"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color w:val="000000" w:themeColor="text1"/>
                <w:kern w:val="0"/>
                <w:sz w:val="20"/>
                <w:szCs w:val="20"/>
              </w:rPr>
            </w:pPr>
            <w:r w:rsidRPr="0006141E">
              <w:rPr>
                <w:rFonts w:hAnsi="ˎ̥"/>
                <w:color w:val="000000" w:themeColor="text1"/>
                <w:kern w:val="0"/>
                <w:sz w:val="20"/>
                <w:szCs w:val="20"/>
              </w:rPr>
              <w:t>期初数</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color w:val="000000" w:themeColor="text1"/>
                <w:kern w:val="0"/>
                <w:sz w:val="20"/>
                <w:szCs w:val="20"/>
              </w:rPr>
            </w:pPr>
            <w:r w:rsidRPr="0006141E">
              <w:rPr>
                <w:rFonts w:hAnsi="ˎ̥"/>
                <w:color w:val="000000" w:themeColor="text1"/>
                <w:kern w:val="0"/>
                <w:sz w:val="20"/>
                <w:szCs w:val="20"/>
              </w:rPr>
              <w:t>占总股本比例</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浙江德清农村商业银行股份有限公司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proofErr w:type="gramStart"/>
            <w:r w:rsidRPr="0006141E">
              <w:rPr>
                <w:rFonts w:hint="eastAsia"/>
                <w:color w:val="000000" w:themeColor="text1"/>
              </w:rPr>
              <w:t>施贤军</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77</w:t>
            </w:r>
            <w:r w:rsidRPr="0006141E">
              <w:rPr>
                <w:rFonts w:hint="eastAsia"/>
                <w:color w:val="000000" w:themeColor="text1"/>
              </w:rPr>
              <w:t>00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77</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35.00</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浙江合裕农用机械有限公司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陶国强</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20</w:t>
            </w:r>
            <w:r w:rsidRPr="0006141E">
              <w:rPr>
                <w:rFonts w:hint="eastAsia"/>
                <w:color w:val="000000" w:themeColor="text1"/>
              </w:rPr>
              <w:t>00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20</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9.09</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杭州千岛湖平山建筑工程有限公司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方平山</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20</w:t>
            </w:r>
            <w:r w:rsidRPr="0006141E">
              <w:rPr>
                <w:rFonts w:hint="eastAsia"/>
                <w:color w:val="000000" w:themeColor="text1"/>
              </w:rPr>
              <w:t>00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20</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9.09</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浙江秋维特时装有限公司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姚明良</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18</w:t>
            </w:r>
            <w:r w:rsidRPr="0006141E">
              <w:rPr>
                <w:rFonts w:hint="eastAsia"/>
                <w:color w:val="000000" w:themeColor="text1"/>
              </w:rPr>
              <w:t>20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18</w:t>
            </w:r>
            <w:r w:rsidRPr="0006141E">
              <w:rPr>
                <w:rFonts w:hint="eastAsia"/>
                <w:color w:val="000000" w:themeColor="text1"/>
              </w:rPr>
              <w:t>20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8.27</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浙江华新实业集团有限公司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沈建华</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17</w:t>
            </w:r>
            <w:r w:rsidRPr="0006141E">
              <w:rPr>
                <w:rFonts w:hint="eastAsia"/>
                <w:color w:val="000000" w:themeColor="text1"/>
              </w:rPr>
              <w:t>00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17</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7.73</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w:t>
            </w:r>
            <w:proofErr w:type="gramStart"/>
            <w:r w:rsidRPr="0006141E">
              <w:rPr>
                <w:rFonts w:hint="eastAsia"/>
                <w:color w:val="000000" w:themeColor="text1"/>
                <w:sz w:val="20"/>
                <w:szCs w:val="20"/>
              </w:rPr>
              <w:t>市诚恒纺织</w:t>
            </w:r>
            <w:proofErr w:type="gramEnd"/>
            <w:r w:rsidRPr="0006141E">
              <w:rPr>
                <w:rFonts w:hint="eastAsia"/>
                <w:color w:val="000000" w:themeColor="text1"/>
                <w:sz w:val="20"/>
                <w:szCs w:val="20"/>
              </w:rPr>
              <w:t>实业有限公司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沈桂娜</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14</w:t>
            </w:r>
            <w:r w:rsidRPr="0006141E">
              <w:rPr>
                <w:rFonts w:hint="eastAsia"/>
                <w:color w:val="000000" w:themeColor="text1"/>
              </w:rPr>
              <w:t>70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14</w:t>
            </w:r>
            <w:r w:rsidRPr="0006141E">
              <w:rPr>
                <w:rFonts w:hint="eastAsia"/>
                <w:color w:val="000000" w:themeColor="text1"/>
              </w:rPr>
              <w:t>70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6.68</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德清县中能热电有限公司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姚建华</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11</w:t>
            </w:r>
            <w:r w:rsidRPr="0006141E">
              <w:rPr>
                <w:rFonts w:hint="eastAsia"/>
                <w:color w:val="000000" w:themeColor="text1"/>
              </w:rPr>
              <w:t>00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11</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5.00</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浙江禾城农村商业银行股份有限公司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proofErr w:type="gramStart"/>
            <w:r w:rsidRPr="0006141E">
              <w:rPr>
                <w:rFonts w:hint="eastAsia"/>
                <w:color w:val="000000" w:themeColor="text1"/>
              </w:rPr>
              <w:t>景文学</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11</w:t>
            </w:r>
            <w:r w:rsidRPr="0006141E">
              <w:rPr>
                <w:rFonts w:hint="eastAsia"/>
                <w:color w:val="000000" w:themeColor="text1"/>
              </w:rPr>
              <w:t>00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11</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5.00</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嘉兴市荣成织造有限公司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沈桂荣</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7</w:t>
            </w:r>
            <w:r w:rsidRPr="0006141E">
              <w:rPr>
                <w:rFonts w:hint="eastAsia"/>
                <w:color w:val="000000" w:themeColor="text1"/>
              </w:rPr>
              <w:t>00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7</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3.18</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浙江东信电器有限公司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proofErr w:type="gramStart"/>
            <w:r w:rsidRPr="0006141E">
              <w:rPr>
                <w:rFonts w:hint="eastAsia"/>
                <w:color w:val="000000" w:themeColor="text1"/>
              </w:rPr>
              <w:t>柏建荣</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6</w:t>
            </w:r>
            <w:r w:rsidRPr="0006141E">
              <w:rPr>
                <w:rFonts w:hint="eastAsia"/>
                <w:color w:val="000000" w:themeColor="text1"/>
              </w:rPr>
              <w:t>00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6</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2.73</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嘉兴市利达喷气织造有限公司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proofErr w:type="gramStart"/>
            <w:r w:rsidRPr="0006141E">
              <w:rPr>
                <w:rFonts w:hint="eastAsia"/>
                <w:color w:val="000000" w:themeColor="text1"/>
              </w:rPr>
              <w:t>陈虎荣</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5</w:t>
            </w:r>
            <w:r w:rsidRPr="0006141E">
              <w:rPr>
                <w:rFonts w:hint="eastAsia"/>
                <w:color w:val="000000" w:themeColor="text1"/>
              </w:rPr>
              <w:t>30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5</w:t>
            </w:r>
            <w:r w:rsidRPr="0006141E">
              <w:rPr>
                <w:rFonts w:hint="eastAsia"/>
                <w:color w:val="000000" w:themeColor="text1"/>
              </w:rPr>
              <w:t>30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2.41</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嘉兴市俊雅服饰有限公司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proofErr w:type="gramStart"/>
            <w:r w:rsidRPr="0006141E">
              <w:rPr>
                <w:rFonts w:hint="eastAsia"/>
                <w:color w:val="000000" w:themeColor="text1"/>
              </w:rPr>
              <w:t>董夏良</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3</w:t>
            </w:r>
            <w:r w:rsidRPr="0006141E">
              <w:rPr>
                <w:rFonts w:hint="eastAsia"/>
                <w:color w:val="000000" w:themeColor="text1"/>
              </w:rPr>
              <w:t>50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3</w:t>
            </w:r>
            <w:r w:rsidRPr="0006141E">
              <w:rPr>
                <w:rFonts w:hint="eastAsia"/>
                <w:color w:val="000000" w:themeColor="text1"/>
              </w:rPr>
              <w:t>50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1.59</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w:t>
            </w:r>
            <w:proofErr w:type="gramStart"/>
            <w:r w:rsidRPr="0006141E">
              <w:rPr>
                <w:rFonts w:hint="eastAsia"/>
                <w:color w:val="000000" w:themeColor="text1"/>
                <w:sz w:val="20"/>
                <w:szCs w:val="20"/>
              </w:rPr>
              <w:t>市恒巨进出口</w:t>
            </w:r>
            <w:proofErr w:type="gramEnd"/>
            <w:r w:rsidRPr="0006141E">
              <w:rPr>
                <w:rFonts w:hint="eastAsia"/>
                <w:color w:val="000000" w:themeColor="text1"/>
                <w:sz w:val="20"/>
                <w:szCs w:val="20"/>
              </w:rPr>
              <w:t>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姚建明</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313089" w:rsidP="00FE4A71">
            <w:pPr>
              <w:spacing w:line="360" w:lineRule="exact"/>
              <w:jc w:val="center"/>
              <w:rPr>
                <w:color w:val="000000" w:themeColor="text1"/>
              </w:rPr>
            </w:pPr>
            <w:r w:rsidRPr="0006141E">
              <w:rPr>
                <w:rFonts w:hint="eastAsia"/>
                <w:color w:val="000000" w:themeColor="text1"/>
              </w:rPr>
              <w:t>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2</w:t>
            </w:r>
            <w:r w:rsidRPr="0006141E">
              <w:rPr>
                <w:rFonts w:hint="eastAsia"/>
                <w:color w:val="000000" w:themeColor="text1"/>
              </w:rPr>
              <w:t>40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313089" w:rsidP="00FE4A71">
            <w:pPr>
              <w:spacing w:line="360" w:lineRule="exact"/>
              <w:jc w:val="center"/>
              <w:rPr>
                <w:rFonts w:ascii="宋体" w:hAnsi="宋体" w:cs="宋体"/>
                <w:color w:val="000000" w:themeColor="text1"/>
                <w:sz w:val="24"/>
              </w:rPr>
            </w:pPr>
            <w:r w:rsidRPr="0006141E">
              <w:rPr>
                <w:rFonts w:hint="eastAsia"/>
                <w:color w:val="000000" w:themeColor="text1"/>
              </w:rPr>
              <w:t>0</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嘉兴创美服饰有限公司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姚培荣</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313089" w:rsidP="00FE4A71">
            <w:pPr>
              <w:spacing w:line="360" w:lineRule="exact"/>
              <w:jc w:val="center"/>
              <w:rPr>
                <w:color w:val="000000" w:themeColor="text1"/>
              </w:rPr>
            </w:pPr>
            <w:r w:rsidRPr="0006141E">
              <w:rPr>
                <w:rFonts w:hint="eastAsia"/>
                <w:color w:val="000000" w:themeColor="text1"/>
              </w:rPr>
              <w:t>44</w:t>
            </w:r>
            <w:r w:rsidR="00A64868" w:rsidRPr="0006141E">
              <w:rPr>
                <w:rFonts w:hint="eastAsia"/>
                <w:color w:val="000000" w:themeColor="text1"/>
              </w:rPr>
              <w:t>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2</w:t>
            </w:r>
            <w:r w:rsidRPr="0006141E">
              <w:rPr>
                <w:rFonts w:hint="eastAsia"/>
                <w:color w:val="000000" w:themeColor="text1"/>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313089" w:rsidP="00FE4A71">
            <w:pPr>
              <w:spacing w:line="360" w:lineRule="exact"/>
              <w:jc w:val="center"/>
              <w:rPr>
                <w:rFonts w:ascii="宋体" w:hAnsi="宋体" w:cs="宋体"/>
                <w:color w:val="000000" w:themeColor="text1"/>
                <w:sz w:val="24"/>
              </w:rPr>
            </w:pPr>
            <w:r w:rsidRPr="0006141E">
              <w:rPr>
                <w:rFonts w:hint="eastAsia"/>
                <w:color w:val="000000" w:themeColor="text1"/>
              </w:rPr>
              <w:t>2.00</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w:t>
            </w:r>
            <w:proofErr w:type="gramStart"/>
            <w:r w:rsidRPr="0006141E">
              <w:rPr>
                <w:rFonts w:hint="eastAsia"/>
                <w:color w:val="000000" w:themeColor="text1"/>
                <w:sz w:val="20"/>
                <w:szCs w:val="20"/>
              </w:rPr>
              <w:t>市维斯澜</w:t>
            </w:r>
            <w:proofErr w:type="gramEnd"/>
            <w:r w:rsidRPr="0006141E">
              <w:rPr>
                <w:rFonts w:hint="eastAsia"/>
                <w:color w:val="000000" w:themeColor="text1"/>
                <w:sz w:val="20"/>
                <w:szCs w:val="20"/>
              </w:rPr>
              <w:t>针织服饰有限公司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rFonts w:hint="eastAsia"/>
                <w:color w:val="000000" w:themeColor="text1"/>
              </w:rPr>
              <w:t>姚建华</w:t>
            </w:r>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w:t>
            </w:r>
            <w:r w:rsidRPr="0006141E">
              <w:rPr>
                <w:rFonts w:hint="eastAsia"/>
                <w:color w:val="000000" w:themeColor="text1"/>
              </w:rPr>
              <w:t>80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w:t>
            </w:r>
            <w:r w:rsidRPr="0006141E">
              <w:rPr>
                <w:rFonts w:hint="eastAsia"/>
                <w:color w:val="000000" w:themeColor="text1"/>
              </w:rPr>
              <w:t>80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0.82</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嘉兴市秀洲三洲喷织有限公司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proofErr w:type="gramStart"/>
            <w:r w:rsidRPr="0006141E">
              <w:rPr>
                <w:rFonts w:hint="eastAsia"/>
                <w:color w:val="000000" w:themeColor="text1"/>
              </w:rPr>
              <w:t>许志法</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w:t>
            </w:r>
            <w:r w:rsidRPr="0006141E">
              <w:rPr>
                <w:rFonts w:hint="eastAsia"/>
                <w:color w:val="000000" w:themeColor="text1"/>
              </w:rPr>
              <w:t>80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w:t>
            </w:r>
            <w:r w:rsidRPr="0006141E">
              <w:rPr>
                <w:rFonts w:hint="eastAsia"/>
                <w:color w:val="000000" w:themeColor="text1"/>
              </w:rPr>
              <w:t>80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0.82</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rPr>
                <w:color w:val="000000" w:themeColor="text1"/>
                <w:sz w:val="20"/>
                <w:szCs w:val="20"/>
              </w:rPr>
            </w:pPr>
            <w:r w:rsidRPr="0006141E">
              <w:rPr>
                <w:rFonts w:hint="eastAsia"/>
                <w:color w:val="000000" w:themeColor="text1"/>
                <w:sz w:val="20"/>
                <w:szCs w:val="20"/>
              </w:rPr>
              <w:t>嘉兴市维格服饰制衣有限公司</w:t>
            </w:r>
          </w:p>
        </w:tc>
        <w:tc>
          <w:tcPr>
            <w:tcW w:w="724"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proofErr w:type="gramStart"/>
            <w:r w:rsidRPr="0006141E">
              <w:rPr>
                <w:rFonts w:hint="eastAsia"/>
                <w:color w:val="000000" w:themeColor="text1"/>
              </w:rPr>
              <w:t>唐水定</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w:t>
            </w:r>
            <w:r w:rsidRPr="0006141E">
              <w:rPr>
                <w:rFonts w:hint="eastAsia"/>
                <w:color w:val="000000" w:themeColor="text1"/>
              </w:rPr>
              <w:t>30</w:t>
            </w:r>
          </w:p>
        </w:tc>
        <w:tc>
          <w:tcPr>
            <w:tcW w:w="807" w:type="pct"/>
            <w:tcBorders>
              <w:top w:val="outset" w:sz="6" w:space="0" w:color="auto"/>
              <w:left w:val="outset" w:sz="6" w:space="0" w:color="auto"/>
              <w:bottom w:val="outset" w:sz="6" w:space="0" w:color="auto"/>
              <w:right w:val="outset" w:sz="6" w:space="0" w:color="auto"/>
            </w:tcBorders>
          </w:tcPr>
          <w:p w:rsidR="00A64868" w:rsidRPr="0006141E" w:rsidRDefault="00A64868" w:rsidP="00FE4A71">
            <w:pPr>
              <w:spacing w:line="360" w:lineRule="exact"/>
              <w:jc w:val="center"/>
              <w:rPr>
                <w:color w:val="000000" w:themeColor="text1"/>
              </w:rPr>
            </w:pPr>
            <w:r w:rsidRPr="0006141E">
              <w:rPr>
                <w:color w:val="000000" w:themeColor="text1"/>
              </w:rPr>
              <w:t>1</w:t>
            </w:r>
            <w:r w:rsidRPr="0006141E">
              <w:rPr>
                <w:rFonts w:hint="eastAsia"/>
                <w:color w:val="000000" w:themeColor="text1"/>
              </w:rPr>
              <w:t>30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 w:val="24"/>
              </w:rPr>
            </w:pPr>
            <w:r w:rsidRPr="0006141E">
              <w:rPr>
                <w:rFonts w:hint="eastAsia"/>
                <w:color w:val="000000" w:themeColor="text1"/>
              </w:rPr>
              <w:t>0.59</w:t>
            </w:r>
          </w:p>
        </w:tc>
      </w:tr>
      <w:tr w:rsidR="0006141E" w:rsidRPr="0006141E"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color w:val="000000" w:themeColor="text1"/>
                <w:sz w:val="20"/>
                <w:szCs w:val="20"/>
              </w:rPr>
            </w:pPr>
            <w:proofErr w:type="gramStart"/>
            <w:r w:rsidRPr="0006141E">
              <w:rPr>
                <w:rFonts w:hAnsi="ˎ̥"/>
                <w:color w:val="000000" w:themeColor="text1"/>
                <w:kern w:val="0"/>
                <w:sz w:val="20"/>
                <w:szCs w:val="20"/>
              </w:rPr>
              <w:t xml:space="preserve">合　　</w:t>
            </w:r>
            <w:proofErr w:type="gramEnd"/>
            <w:r w:rsidRPr="0006141E">
              <w:rPr>
                <w:rFonts w:hAnsi="ˎ̥"/>
                <w:color w:val="000000" w:themeColor="text1"/>
                <w:kern w:val="0"/>
                <w:sz w:val="20"/>
                <w:szCs w:val="20"/>
              </w:rPr>
              <w:t>计</w:t>
            </w:r>
          </w:p>
        </w:tc>
        <w:tc>
          <w:tcPr>
            <w:tcW w:w="724"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Cs w:val="21"/>
              </w:rPr>
            </w:pPr>
          </w:p>
        </w:tc>
        <w:tc>
          <w:tcPr>
            <w:tcW w:w="808"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Cs w:val="21"/>
              </w:rPr>
            </w:pPr>
            <w:r w:rsidRPr="0006141E">
              <w:rPr>
                <w:rFonts w:ascii="宋体" w:hAnsi="宋体" w:cs="宋体" w:hint="eastAsia"/>
                <w:color w:val="000000" w:themeColor="text1"/>
                <w:szCs w:val="21"/>
              </w:rPr>
              <w:t>22000</w:t>
            </w:r>
          </w:p>
        </w:tc>
        <w:tc>
          <w:tcPr>
            <w:tcW w:w="807"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Cs w:val="21"/>
              </w:rPr>
            </w:pPr>
            <w:r w:rsidRPr="0006141E">
              <w:rPr>
                <w:rFonts w:ascii="宋体" w:hAnsi="宋体" w:cs="宋体" w:hint="eastAsia"/>
                <w:color w:val="000000" w:themeColor="text1"/>
                <w:szCs w:val="21"/>
              </w:rPr>
              <w:t>22000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06141E" w:rsidRDefault="00A64868" w:rsidP="00FE4A71">
            <w:pPr>
              <w:spacing w:line="360" w:lineRule="exact"/>
              <w:jc w:val="center"/>
              <w:rPr>
                <w:rFonts w:ascii="宋体" w:hAnsi="宋体" w:cs="宋体"/>
                <w:color w:val="000000" w:themeColor="text1"/>
                <w:szCs w:val="21"/>
              </w:rPr>
            </w:pPr>
            <w:r w:rsidRPr="0006141E">
              <w:rPr>
                <w:rFonts w:ascii="宋体" w:hAnsi="宋体" w:cs="宋体" w:hint="eastAsia"/>
                <w:color w:val="000000" w:themeColor="text1"/>
                <w:szCs w:val="21"/>
              </w:rPr>
              <w:t>100%</w:t>
            </w:r>
          </w:p>
        </w:tc>
      </w:tr>
    </w:tbl>
    <w:p w:rsidR="00A64868" w:rsidRPr="009D72FF" w:rsidRDefault="00A64868" w:rsidP="00A64868">
      <w:pPr>
        <w:spacing w:line="44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本行最大单个法人持股7700</w:t>
      </w:r>
      <w:r w:rsidRPr="009D72FF">
        <w:rPr>
          <w:rFonts w:ascii="仿宋_GB2312" w:eastAsia="仿宋_GB2312" w:hAnsi="ˎ̥" w:cs="Tahoma" w:hint="eastAsia"/>
          <w:color w:val="000000"/>
          <w:kern w:val="0"/>
          <w:sz w:val="30"/>
          <w:szCs w:val="30"/>
        </w:rPr>
        <w:t>万股，占总股本比例</w:t>
      </w:r>
      <w:r w:rsidRPr="009D72FF">
        <w:rPr>
          <w:rFonts w:ascii="仿宋_GB2312" w:eastAsia="仿宋_GB2312" w:hAnsi="ˎ̥" w:cs="Tahoma" w:hint="eastAsia"/>
          <w:kern w:val="0"/>
          <w:sz w:val="30"/>
          <w:szCs w:val="30"/>
        </w:rPr>
        <w:t>35</w:t>
      </w:r>
      <w:r w:rsidRPr="009D72FF">
        <w:rPr>
          <w:rFonts w:ascii="仿宋_GB2312" w:eastAsia="仿宋_GB2312" w:hAnsi="ˎ̥" w:cs="Tahoma" w:hint="eastAsia"/>
          <w:color w:val="000000"/>
          <w:kern w:val="0"/>
          <w:sz w:val="30"/>
          <w:szCs w:val="30"/>
        </w:rPr>
        <w:t>%，单个法人、自然人股东持股比例符合《村镇银行管理暂行规定</w:t>
      </w:r>
      <w:r w:rsidRPr="009D72FF">
        <w:rPr>
          <w:rFonts w:ascii="仿宋_GB2312" w:eastAsia="仿宋_GB2312" w:hAnsi="ˎ̥" w:cs="Tahoma" w:hint="eastAsia"/>
          <w:kern w:val="0"/>
          <w:sz w:val="30"/>
          <w:szCs w:val="30"/>
        </w:rPr>
        <w:t>》和本行《章程》。</w:t>
      </w:r>
    </w:p>
    <w:p w:rsidR="00A64868" w:rsidRDefault="00A64868" w:rsidP="00A64868">
      <w:pPr>
        <w:rPr>
          <w:rFonts w:ascii="仿宋_GB2312" w:eastAsia="仿宋_GB2312"/>
          <w:b/>
          <w:sz w:val="30"/>
          <w:szCs w:val="30"/>
        </w:rPr>
      </w:pPr>
    </w:p>
    <w:p w:rsidR="00A64868" w:rsidRPr="009D72FF" w:rsidRDefault="00A64868" w:rsidP="00A64868">
      <w:pPr>
        <w:jc w:val="center"/>
        <w:rPr>
          <w:rFonts w:ascii="仿宋_GB2312" w:eastAsia="仿宋_GB2312"/>
          <w:b/>
          <w:sz w:val="30"/>
          <w:szCs w:val="30"/>
        </w:rPr>
      </w:pPr>
      <w:r w:rsidRPr="009D72FF">
        <w:rPr>
          <w:rFonts w:ascii="仿宋_GB2312" w:eastAsia="仿宋_GB2312" w:hint="eastAsia"/>
          <w:b/>
          <w:sz w:val="30"/>
          <w:szCs w:val="30"/>
        </w:rPr>
        <w:lastRenderedPageBreak/>
        <w:t>第六章　董事、监事、高级管理人员和员工情况</w:t>
      </w:r>
    </w:p>
    <w:p w:rsidR="00A64868" w:rsidRPr="009D701C" w:rsidRDefault="00A64868" w:rsidP="00A64868">
      <w:pPr>
        <w:ind w:firstLineChars="200" w:firstLine="602"/>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一、</w:t>
      </w:r>
      <w:r w:rsidRPr="009D701C">
        <w:rPr>
          <w:rFonts w:ascii="仿宋_GB2312" w:eastAsia="仿宋_GB2312" w:hint="eastAsia"/>
          <w:b/>
          <w:sz w:val="30"/>
          <w:szCs w:val="30"/>
        </w:rPr>
        <w:t>董事、监事、高级管理人员情况</w:t>
      </w:r>
    </w:p>
    <w:p w:rsidR="00A64868" w:rsidRPr="00FC75C6" w:rsidRDefault="00A64868" w:rsidP="00A64868">
      <w:pPr>
        <w:ind w:firstLineChars="200" w:firstLine="60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（一）董事</w:t>
      </w:r>
    </w:p>
    <w:tbl>
      <w:tblPr>
        <w:tblW w:w="4989"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75"/>
        <w:gridCol w:w="957"/>
        <w:gridCol w:w="684"/>
        <w:gridCol w:w="1503"/>
        <w:gridCol w:w="821"/>
        <w:gridCol w:w="3592"/>
      </w:tblGrid>
      <w:tr w:rsidR="00A64868" w:rsidRPr="00FC75C6" w:rsidTr="00771D93">
        <w:trPr>
          <w:trHeight w:val="559"/>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职务</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姓名</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性别</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出生年月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学历</w:t>
            </w:r>
          </w:p>
        </w:tc>
        <w:tc>
          <w:tcPr>
            <w:tcW w:w="210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rFonts w:ascii="ˎ̥" w:hAnsi="ˎ̥" w:cs="Tahoma" w:hint="eastAsia"/>
                <w:kern w:val="0"/>
                <w:sz w:val="24"/>
              </w:rPr>
            </w:pPr>
            <w:r w:rsidRPr="00FC75C6">
              <w:rPr>
                <w:rFonts w:ascii="ˎ̥" w:hAnsi="ˎ̥" w:cs="Tahoma" w:hint="eastAsia"/>
                <w:kern w:val="0"/>
                <w:sz w:val="24"/>
              </w:rPr>
              <w:t>任职单位及职务</w:t>
            </w:r>
          </w:p>
        </w:tc>
      </w:tr>
      <w:tr w:rsidR="00A64868" w:rsidRPr="00FC75C6" w:rsidTr="00771D93">
        <w:trPr>
          <w:trHeight w:val="681"/>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董事长</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584FAA" w:rsidP="00FE4A71">
            <w:pPr>
              <w:jc w:val="center"/>
              <w:rPr>
                <w:szCs w:val="21"/>
              </w:rPr>
            </w:pPr>
            <w:r>
              <w:rPr>
                <w:rFonts w:hint="eastAsia"/>
                <w:szCs w:val="21"/>
              </w:rPr>
              <w:t>梅云海</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584FAA">
            <w:pPr>
              <w:jc w:val="center"/>
              <w:rPr>
                <w:szCs w:val="21"/>
              </w:rPr>
            </w:pPr>
            <w:r w:rsidRPr="00FC75C6">
              <w:rPr>
                <w:rFonts w:hint="eastAsia"/>
                <w:szCs w:val="21"/>
              </w:rPr>
              <w:t>19</w:t>
            </w:r>
            <w:r w:rsidR="00584FAA">
              <w:rPr>
                <w:rFonts w:hint="eastAsia"/>
                <w:szCs w:val="21"/>
              </w:rPr>
              <w:t>79</w:t>
            </w:r>
            <w:r w:rsidRPr="00FC75C6">
              <w:rPr>
                <w:rFonts w:hint="eastAsia"/>
                <w:szCs w:val="21"/>
              </w:rPr>
              <w:t>年</w:t>
            </w:r>
            <w:r w:rsidR="00584FAA">
              <w:rPr>
                <w:rFonts w:hint="eastAsia"/>
                <w:szCs w:val="21"/>
              </w:rPr>
              <w:t>12</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本科</w:t>
            </w:r>
          </w:p>
        </w:tc>
        <w:tc>
          <w:tcPr>
            <w:tcW w:w="2105" w:type="pct"/>
            <w:tcBorders>
              <w:top w:val="outset" w:sz="6" w:space="0" w:color="auto"/>
              <w:left w:val="outset" w:sz="6" w:space="0" w:color="auto"/>
              <w:bottom w:val="outset" w:sz="6" w:space="0" w:color="auto"/>
              <w:right w:val="outset" w:sz="6" w:space="0" w:color="auto"/>
            </w:tcBorders>
            <w:vAlign w:val="center"/>
          </w:tcPr>
          <w:p w:rsidR="00A64868" w:rsidRPr="00FC75C6" w:rsidRDefault="00D12D84" w:rsidP="00402C8B">
            <w:pPr>
              <w:rPr>
                <w:szCs w:val="21"/>
              </w:rPr>
            </w:pPr>
            <w:r>
              <w:rPr>
                <w:rFonts w:hint="eastAsia"/>
                <w:szCs w:val="21"/>
              </w:rPr>
              <w:t>秀洲德商村镇银行董事长</w:t>
            </w:r>
          </w:p>
        </w:tc>
      </w:tr>
      <w:tr w:rsidR="00A64868" w:rsidRPr="00FC75C6" w:rsidTr="00771D93">
        <w:trPr>
          <w:trHeight w:val="552"/>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董</w:t>
            </w:r>
            <w:r>
              <w:rPr>
                <w:rFonts w:hint="eastAsia"/>
                <w:szCs w:val="21"/>
              </w:rPr>
              <w:t xml:space="preserve"> </w:t>
            </w:r>
            <w:r w:rsidRPr="00FC75C6">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296866" w:rsidP="00FE4A71">
            <w:pPr>
              <w:jc w:val="center"/>
              <w:rPr>
                <w:szCs w:val="21"/>
              </w:rPr>
            </w:pPr>
            <w:r>
              <w:rPr>
                <w:rFonts w:hint="eastAsia"/>
                <w:szCs w:val="21"/>
              </w:rPr>
              <w:t>徐栋梁</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246EE4" w:rsidP="00584FAA">
            <w:pPr>
              <w:jc w:val="center"/>
              <w:rPr>
                <w:szCs w:val="21"/>
              </w:rPr>
            </w:pPr>
            <w:r>
              <w:rPr>
                <w:rFonts w:hint="eastAsia"/>
                <w:szCs w:val="21"/>
              </w:rPr>
              <w:t>1968</w:t>
            </w:r>
            <w:r w:rsidR="00A64868" w:rsidRPr="00FC75C6">
              <w:rPr>
                <w:rFonts w:hint="eastAsia"/>
                <w:szCs w:val="21"/>
              </w:rPr>
              <w:t>年</w:t>
            </w:r>
            <w:r>
              <w:rPr>
                <w:rFonts w:hint="eastAsia"/>
                <w:szCs w:val="21"/>
              </w:rPr>
              <w:t>3</w:t>
            </w:r>
            <w:r w:rsidR="00A64868"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本科</w:t>
            </w:r>
          </w:p>
        </w:tc>
        <w:tc>
          <w:tcPr>
            <w:tcW w:w="210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秀洲德商村镇银行行长</w:t>
            </w:r>
          </w:p>
        </w:tc>
      </w:tr>
      <w:tr w:rsidR="00CC1F8B" w:rsidRPr="00FC75C6" w:rsidTr="00771D93">
        <w:trPr>
          <w:trHeight w:val="552"/>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CC1F8B" w:rsidRPr="00FC75C6" w:rsidRDefault="00CC1F8B" w:rsidP="009E69A0">
            <w:pPr>
              <w:jc w:val="center"/>
              <w:rPr>
                <w:szCs w:val="21"/>
              </w:rPr>
            </w:pPr>
            <w:r w:rsidRPr="00FC75C6">
              <w:rPr>
                <w:rFonts w:hint="eastAsia"/>
                <w:szCs w:val="21"/>
              </w:rPr>
              <w:t>董</w:t>
            </w:r>
            <w:r>
              <w:rPr>
                <w:rFonts w:hint="eastAsia"/>
                <w:szCs w:val="21"/>
              </w:rPr>
              <w:t xml:space="preserve"> </w:t>
            </w:r>
            <w:r w:rsidRPr="00FC75C6">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tcPr>
          <w:p w:rsidR="00CC1F8B" w:rsidRPr="00FC75C6" w:rsidRDefault="00CC1F8B" w:rsidP="009E69A0">
            <w:pPr>
              <w:jc w:val="center"/>
              <w:rPr>
                <w:szCs w:val="21"/>
              </w:rPr>
            </w:pPr>
            <w:r w:rsidRPr="00FC75C6">
              <w:rPr>
                <w:rFonts w:hint="eastAsia"/>
                <w:szCs w:val="21"/>
              </w:rPr>
              <w:t>陈</w:t>
            </w:r>
            <w:r w:rsidR="00337E34">
              <w:rPr>
                <w:rFonts w:hint="eastAsia"/>
                <w:szCs w:val="21"/>
              </w:rPr>
              <w:t xml:space="preserve">  </w:t>
            </w:r>
            <w:r w:rsidRPr="00FC75C6">
              <w:rPr>
                <w:rFonts w:hint="eastAsia"/>
                <w:szCs w:val="21"/>
              </w:rPr>
              <w:t>江</w:t>
            </w:r>
          </w:p>
        </w:tc>
        <w:tc>
          <w:tcPr>
            <w:tcW w:w="401" w:type="pct"/>
            <w:tcBorders>
              <w:top w:val="outset" w:sz="6" w:space="0" w:color="auto"/>
              <w:left w:val="outset" w:sz="6" w:space="0" w:color="auto"/>
              <w:bottom w:val="outset" w:sz="6" w:space="0" w:color="auto"/>
              <w:right w:val="outset" w:sz="6" w:space="0" w:color="auto"/>
            </w:tcBorders>
            <w:vAlign w:val="center"/>
          </w:tcPr>
          <w:p w:rsidR="00CC1F8B" w:rsidRPr="00FC75C6" w:rsidRDefault="00CC1F8B" w:rsidP="009E69A0">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CC1F8B" w:rsidRPr="00FC75C6" w:rsidRDefault="00CC1F8B" w:rsidP="009E69A0">
            <w:pPr>
              <w:jc w:val="center"/>
              <w:rPr>
                <w:szCs w:val="21"/>
              </w:rPr>
            </w:pPr>
            <w:r w:rsidRPr="00FC75C6">
              <w:rPr>
                <w:rFonts w:hint="eastAsia"/>
                <w:szCs w:val="21"/>
              </w:rPr>
              <w:t>1972</w:t>
            </w:r>
            <w:r w:rsidRPr="00FC75C6">
              <w:rPr>
                <w:rFonts w:hint="eastAsia"/>
                <w:szCs w:val="21"/>
              </w:rPr>
              <w:t>年</w:t>
            </w:r>
            <w:r>
              <w:rPr>
                <w:rFonts w:hint="eastAsia"/>
                <w:szCs w:val="21"/>
              </w:rPr>
              <w:t>0</w:t>
            </w:r>
            <w:r w:rsidRPr="00FC75C6">
              <w:rPr>
                <w:rFonts w:hint="eastAsia"/>
                <w:szCs w:val="21"/>
              </w:rPr>
              <w:t>3</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CC1F8B" w:rsidRPr="00FC75C6" w:rsidRDefault="00CC1F8B" w:rsidP="009E69A0">
            <w:pPr>
              <w:jc w:val="center"/>
              <w:rPr>
                <w:szCs w:val="21"/>
              </w:rPr>
            </w:pPr>
            <w:r w:rsidRPr="00FC75C6">
              <w:rPr>
                <w:rFonts w:hint="eastAsia"/>
                <w:szCs w:val="21"/>
              </w:rPr>
              <w:t>大专</w:t>
            </w:r>
          </w:p>
        </w:tc>
        <w:tc>
          <w:tcPr>
            <w:tcW w:w="2105" w:type="pct"/>
            <w:tcBorders>
              <w:top w:val="outset" w:sz="6" w:space="0" w:color="auto"/>
              <w:left w:val="outset" w:sz="6" w:space="0" w:color="auto"/>
              <w:bottom w:val="outset" w:sz="6" w:space="0" w:color="auto"/>
              <w:right w:val="outset" w:sz="6" w:space="0" w:color="auto"/>
            </w:tcBorders>
            <w:vAlign w:val="center"/>
          </w:tcPr>
          <w:p w:rsidR="00CC1F8B" w:rsidRPr="00FC75C6" w:rsidRDefault="00CC1F8B" w:rsidP="009E69A0">
            <w:pPr>
              <w:rPr>
                <w:szCs w:val="21"/>
              </w:rPr>
            </w:pPr>
            <w:r w:rsidRPr="00FC75C6">
              <w:rPr>
                <w:rFonts w:hint="eastAsia"/>
                <w:szCs w:val="21"/>
              </w:rPr>
              <w:t>浙江合裕农用机械有限公司投资总监</w:t>
            </w:r>
          </w:p>
        </w:tc>
      </w:tr>
      <w:tr w:rsidR="00A64868" w:rsidRPr="00FC75C6" w:rsidTr="00771D93">
        <w:trPr>
          <w:trHeight w:val="528"/>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董</w:t>
            </w:r>
            <w:r>
              <w:rPr>
                <w:rFonts w:hint="eastAsia"/>
                <w:szCs w:val="21"/>
              </w:rPr>
              <w:t xml:space="preserve"> </w:t>
            </w:r>
            <w:r w:rsidRPr="00FC75C6">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姚明良</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1966</w:t>
            </w:r>
            <w:r w:rsidRPr="00FC75C6">
              <w:rPr>
                <w:rFonts w:hint="eastAsia"/>
                <w:szCs w:val="21"/>
              </w:rPr>
              <w:t>年</w:t>
            </w:r>
            <w:r w:rsidRPr="00FC75C6">
              <w:rPr>
                <w:rFonts w:hint="eastAsia"/>
                <w:szCs w:val="21"/>
              </w:rPr>
              <w:t>12</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大专</w:t>
            </w:r>
          </w:p>
        </w:tc>
        <w:tc>
          <w:tcPr>
            <w:tcW w:w="210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浙江秋维特时装有限公司董事长</w:t>
            </w:r>
          </w:p>
        </w:tc>
      </w:tr>
      <w:tr w:rsidR="00A64868" w:rsidRPr="00FC75C6" w:rsidTr="00771D93">
        <w:trPr>
          <w:trHeight w:val="535"/>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董</w:t>
            </w:r>
            <w:r>
              <w:rPr>
                <w:rFonts w:hint="eastAsia"/>
                <w:szCs w:val="21"/>
              </w:rPr>
              <w:t xml:space="preserve"> </w:t>
            </w:r>
            <w:r w:rsidRPr="00FC75C6">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沈金荣</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1959</w:t>
            </w:r>
            <w:r w:rsidRPr="00FC75C6">
              <w:rPr>
                <w:rFonts w:hint="eastAsia"/>
                <w:szCs w:val="21"/>
              </w:rPr>
              <w:t>年</w:t>
            </w:r>
            <w:r w:rsidR="00313089">
              <w:rPr>
                <w:rFonts w:hint="eastAsia"/>
                <w:szCs w:val="21"/>
              </w:rPr>
              <w:t>0</w:t>
            </w:r>
            <w:r w:rsidRPr="00FC75C6">
              <w:rPr>
                <w:rFonts w:hint="eastAsia"/>
                <w:szCs w:val="21"/>
              </w:rPr>
              <w:t>9</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高中</w:t>
            </w:r>
          </w:p>
        </w:tc>
        <w:tc>
          <w:tcPr>
            <w:tcW w:w="210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嘉兴</w:t>
            </w:r>
            <w:proofErr w:type="gramStart"/>
            <w:r w:rsidRPr="00FC75C6">
              <w:rPr>
                <w:rFonts w:hint="eastAsia"/>
                <w:szCs w:val="21"/>
              </w:rPr>
              <w:t>市诚恒纺织</w:t>
            </w:r>
            <w:proofErr w:type="gramEnd"/>
            <w:r w:rsidRPr="00FC75C6">
              <w:rPr>
                <w:rFonts w:hint="eastAsia"/>
                <w:szCs w:val="21"/>
              </w:rPr>
              <w:t>实业有限公司总经理</w:t>
            </w:r>
          </w:p>
        </w:tc>
      </w:tr>
    </w:tbl>
    <w:p w:rsidR="00A64868" w:rsidRPr="00FC75C6" w:rsidRDefault="00A64868" w:rsidP="00A64868">
      <w:pPr>
        <w:ind w:firstLineChars="200" w:firstLine="600"/>
        <w:rPr>
          <w:rFonts w:ascii="仿宋_GB2312" w:eastAsia="仿宋_GB2312" w:hAnsi="宋体" w:cs="Tahoma"/>
          <w:kern w:val="0"/>
          <w:sz w:val="30"/>
          <w:szCs w:val="30"/>
        </w:rPr>
      </w:pPr>
      <w:r w:rsidRPr="00FC75C6">
        <w:rPr>
          <w:rFonts w:ascii="仿宋_GB2312" w:eastAsia="仿宋_GB2312" w:hAnsi="宋体" w:cs="Tahoma" w:hint="eastAsia"/>
          <w:kern w:val="0"/>
          <w:sz w:val="30"/>
          <w:szCs w:val="30"/>
        </w:rPr>
        <w:t>（二）监事</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60"/>
        <w:gridCol w:w="949"/>
        <w:gridCol w:w="542"/>
        <w:gridCol w:w="1353"/>
        <w:gridCol w:w="1173"/>
        <w:gridCol w:w="3574"/>
      </w:tblGrid>
      <w:tr w:rsidR="00A64868" w:rsidRPr="00FC75C6" w:rsidTr="006F09DB">
        <w:trPr>
          <w:trHeight w:val="594"/>
          <w:tblCellSpacing w:w="0" w:type="dxa"/>
        </w:trPr>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职务</w:t>
            </w:r>
          </w:p>
        </w:tc>
        <w:tc>
          <w:tcPr>
            <w:tcW w:w="55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姓名</w:t>
            </w:r>
          </w:p>
        </w:tc>
        <w:tc>
          <w:tcPr>
            <w:tcW w:w="31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性别</w:t>
            </w:r>
          </w:p>
        </w:tc>
        <w:tc>
          <w:tcPr>
            <w:tcW w:w="79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出生年月</w:t>
            </w:r>
          </w:p>
        </w:tc>
        <w:tc>
          <w:tcPr>
            <w:tcW w:w="68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学历</w:t>
            </w:r>
          </w:p>
        </w:tc>
        <w:tc>
          <w:tcPr>
            <w:tcW w:w="2090"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left"/>
              <w:rPr>
                <w:rFonts w:ascii="ˎ̥" w:hAnsi="ˎ̥" w:cs="Tahoma" w:hint="eastAsia"/>
                <w:kern w:val="0"/>
                <w:szCs w:val="21"/>
              </w:rPr>
            </w:pPr>
            <w:r w:rsidRPr="00FC75C6">
              <w:rPr>
                <w:rFonts w:ascii="ˎ̥" w:hAnsi="ˎ̥" w:cs="Tahoma" w:hint="eastAsia"/>
                <w:kern w:val="0"/>
                <w:szCs w:val="21"/>
              </w:rPr>
              <w:t>任职单位及职务</w:t>
            </w:r>
          </w:p>
        </w:tc>
      </w:tr>
      <w:tr w:rsidR="00A64868" w:rsidRPr="00FC75C6" w:rsidTr="006F09DB">
        <w:trPr>
          <w:trHeight w:val="703"/>
          <w:tblCellSpacing w:w="0" w:type="dxa"/>
        </w:trPr>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监事长</w:t>
            </w:r>
          </w:p>
        </w:tc>
        <w:tc>
          <w:tcPr>
            <w:tcW w:w="555" w:type="pct"/>
            <w:tcBorders>
              <w:top w:val="outset" w:sz="6" w:space="0" w:color="auto"/>
              <w:left w:val="outset" w:sz="6" w:space="0" w:color="auto"/>
              <w:bottom w:val="outset" w:sz="6" w:space="0" w:color="auto"/>
              <w:right w:val="outset" w:sz="6" w:space="0" w:color="auto"/>
            </w:tcBorders>
            <w:vAlign w:val="center"/>
          </w:tcPr>
          <w:p w:rsidR="00A64868" w:rsidRPr="00FC75C6" w:rsidRDefault="00584FAA" w:rsidP="00FE4A71">
            <w:pPr>
              <w:jc w:val="center"/>
              <w:rPr>
                <w:szCs w:val="21"/>
              </w:rPr>
            </w:pPr>
            <w:r>
              <w:rPr>
                <w:rFonts w:hint="eastAsia"/>
                <w:szCs w:val="21"/>
              </w:rPr>
              <w:t>郎文华</w:t>
            </w:r>
          </w:p>
        </w:tc>
        <w:tc>
          <w:tcPr>
            <w:tcW w:w="317" w:type="pct"/>
            <w:tcBorders>
              <w:top w:val="outset" w:sz="6" w:space="0" w:color="auto"/>
              <w:left w:val="outset" w:sz="6" w:space="0" w:color="auto"/>
              <w:bottom w:val="outset" w:sz="6" w:space="0" w:color="auto"/>
              <w:right w:val="outset" w:sz="6" w:space="0" w:color="auto"/>
            </w:tcBorders>
            <w:vAlign w:val="center"/>
          </w:tcPr>
          <w:p w:rsidR="00A64868" w:rsidRPr="00FC75C6" w:rsidRDefault="00B56631" w:rsidP="00FE4A71">
            <w:pPr>
              <w:jc w:val="center"/>
              <w:rPr>
                <w:rFonts w:ascii="宋体" w:hAnsi="宋体"/>
                <w:szCs w:val="21"/>
              </w:rPr>
            </w:pPr>
            <w:r>
              <w:rPr>
                <w:rFonts w:ascii="宋体" w:hAnsi="宋体" w:hint="eastAsia"/>
                <w:szCs w:val="21"/>
              </w:rPr>
              <w:t>男</w:t>
            </w:r>
          </w:p>
        </w:tc>
        <w:tc>
          <w:tcPr>
            <w:tcW w:w="79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B56631">
            <w:pPr>
              <w:jc w:val="center"/>
              <w:rPr>
                <w:szCs w:val="21"/>
              </w:rPr>
            </w:pPr>
            <w:r w:rsidRPr="00FC75C6">
              <w:rPr>
                <w:rFonts w:hint="eastAsia"/>
                <w:szCs w:val="21"/>
              </w:rPr>
              <w:t>19</w:t>
            </w:r>
            <w:r w:rsidR="00B56631">
              <w:rPr>
                <w:rFonts w:hint="eastAsia"/>
                <w:szCs w:val="21"/>
              </w:rPr>
              <w:t>63</w:t>
            </w:r>
            <w:r w:rsidRPr="00FC75C6">
              <w:rPr>
                <w:rFonts w:hint="eastAsia"/>
                <w:szCs w:val="21"/>
              </w:rPr>
              <w:t>年</w:t>
            </w:r>
            <w:r w:rsidR="00313089">
              <w:rPr>
                <w:rFonts w:hint="eastAsia"/>
                <w:szCs w:val="21"/>
              </w:rPr>
              <w:t>0</w:t>
            </w:r>
            <w:r w:rsidR="00B56631">
              <w:rPr>
                <w:rFonts w:hint="eastAsia"/>
                <w:szCs w:val="21"/>
              </w:rPr>
              <w:t>7</w:t>
            </w:r>
            <w:r w:rsidRPr="00FC75C6">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tcPr>
          <w:p w:rsidR="00A64868" w:rsidRPr="00FC75C6" w:rsidRDefault="00402C8B" w:rsidP="00FE4A71">
            <w:pPr>
              <w:jc w:val="center"/>
              <w:rPr>
                <w:szCs w:val="21"/>
              </w:rPr>
            </w:pPr>
            <w:r>
              <w:rPr>
                <w:rFonts w:hint="eastAsia"/>
                <w:szCs w:val="21"/>
              </w:rPr>
              <w:t>大专</w:t>
            </w:r>
          </w:p>
        </w:tc>
        <w:tc>
          <w:tcPr>
            <w:tcW w:w="2090"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秀洲德商村镇银行职工监事</w:t>
            </w:r>
          </w:p>
        </w:tc>
      </w:tr>
      <w:tr w:rsidR="00A64868" w:rsidRPr="00FC75C6" w:rsidTr="00313089">
        <w:trPr>
          <w:trHeight w:val="514"/>
          <w:tblCellSpacing w:w="0" w:type="dxa"/>
        </w:trPr>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监</w:t>
            </w:r>
            <w:r>
              <w:rPr>
                <w:rFonts w:ascii="宋体" w:hAnsi="宋体" w:hint="eastAsia"/>
                <w:szCs w:val="21"/>
              </w:rPr>
              <w:t xml:space="preserve"> </w:t>
            </w:r>
            <w:r w:rsidRPr="00FC75C6">
              <w:rPr>
                <w:rFonts w:ascii="宋体" w:hAnsi="宋体" w:hint="eastAsia"/>
                <w:szCs w:val="21"/>
              </w:rPr>
              <w:t>事</w:t>
            </w:r>
          </w:p>
        </w:tc>
        <w:tc>
          <w:tcPr>
            <w:tcW w:w="55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方平山</w:t>
            </w:r>
          </w:p>
        </w:tc>
        <w:tc>
          <w:tcPr>
            <w:tcW w:w="31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79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1968</w:t>
            </w:r>
            <w:r w:rsidRPr="00FC75C6">
              <w:rPr>
                <w:rFonts w:hint="eastAsia"/>
                <w:szCs w:val="21"/>
              </w:rPr>
              <w:t>年</w:t>
            </w:r>
            <w:r w:rsidR="00313089">
              <w:rPr>
                <w:rFonts w:hint="eastAsia"/>
                <w:szCs w:val="21"/>
              </w:rPr>
              <w:t>0</w:t>
            </w:r>
            <w:r w:rsidRPr="00FC75C6">
              <w:rPr>
                <w:rFonts w:hint="eastAsia"/>
                <w:szCs w:val="21"/>
              </w:rPr>
              <w:t>7</w:t>
            </w:r>
            <w:r w:rsidRPr="00FC75C6">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本科</w:t>
            </w:r>
          </w:p>
        </w:tc>
        <w:tc>
          <w:tcPr>
            <w:tcW w:w="2090"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杭州千岛湖平山建筑工程有限公司总经理</w:t>
            </w:r>
          </w:p>
        </w:tc>
      </w:tr>
      <w:tr w:rsidR="00A64868" w:rsidRPr="00FC75C6" w:rsidTr="00133ACD">
        <w:trPr>
          <w:trHeight w:val="708"/>
          <w:tblCellSpacing w:w="0" w:type="dxa"/>
        </w:trPr>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监</w:t>
            </w:r>
            <w:r>
              <w:rPr>
                <w:rFonts w:ascii="宋体" w:hAnsi="宋体" w:hint="eastAsia"/>
                <w:szCs w:val="21"/>
              </w:rPr>
              <w:t xml:space="preserve"> </w:t>
            </w:r>
            <w:r w:rsidRPr="00FC75C6">
              <w:rPr>
                <w:rFonts w:ascii="宋体" w:hAnsi="宋体" w:hint="eastAsia"/>
                <w:szCs w:val="21"/>
              </w:rPr>
              <w:t>事</w:t>
            </w:r>
          </w:p>
        </w:tc>
        <w:tc>
          <w:tcPr>
            <w:tcW w:w="55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沈建华</w:t>
            </w:r>
          </w:p>
        </w:tc>
        <w:tc>
          <w:tcPr>
            <w:tcW w:w="31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79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1961</w:t>
            </w:r>
            <w:r w:rsidRPr="00FC75C6">
              <w:rPr>
                <w:rFonts w:hint="eastAsia"/>
                <w:szCs w:val="21"/>
              </w:rPr>
              <w:t>年</w:t>
            </w:r>
            <w:r w:rsidR="00313089">
              <w:rPr>
                <w:rFonts w:hint="eastAsia"/>
                <w:szCs w:val="21"/>
              </w:rPr>
              <w:t>0</w:t>
            </w:r>
            <w:r w:rsidRPr="00FC75C6">
              <w:rPr>
                <w:rFonts w:hint="eastAsia"/>
                <w:szCs w:val="21"/>
              </w:rPr>
              <w:t>5</w:t>
            </w:r>
            <w:r w:rsidRPr="00FC75C6">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大专</w:t>
            </w:r>
          </w:p>
        </w:tc>
        <w:tc>
          <w:tcPr>
            <w:tcW w:w="2090"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浙江华新实业集团有限公司董事长</w:t>
            </w:r>
          </w:p>
        </w:tc>
      </w:tr>
    </w:tbl>
    <w:p w:rsidR="00A64868" w:rsidRPr="009D72FF" w:rsidRDefault="00A64868" w:rsidP="00A64868">
      <w:pPr>
        <w:ind w:firstLineChars="200" w:firstLine="600"/>
        <w:rPr>
          <w:rFonts w:ascii="仿宋_GB2312" w:eastAsia="仿宋_GB2312" w:hAnsi="宋体" w:cs="Tahoma"/>
          <w:kern w:val="0"/>
          <w:sz w:val="30"/>
          <w:szCs w:val="30"/>
        </w:rPr>
      </w:pPr>
      <w:r w:rsidRPr="009D72FF">
        <w:rPr>
          <w:rFonts w:ascii="仿宋_GB2312" w:eastAsia="仿宋_GB2312" w:hAnsi="宋体" w:cs="Tahoma" w:hint="eastAsia"/>
          <w:kern w:val="0"/>
          <w:sz w:val="30"/>
          <w:szCs w:val="30"/>
        </w:rPr>
        <w:t>（三）高级管理人员</w:t>
      </w:r>
    </w:p>
    <w:tbl>
      <w:tblPr>
        <w:tblW w:w="4973"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93"/>
        <w:gridCol w:w="849"/>
        <w:gridCol w:w="566"/>
        <w:gridCol w:w="1419"/>
        <w:gridCol w:w="1135"/>
        <w:gridCol w:w="3543"/>
      </w:tblGrid>
      <w:tr w:rsidR="00A64868" w:rsidRPr="00FC75C6" w:rsidTr="006F09DB">
        <w:trPr>
          <w:trHeight w:val="558"/>
          <w:tblCellSpacing w:w="0" w:type="dxa"/>
        </w:trPr>
        <w:tc>
          <w:tcPr>
            <w:tcW w:w="58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职务</w:t>
            </w:r>
          </w:p>
        </w:tc>
        <w:tc>
          <w:tcPr>
            <w:tcW w:w="499"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姓名</w:t>
            </w:r>
          </w:p>
        </w:tc>
        <w:tc>
          <w:tcPr>
            <w:tcW w:w="33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性别</w:t>
            </w:r>
          </w:p>
        </w:tc>
        <w:tc>
          <w:tcPr>
            <w:tcW w:w="83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出生年月</w:t>
            </w:r>
          </w:p>
        </w:tc>
        <w:tc>
          <w:tcPr>
            <w:tcW w:w="66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学历</w:t>
            </w:r>
          </w:p>
        </w:tc>
        <w:tc>
          <w:tcPr>
            <w:tcW w:w="208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ind w:firstLineChars="100" w:firstLine="210"/>
              <w:rPr>
                <w:rFonts w:ascii="ˎ̥" w:hAnsi="ˎ̥" w:cs="Tahoma" w:hint="eastAsia"/>
                <w:kern w:val="0"/>
                <w:szCs w:val="21"/>
              </w:rPr>
            </w:pPr>
            <w:r w:rsidRPr="00FC75C6">
              <w:rPr>
                <w:rFonts w:ascii="ˎ̥" w:hAnsi="ˎ̥" w:cs="Tahoma" w:hint="eastAsia"/>
                <w:kern w:val="0"/>
                <w:szCs w:val="21"/>
              </w:rPr>
              <w:t>责任分工</w:t>
            </w:r>
          </w:p>
        </w:tc>
      </w:tr>
      <w:tr w:rsidR="00A64868" w:rsidRPr="00FC75C6" w:rsidTr="007E51CB">
        <w:trPr>
          <w:trHeight w:val="707"/>
          <w:tblCellSpacing w:w="0" w:type="dxa"/>
        </w:trPr>
        <w:tc>
          <w:tcPr>
            <w:tcW w:w="58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行</w:t>
            </w:r>
            <w:r>
              <w:rPr>
                <w:rFonts w:hint="eastAsia"/>
                <w:szCs w:val="21"/>
              </w:rPr>
              <w:t xml:space="preserve"> </w:t>
            </w:r>
            <w:r w:rsidRPr="00FC75C6">
              <w:rPr>
                <w:rFonts w:hint="eastAsia"/>
                <w:szCs w:val="21"/>
              </w:rPr>
              <w:t>长</w:t>
            </w:r>
          </w:p>
        </w:tc>
        <w:tc>
          <w:tcPr>
            <w:tcW w:w="499" w:type="pct"/>
            <w:tcBorders>
              <w:top w:val="outset" w:sz="6" w:space="0" w:color="auto"/>
              <w:left w:val="outset" w:sz="6" w:space="0" w:color="auto"/>
              <w:bottom w:val="outset" w:sz="6" w:space="0" w:color="auto"/>
              <w:right w:val="outset" w:sz="6" w:space="0" w:color="auto"/>
            </w:tcBorders>
            <w:vAlign w:val="center"/>
          </w:tcPr>
          <w:p w:rsidR="00A64868" w:rsidRPr="00FC75C6" w:rsidRDefault="007E51CB" w:rsidP="00FE4A71">
            <w:pPr>
              <w:jc w:val="center"/>
              <w:rPr>
                <w:szCs w:val="21"/>
              </w:rPr>
            </w:pPr>
            <w:r>
              <w:rPr>
                <w:rFonts w:hint="eastAsia"/>
                <w:szCs w:val="21"/>
              </w:rPr>
              <w:t>徐栋梁</w:t>
            </w:r>
          </w:p>
        </w:tc>
        <w:tc>
          <w:tcPr>
            <w:tcW w:w="33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7E51CB">
            <w:pPr>
              <w:jc w:val="center"/>
              <w:rPr>
                <w:rFonts w:ascii="ˎ̥" w:hAnsi="ˎ̥" w:cs="Tahoma" w:hint="eastAsia"/>
                <w:kern w:val="0"/>
                <w:szCs w:val="21"/>
              </w:rPr>
            </w:pPr>
            <w:r w:rsidRPr="00FC75C6">
              <w:rPr>
                <w:rFonts w:ascii="ˎ̥" w:hAnsi="ˎ̥" w:cs="Tahoma" w:hint="eastAsia"/>
                <w:kern w:val="0"/>
                <w:szCs w:val="21"/>
              </w:rPr>
              <w:t>19</w:t>
            </w:r>
            <w:r w:rsidR="007E51CB">
              <w:rPr>
                <w:rFonts w:ascii="ˎ̥" w:hAnsi="ˎ̥" w:cs="Tahoma" w:hint="eastAsia"/>
                <w:kern w:val="0"/>
                <w:szCs w:val="21"/>
              </w:rPr>
              <w:t>68</w:t>
            </w:r>
            <w:r w:rsidRPr="00FC75C6">
              <w:rPr>
                <w:rFonts w:ascii="ˎ̥" w:hAnsi="ˎ̥" w:cs="Tahoma" w:hint="eastAsia"/>
                <w:kern w:val="0"/>
                <w:szCs w:val="21"/>
              </w:rPr>
              <w:t>年</w:t>
            </w:r>
            <w:r w:rsidR="007E51CB">
              <w:rPr>
                <w:rFonts w:ascii="ˎ̥" w:hAnsi="ˎ̥" w:cs="Tahoma" w:hint="eastAsia"/>
                <w:kern w:val="0"/>
                <w:szCs w:val="21"/>
              </w:rPr>
              <w:t>03</w:t>
            </w:r>
            <w:r w:rsidRPr="00FC75C6">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hint="eastAsia"/>
                <w:szCs w:val="21"/>
              </w:rPr>
              <w:t>本科</w:t>
            </w:r>
          </w:p>
        </w:tc>
        <w:tc>
          <w:tcPr>
            <w:tcW w:w="208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7E51CB">
            <w:pPr>
              <w:rPr>
                <w:rFonts w:ascii="ˎ̥" w:hAnsi="ˎ̥" w:cs="Tahoma" w:hint="eastAsia"/>
                <w:kern w:val="0"/>
                <w:szCs w:val="21"/>
              </w:rPr>
            </w:pPr>
            <w:r w:rsidRPr="00FC75C6">
              <w:rPr>
                <w:rFonts w:ascii="ˎ̥" w:hAnsi="ˎ̥" w:cs="Tahoma" w:hint="eastAsia"/>
                <w:kern w:val="0"/>
                <w:szCs w:val="21"/>
              </w:rPr>
              <w:t>全面负责经营管理，分管运营管理部。</w:t>
            </w:r>
          </w:p>
        </w:tc>
      </w:tr>
      <w:tr w:rsidR="00A64868" w:rsidRPr="00FC75C6" w:rsidTr="002E2158">
        <w:trPr>
          <w:trHeight w:val="127"/>
          <w:tblCellSpacing w:w="0" w:type="dxa"/>
        </w:trPr>
        <w:tc>
          <w:tcPr>
            <w:tcW w:w="58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副行长</w:t>
            </w:r>
          </w:p>
        </w:tc>
        <w:tc>
          <w:tcPr>
            <w:tcW w:w="499"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proofErr w:type="gramStart"/>
            <w:r w:rsidRPr="00FC75C6">
              <w:rPr>
                <w:rFonts w:hint="eastAsia"/>
                <w:szCs w:val="21"/>
              </w:rPr>
              <w:t>蒋</w:t>
            </w:r>
            <w:proofErr w:type="gramEnd"/>
            <w:r w:rsidRPr="00FC75C6">
              <w:rPr>
                <w:rFonts w:hint="eastAsia"/>
                <w:szCs w:val="21"/>
              </w:rPr>
              <w:t>汉中</w:t>
            </w:r>
          </w:p>
        </w:tc>
        <w:tc>
          <w:tcPr>
            <w:tcW w:w="33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1966</w:t>
            </w:r>
            <w:r w:rsidRPr="00FC75C6">
              <w:rPr>
                <w:rFonts w:ascii="ˎ̥" w:hAnsi="ˎ̥" w:cs="Tahoma" w:hint="eastAsia"/>
                <w:kern w:val="0"/>
                <w:szCs w:val="21"/>
              </w:rPr>
              <w:t>年</w:t>
            </w:r>
            <w:r w:rsidRPr="00FC75C6">
              <w:rPr>
                <w:rFonts w:ascii="ˎ̥" w:hAnsi="ˎ̥" w:cs="Tahoma" w:hint="eastAsia"/>
                <w:kern w:val="0"/>
                <w:szCs w:val="21"/>
              </w:rPr>
              <w:t>10</w:t>
            </w:r>
            <w:r w:rsidRPr="00FC75C6">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大专</w:t>
            </w:r>
          </w:p>
        </w:tc>
        <w:tc>
          <w:tcPr>
            <w:tcW w:w="208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rFonts w:ascii="ˎ̥" w:hAnsi="ˎ̥" w:cs="Tahoma" w:hint="eastAsia"/>
                <w:kern w:val="0"/>
                <w:szCs w:val="21"/>
              </w:rPr>
            </w:pPr>
            <w:r w:rsidRPr="00FC75C6">
              <w:rPr>
                <w:rFonts w:ascii="ˎ̥" w:hAnsi="ˎ̥" w:cs="Tahoma" w:hint="eastAsia"/>
                <w:kern w:val="0"/>
                <w:szCs w:val="21"/>
              </w:rPr>
              <w:t>协助行长分管风险</w:t>
            </w:r>
            <w:r>
              <w:rPr>
                <w:rFonts w:ascii="ˎ̥" w:hAnsi="ˎ̥" w:cs="Tahoma" w:hint="eastAsia"/>
                <w:kern w:val="0"/>
                <w:szCs w:val="21"/>
              </w:rPr>
              <w:t>与合</w:t>
            </w:r>
            <w:proofErr w:type="gramStart"/>
            <w:r>
              <w:rPr>
                <w:rFonts w:ascii="ˎ̥" w:hAnsi="ˎ̥" w:cs="Tahoma" w:hint="eastAsia"/>
                <w:kern w:val="0"/>
                <w:szCs w:val="21"/>
              </w:rPr>
              <w:t>规</w:t>
            </w:r>
            <w:proofErr w:type="gramEnd"/>
            <w:r>
              <w:rPr>
                <w:rFonts w:ascii="ˎ̥" w:hAnsi="ˎ̥" w:cs="Tahoma" w:hint="eastAsia"/>
                <w:kern w:val="0"/>
                <w:szCs w:val="21"/>
              </w:rPr>
              <w:t>，分管风险</w:t>
            </w:r>
            <w:r w:rsidRPr="00FC75C6">
              <w:rPr>
                <w:rFonts w:ascii="ˎ̥" w:hAnsi="ˎ̥" w:cs="Tahoma" w:hint="eastAsia"/>
                <w:kern w:val="0"/>
                <w:szCs w:val="21"/>
              </w:rPr>
              <w:t>管理部。</w:t>
            </w:r>
          </w:p>
        </w:tc>
      </w:tr>
      <w:tr w:rsidR="00A64868" w:rsidRPr="00FC75C6" w:rsidTr="002E2158">
        <w:trPr>
          <w:trHeight w:val="127"/>
          <w:tblCellSpacing w:w="0" w:type="dxa"/>
        </w:trPr>
        <w:tc>
          <w:tcPr>
            <w:tcW w:w="58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副行长</w:t>
            </w:r>
          </w:p>
        </w:tc>
        <w:tc>
          <w:tcPr>
            <w:tcW w:w="499"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何</w:t>
            </w:r>
            <w:r w:rsidR="00337E34">
              <w:rPr>
                <w:rFonts w:hint="eastAsia"/>
                <w:szCs w:val="21"/>
              </w:rPr>
              <w:t xml:space="preserve">  </w:t>
            </w:r>
            <w:r w:rsidRPr="00FC75C6">
              <w:rPr>
                <w:rFonts w:hint="eastAsia"/>
                <w:szCs w:val="21"/>
              </w:rPr>
              <w:t>翔</w:t>
            </w:r>
          </w:p>
        </w:tc>
        <w:tc>
          <w:tcPr>
            <w:tcW w:w="33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1970</w:t>
            </w:r>
            <w:r w:rsidRPr="00FC75C6">
              <w:rPr>
                <w:rFonts w:ascii="ˎ̥" w:hAnsi="ˎ̥" w:cs="Tahoma" w:hint="eastAsia"/>
                <w:kern w:val="0"/>
                <w:szCs w:val="21"/>
              </w:rPr>
              <w:t>年</w:t>
            </w:r>
            <w:r w:rsidRPr="00FC75C6">
              <w:rPr>
                <w:rFonts w:ascii="ˎ̥" w:hAnsi="ˎ̥" w:cs="Tahoma" w:hint="eastAsia"/>
                <w:kern w:val="0"/>
                <w:szCs w:val="21"/>
              </w:rPr>
              <w:t>11</w:t>
            </w:r>
            <w:r w:rsidRPr="00FC75C6">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本科</w:t>
            </w:r>
          </w:p>
        </w:tc>
        <w:tc>
          <w:tcPr>
            <w:tcW w:w="208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7E51CB">
            <w:pPr>
              <w:rPr>
                <w:rFonts w:ascii="ˎ̥" w:hAnsi="ˎ̥" w:cs="Tahoma" w:hint="eastAsia"/>
                <w:kern w:val="0"/>
                <w:szCs w:val="21"/>
              </w:rPr>
            </w:pPr>
            <w:r w:rsidRPr="00FC75C6">
              <w:rPr>
                <w:rFonts w:ascii="ˎ̥" w:hAnsi="ˎ̥" w:cs="Tahoma" w:hint="eastAsia"/>
                <w:kern w:val="0"/>
                <w:szCs w:val="21"/>
              </w:rPr>
              <w:t>协助行长分管</w:t>
            </w:r>
            <w:r>
              <w:rPr>
                <w:rFonts w:ascii="ˎ̥" w:hAnsi="ˎ̥" w:cs="Tahoma" w:hint="eastAsia"/>
                <w:kern w:val="0"/>
                <w:szCs w:val="21"/>
              </w:rPr>
              <w:t>信贷</w:t>
            </w:r>
            <w:r w:rsidRPr="00FC75C6">
              <w:rPr>
                <w:rFonts w:ascii="ˎ̥" w:hAnsi="ˎ̥" w:cs="Tahoma" w:hint="eastAsia"/>
                <w:kern w:val="0"/>
                <w:szCs w:val="21"/>
              </w:rPr>
              <w:t>业务</w:t>
            </w:r>
            <w:r>
              <w:rPr>
                <w:rFonts w:ascii="ˎ̥" w:hAnsi="ˎ̥" w:cs="Tahoma" w:hint="eastAsia"/>
                <w:kern w:val="0"/>
                <w:szCs w:val="21"/>
              </w:rPr>
              <w:t>，分管业务</w:t>
            </w:r>
            <w:r w:rsidRPr="00FC75C6">
              <w:rPr>
                <w:rFonts w:ascii="ˎ̥" w:hAnsi="ˎ̥" w:cs="Tahoma" w:hint="eastAsia"/>
                <w:kern w:val="0"/>
                <w:szCs w:val="21"/>
              </w:rPr>
              <w:t>拓展部</w:t>
            </w:r>
            <w:r w:rsidR="007E51CB">
              <w:rPr>
                <w:rFonts w:ascii="ˎ̥" w:hAnsi="ˎ̥" w:cs="Tahoma" w:hint="eastAsia"/>
                <w:kern w:val="0"/>
                <w:szCs w:val="21"/>
              </w:rPr>
              <w:t>。</w:t>
            </w:r>
            <w:r w:rsidR="007E51CB" w:rsidRPr="00FC75C6">
              <w:rPr>
                <w:rFonts w:ascii="ˎ̥" w:hAnsi="ˎ̥" w:cs="Tahoma" w:hint="eastAsia"/>
                <w:kern w:val="0"/>
                <w:szCs w:val="21"/>
              </w:rPr>
              <w:t xml:space="preserve"> </w:t>
            </w:r>
          </w:p>
        </w:tc>
      </w:tr>
    </w:tbl>
    <w:p w:rsidR="00A64868" w:rsidRPr="009D701C" w:rsidRDefault="00A64868" w:rsidP="00A678C4">
      <w:pPr>
        <w:spacing w:line="560" w:lineRule="exact"/>
        <w:ind w:firstLineChars="198" w:firstLine="596"/>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二、报告期内</w:t>
      </w:r>
      <w:r w:rsidRPr="009D701C">
        <w:rPr>
          <w:rFonts w:ascii="仿宋_GB2312" w:eastAsia="仿宋_GB2312" w:hint="eastAsia"/>
          <w:b/>
          <w:sz w:val="30"/>
          <w:szCs w:val="30"/>
        </w:rPr>
        <w:t>董事、监事、高级管理人员变动情况</w:t>
      </w:r>
    </w:p>
    <w:p w:rsidR="00A64868" w:rsidRPr="004337A5" w:rsidRDefault="00C635F9" w:rsidP="00A678C4">
      <w:pPr>
        <w:spacing w:line="560" w:lineRule="exact"/>
        <w:ind w:firstLine="570"/>
        <w:rPr>
          <w:rFonts w:ascii="仿宋_GB2312" w:eastAsia="仿宋_GB2312" w:hAnsi="宋体"/>
          <w:sz w:val="30"/>
        </w:rPr>
      </w:pPr>
      <w:r>
        <w:rPr>
          <w:rFonts w:ascii="仿宋_GB2312" w:eastAsia="仿宋_GB2312" w:hAnsi="宋体" w:hint="eastAsia"/>
          <w:sz w:val="30"/>
        </w:rPr>
        <w:t>（一）</w:t>
      </w:r>
      <w:r w:rsidRPr="00C635F9">
        <w:rPr>
          <w:rFonts w:ascii="仿宋_GB2312" w:eastAsia="仿宋_GB2312" w:hAnsi="宋体" w:hint="eastAsia"/>
          <w:sz w:val="30"/>
        </w:rPr>
        <w:t>报告期内</w:t>
      </w:r>
      <w:r>
        <w:rPr>
          <w:rFonts w:ascii="仿宋_GB2312" w:eastAsia="仿宋_GB2312" w:hAnsi="宋体" w:hint="eastAsia"/>
          <w:sz w:val="30"/>
        </w:rPr>
        <w:t>董事变动情况：</w:t>
      </w:r>
      <w:r w:rsidR="00EE43C3">
        <w:rPr>
          <w:rFonts w:ascii="仿宋_GB2312" w:eastAsia="仿宋_GB2312" w:hAnsi="宋体" w:hint="eastAsia"/>
          <w:sz w:val="30"/>
        </w:rPr>
        <w:t>2018</w:t>
      </w:r>
      <w:r w:rsidR="00B56631" w:rsidRPr="00944322">
        <w:rPr>
          <w:rFonts w:ascii="仿宋_GB2312" w:eastAsia="仿宋_GB2312" w:hAnsi="宋体" w:hint="eastAsia"/>
          <w:sz w:val="30"/>
        </w:rPr>
        <w:t>年</w:t>
      </w:r>
      <w:r w:rsidR="00EE43C3">
        <w:rPr>
          <w:rFonts w:ascii="仿宋_GB2312" w:eastAsia="仿宋_GB2312" w:hAnsi="宋体" w:hint="eastAsia"/>
          <w:sz w:val="30"/>
        </w:rPr>
        <w:t>4</w:t>
      </w:r>
      <w:r w:rsidR="00B56631" w:rsidRPr="00944322">
        <w:rPr>
          <w:rFonts w:ascii="仿宋_GB2312" w:eastAsia="仿宋_GB2312" w:hAnsi="宋体" w:hint="eastAsia"/>
          <w:sz w:val="30"/>
        </w:rPr>
        <w:t>月</w:t>
      </w:r>
      <w:r w:rsidR="00EE43C3">
        <w:rPr>
          <w:rFonts w:ascii="仿宋_GB2312" w:eastAsia="仿宋_GB2312" w:hAnsi="宋体" w:hint="eastAsia"/>
          <w:sz w:val="30"/>
        </w:rPr>
        <w:t>17</w:t>
      </w:r>
      <w:r w:rsidR="00B56631" w:rsidRPr="00944322">
        <w:rPr>
          <w:rFonts w:ascii="仿宋_GB2312" w:eastAsia="仿宋_GB2312" w:hAnsi="宋体" w:hint="eastAsia"/>
          <w:sz w:val="30"/>
        </w:rPr>
        <w:t>日</w:t>
      </w:r>
      <w:r w:rsidR="00B56631">
        <w:rPr>
          <w:rFonts w:ascii="仿宋_GB2312" w:eastAsia="仿宋_GB2312" w:hAnsi="宋体" w:hint="eastAsia"/>
          <w:sz w:val="30"/>
        </w:rPr>
        <w:t>召开</w:t>
      </w:r>
      <w:r w:rsidR="00EE43C3" w:rsidRPr="00EE43C3">
        <w:rPr>
          <w:rFonts w:ascii="仿宋_GB2312" w:eastAsia="仿宋_GB2312" w:hAnsi="宋体" w:hint="eastAsia"/>
          <w:sz w:val="30"/>
        </w:rPr>
        <w:t>第二届董事会第四次会议</w:t>
      </w:r>
      <w:r w:rsidR="00B56631">
        <w:rPr>
          <w:rFonts w:ascii="仿宋_GB2312" w:eastAsia="仿宋_GB2312" w:hAnsi="宋体" w:hint="eastAsia"/>
          <w:sz w:val="30"/>
        </w:rPr>
        <w:t>，</w:t>
      </w:r>
      <w:r w:rsidR="00EE43C3">
        <w:rPr>
          <w:rFonts w:ascii="仿宋_GB2312" w:eastAsia="仿宋_GB2312" w:hAnsi="宋体" w:hint="eastAsia"/>
          <w:sz w:val="30"/>
        </w:rPr>
        <w:t>原第二</w:t>
      </w:r>
      <w:r w:rsidR="00A128BF">
        <w:rPr>
          <w:rFonts w:ascii="仿宋_GB2312" w:eastAsia="仿宋_GB2312" w:hAnsi="宋体" w:hint="eastAsia"/>
          <w:sz w:val="30"/>
        </w:rPr>
        <w:t>届董事会成员</w:t>
      </w:r>
      <w:r w:rsidR="00EE43C3">
        <w:rPr>
          <w:rFonts w:ascii="仿宋_GB2312" w:eastAsia="仿宋_GB2312" w:hAnsi="宋体" w:hint="eastAsia"/>
          <w:sz w:val="30"/>
        </w:rPr>
        <w:t>何翔</w:t>
      </w:r>
      <w:r w:rsidR="00A128BF">
        <w:rPr>
          <w:rFonts w:ascii="仿宋_GB2312" w:eastAsia="仿宋_GB2312" w:hAnsi="宋体" w:hint="eastAsia"/>
          <w:sz w:val="30"/>
        </w:rPr>
        <w:t>退出董事会，新增</w:t>
      </w:r>
      <w:r w:rsidR="00EE43C3">
        <w:rPr>
          <w:rFonts w:ascii="仿宋_GB2312" w:eastAsia="仿宋_GB2312" w:hAnsi="宋体" w:hint="eastAsia"/>
          <w:sz w:val="30"/>
        </w:rPr>
        <w:lastRenderedPageBreak/>
        <w:t>徐栋梁</w:t>
      </w:r>
      <w:r w:rsidR="00A128BF">
        <w:rPr>
          <w:rFonts w:ascii="仿宋_GB2312" w:eastAsia="仿宋_GB2312" w:hAnsi="宋体" w:hint="eastAsia"/>
          <w:sz w:val="30"/>
        </w:rPr>
        <w:t>为</w:t>
      </w:r>
      <w:r w:rsidR="00B56631" w:rsidRPr="00646606">
        <w:rPr>
          <w:rFonts w:ascii="仿宋_GB2312" w:eastAsia="仿宋_GB2312" w:hAnsi="宋体" w:hint="eastAsia"/>
          <w:sz w:val="30"/>
        </w:rPr>
        <w:t>第二届董事会董事</w:t>
      </w:r>
      <w:r w:rsidR="00B56631">
        <w:rPr>
          <w:rFonts w:ascii="仿宋_GB2312" w:eastAsia="仿宋_GB2312" w:hAnsi="宋体" w:hint="eastAsia"/>
          <w:sz w:val="30"/>
        </w:rPr>
        <w:t>。</w:t>
      </w:r>
    </w:p>
    <w:p w:rsidR="00C635F9" w:rsidRPr="005632F9" w:rsidRDefault="00C635F9" w:rsidP="00A678C4">
      <w:pPr>
        <w:spacing w:line="560" w:lineRule="exact"/>
        <w:ind w:firstLineChars="200" w:firstLine="600"/>
        <w:rPr>
          <w:rFonts w:ascii="仿宋_GB2312" w:eastAsia="仿宋_GB2312" w:hAnsi="宋体"/>
          <w:sz w:val="30"/>
          <w:u w:val="single"/>
        </w:rPr>
      </w:pPr>
      <w:r>
        <w:rPr>
          <w:rFonts w:ascii="仿宋_GB2312" w:eastAsia="仿宋_GB2312" w:hAnsi="宋体" w:hint="eastAsia"/>
          <w:sz w:val="30"/>
        </w:rPr>
        <w:t>（二）</w:t>
      </w:r>
      <w:r w:rsidRPr="00C635F9">
        <w:rPr>
          <w:rFonts w:ascii="仿宋_GB2312" w:eastAsia="仿宋_GB2312" w:hAnsi="宋体" w:hint="eastAsia"/>
          <w:sz w:val="30"/>
        </w:rPr>
        <w:t>报告期</w:t>
      </w:r>
      <w:proofErr w:type="gramStart"/>
      <w:r w:rsidRPr="00C635F9">
        <w:rPr>
          <w:rFonts w:ascii="仿宋_GB2312" w:eastAsia="仿宋_GB2312" w:hAnsi="宋体" w:hint="eastAsia"/>
          <w:sz w:val="30"/>
        </w:rPr>
        <w:t>内</w:t>
      </w:r>
      <w:r>
        <w:rPr>
          <w:rFonts w:ascii="仿宋_GB2312" w:eastAsia="仿宋_GB2312" w:hAnsi="宋体" w:hint="eastAsia"/>
          <w:sz w:val="30"/>
        </w:rPr>
        <w:t>监事</w:t>
      </w:r>
      <w:proofErr w:type="gramEnd"/>
      <w:r>
        <w:rPr>
          <w:rFonts w:ascii="仿宋_GB2312" w:eastAsia="仿宋_GB2312" w:hAnsi="宋体" w:hint="eastAsia"/>
          <w:sz w:val="30"/>
        </w:rPr>
        <w:t>变动情况：</w:t>
      </w:r>
      <w:r w:rsidR="004337A5">
        <w:rPr>
          <w:rFonts w:ascii="仿宋_GB2312" w:eastAsia="仿宋_GB2312" w:hAnsi="宋体" w:hint="eastAsia"/>
          <w:sz w:val="30"/>
        </w:rPr>
        <w:t>无。</w:t>
      </w:r>
    </w:p>
    <w:p w:rsidR="00C635F9" w:rsidRPr="00C635F9" w:rsidRDefault="00C635F9" w:rsidP="00A678C4">
      <w:pPr>
        <w:spacing w:line="560" w:lineRule="exact"/>
        <w:ind w:firstLine="570"/>
        <w:rPr>
          <w:rFonts w:ascii="仿宋_GB2312" w:eastAsia="仿宋_GB2312" w:hAnsi="ˎ̥" w:cs="Tahoma" w:hint="eastAsia"/>
          <w:kern w:val="0"/>
          <w:sz w:val="30"/>
          <w:szCs w:val="30"/>
        </w:rPr>
      </w:pPr>
      <w:r>
        <w:rPr>
          <w:rFonts w:ascii="仿宋_GB2312" w:eastAsia="仿宋_GB2312" w:hAnsi="ˎ̥" w:cs="Tahoma" w:hint="eastAsia"/>
          <w:kern w:val="0"/>
          <w:sz w:val="30"/>
          <w:szCs w:val="30"/>
        </w:rPr>
        <w:t>（三）</w:t>
      </w:r>
      <w:r w:rsidRPr="00C635F9">
        <w:rPr>
          <w:rFonts w:ascii="仿宋_GB2312" w:eastAsia="仿宋_GB2312" w:hAnsi="宋体" w:hint="eastAsia"/>
          <w:sz w:val="30"/>
        </w:rPr>
        <w:t>报告期</w:t>
      </w:r>
      <w:proofErr w:type="gramStart"/>
      <w:r w:rsidRPr="00C635F9">
        <w:rPr>
          <w:rFonts w:ascii="仿宋_GB2312" w:eastAsia="仿宋_GB2312" w:hAnsi="宋体" w:hint="eastAsia"/>
          <w:sz w:val="30"/>
        </w:rPr>
        <w:t>内高级</w:t>
      </w:r>
      <w:proofErr w:type="gramEnd"/>
      <w:r w:rsidRPr="00C635F9">
        <w:rPr>
          <w:rFonts w:ascii="仿宋_GB2312" w:eastAsia="仿宋_GB2312" w:hAnsi="宋体" w:hint="eastAsia"/>
          <w:sz w:val="30"/>
        </w:rPr>
        <w:t>管理人员</w:t>
      </w:r>
      <w:r>
        <w:rPr>
          <w:rFonts w:ascii="仿宋_GB2312" w:eastAsia="仿宋_GB2312" w:hAnsi="宋体" w:hint="eastAsia"/>
          <w:sz w:val="30"/>
        </w:rPr>
        <w:t>变动情况：</w:t>
      </w:r>
      <w:r w:rsidR="004337A5">
        <w:rPr>
          <w:rFonts w:ascii="仿宋_GB2312" w:eastAsia="仿宋_GB2312" w:hAnsi="宋体" w:hint="eastAsia"/>
          <w:sz w:val="30"/>
        </w:rPr>
        <w:t>无</w:t>
      </w:r>
      <w:r w:rsidR="00A128BF">
        <w:rPr>
          <w:rFonts w:ascii="仿宋_GB2312" w:eastAsia="仿宋_GB2312" w:hint="eastAsia"/>
          <w:sz w:val="30"/>
          <w:szCs w:val="30"/>
        </w:rPr>
        <w:t>。</w:t>
      </w:r>
    </w:p>
    <w:p w:rsidR="00A64868" w:rsidRPr="009D701C" w:rsidRDefault="00A64868" w:rsidP="00A678C4">
      <w:pPr>
        <w:spacing w:line="560" w:lineRule="exact"/>
        <w:ind w:firstLine="570"/>
        <w:rPr>
          <w:rFonts w:ascii="仿宋_GB2312" w:eastAsia="仿宋_GB2312" w:hAnsi="ˎ̥" w:cs="Tahoma" w:hint="eastAsia"/>
          <w:b/>
          <w:color w:val="000000"/>
          <w:kern w:val="0"/>
          <w:sz w:val="30"/>
          <w:szCs w:val="30"/>
        </w:rPr>
      </w:pPr>
      <w:r w:rsidRPr="009D701C">
        <w:rPr>
          <w:rFonts w:ascii="仿宋_GB2312" w:eastAsia="仿宋_GB2312" w:hAnsi="ˎ̥" w:cs="Tahoma" w:hint="eastAsia"/>
          <w:b/>
          <w:kern w:val="0"/>
          <w:sz w:val="30"/>
          <w:szCs w:val="30"/>
        </w:rPr>
        <w:t>三、</w:t>
      </w:r>
      <w:r w:rsidRPr="009D701C">
        <w:rPr>
          <w:rFonts w:ascii="仿宋_GB2312" w:eastAsia="仿宋_GB2312" w:hAnsi="ˎ̥" w:cs="Tahoma" w:hint="eastAsia"/>
          <w:b/>
          <w:color w:val="000000"/>
          <w:kern w:val="0"/>
          <w:sz w:val="30"/>
          <w:szCs w:val="30"/>
        </w:rPr>
        <w:t>员工情况</w:t>
      </w:r>
    </w:p>
    <w:p w:rsidR="00A64868" w:rsidRDefault="00A64868" w:rsidP="00A678C4">
      <w:pPr>
        <w:spacing w:line="560" w:lineRule="exact"/>
        <w:ind w:firstLine="510"/>
        <w:rPr>
          <w:rFonts w:ascii="仿宋_GB2312" w:eastAsia="仿宋_GB2312" w:cs="微软雅黑"/>
          <w:kern w:val="0"/>
          <w:sz w:val="30"/>
          <w:szCs w:val="30"/>
          <w:lang w:val="zh-CN"/>
        </w:rPr>
      </w:pPr>
      <w:proofErr w:type="gramStart"/>
      <w:r w:rsidRPr="00133ACD">
        <w:rPr>
          <w:rFonts w:ascii="仿宋_GB2312" w:eastAsia="仿宋_GB2312" w:cs="微软雅黑" w:hint="eastAsia"/>
          <w:kern w:val="0"/>
          <w:sz w:val="30"/>
          <w:szCs w:val="30"/>
          <w:lang w:val="zh-CN"/>
        </w:rPr>
        <w:t>至报告</w:t>
      </w:r>
      <w:proofErr w:type="gramEnd"/>
      <w:r w:rsidRPr="00133ACD">
        <w:rPr>
          <w:rFonts w:ascii="仿宋_GB2312" w:eastAsia="仿宋_GB2312" w:cs="微软雅黑" w:hint="eastAsia"/>
          <w:kern w:val="0"/>
          <w:sz w:val="30"/>
          <w:szCs w:val="30"/>
          <w:lang w:val="zh-CN"/>
        </w:rPr>
        <w:t>期末，本行在岗员工</w:t>
      </w:r>
      <w:r w:rsidR="00E6495C">
        <w:rPr>
          <w:rFonts w:ascii="仿宋_GB2312" w:eastAsia="仿宋_GB2312" w:cs="微软雅黑" w:hint="eastAsia"/>
          <w:kern w:val="0"/>
          <w:sz w:val="30"/>
          <w:szCs w:val="30"/>
          <w:lang w:val="zh-CN"/>
        </w:rPr>
        <w:t>101</w:t>
      </w:r>
      <w:r w:rsidRPr="00133ACD">
        <w:rPr>
          <w:rFonts w:ascii="仿宋_GB2312" w:eastAsia="仿宋_GB2312" w:cs="微软雅黑" w:hint="eastAsia"/>
          <w:kern w:val="0"/>
          <w:sz w:val="30"/>
          <w:szCs w:val="30"/>
          <w:lang w:val="zh-CN"/>
        </w:rPr>
        <w:t>人。其中：中层以上管理人员</w:t>
      </w:r>
      <w:r w:rsidR="005E6B85">
        <w:rPr>
          <w:rFonts w:ascii="仿宋_GB2312" w:eastAsia="仿宋_GB2312" w:cs="微软雅黑" w:hint="eastAsia"/>
          <w:kern w:val="0"/>
          <w:sz w:val="30"/>
          <w:szCs w:val="30"/>
          <w:lang w:val="zh-CN"/>
        </w:rPr>
        <w:t>18</w:t>
      </w:r>
      <w:r w:rsidRPr="00133ACD">
        <w:rPr>
          <w:rFonts w:ascii="仿宋_GB2312" w:eastAsia="仿宋_GB2312" w:cs="微软雅黑" w:hint="eastAsia"/>
          <w:kern w:val="0"/>
          <w:sz w:val="30"/>
          <w:szCs w:val="30"/>
          <w:lang w:val="zh-CN"/>
        </w:rPr>
        <w:t>人，占在岗员工的</w:t>
      </w:r>
      <w:r w:rsidR="00DC273B">
        <w:rPr>
          <w:rFonts w:ascii="仿宋_GB2312" w:eastAsia="仿宋_GB2312" w:cs="微软雅黑" w:hint="eastAsia"/>
          <w:kern w:val="0"/>
          <w:sz w:val="30"/>
          <w:szCs w:val="30"/>
          <w:lang w:val="zh-CN"/>
        </w:rPr>
        <w:t>17.82</w:t>
      </w:r>
      <w:r w:rsidRPr="00133ACD">
        <w:rPr>
          <w:rFonts w:ascii="仿宋_GB2312" w:eastAsia="仿宋_GB2312" w:cs="微软雅黑" w:hint="eastAsia"/>
          <w:kern w:val="0"/>
          <w:sz w:val="30"/>
          <w:szCs w:val="30"/>
          <w:lang w:val="zh-CN"/>
        </w:rPr>
        <w:t>%。</w:t>
      </w:r>
      <w:r w:rsidR="00B56631" w:rsidRPr="00661151">
        <w:rPr>
          <w:rFonts w:ascii="仿宋_GB2312" w:eastAsia="仿宋_GB2312" w:hAnsi="微软雅黑" w:hint="eastAsia"/>
          <w:sz w:val="30"/>
          <w:szCs w:val="30"/>
        </w:rPr>
        <w:t>大专及以上学历总人数</w:t>
      </w:r>
      <w:r w:rsidR="004E66BD" w:rsidRPr="004E66BD">
        <w:rPr>
          <w:rFonts w:ascii="仿宋_GB2312" w:eastAsia="仿宋_GB2312" w:hAnsi="微软雅黑" w:hint="eastAsia"/>
          <w:sz w:val="30"/>
          <w:szCs w:val="30"/>
        </w:rPr>
        <w:t>100</w:t>
      </w:r>
      <w:r w:rsidR="00B56631" w:rsidRPr="004E66BD">
        <w:rPr>
          <w:rFonts w:ascii="仿宋_GB2312" w:eastAsia="仿宋_GB2312" w:hAnsi="微软雅黑" w:hint="eastAsia"/>
          <w:sz w:val="30"/>
          <w:szCs w:val="30"/>
        </w:rPr>
        <w:t>人，占职工总人数</w:t>
      </w:r>
      <w:r w:rsidR="004E66BD" w:rsidRPr="004E66BD">
        <w:rPr>
          <w:rFonts w:ascii="仿宋_GB2312" w:eastAsia="仿宋_GB2312" w:hAnsi="微软雅黑" w:hint="eastAsia"/>
          <w:sz w:val="30"/>
          <w:szCs w:val="30"/>
        </w:rPr>
        <w:t>9</w:t>
      </w:r>
      <w:r w:rsidR="00B56631" w:rsidRPr="004E66BD">
        <w:rPr>
          <w:rFonts w:ascii="仿宋_GB2312" w:eastAsia="仿宋_GB2312" w:hAnsi="微软雅黑" w:hint="eastAsia"/>
          <w:sz w:val="30"/>
          <w:szCs w:val="30"/>
        </w:rPr>
        <w:t>9%</w:t>
      </w:r>
      <w:r w:rsidRPr="004E66BD">
        <w:rPr>
          <w:rFonts w:ascii="仿宋_GB2312" w:eastAsia="仿宋_GB2312" w:cs="微软雅黑" w:hint="eastAsia"/>
          <w:kern w:val="0"/>
          <w:sz w:val="30"/>
          <w:szCs w:val="30"/>
          <w:lang w:val="zh-CN"/>
        </w:rPr>
        <w:t>。</w:t>
      </w:r>
    </w:p>
    <w:p w:rsidR="00E6495C" w:rsidRPr="00133ACD" w:rsidRDefault="00E6495C" w:rsidP="00A64868">
      <w:pPr>
        <w:spacing w:line="500" w:lineRule="exact"/>
        <w:ind w:firstLine="510"/>
        <w:rPr>
          <w:rFonts w:ascii="仿宋_GB2312" w:eastAsia="仿宋_GB2312" w:cs="微软雅黑"/>
          <w:kern w:val="0"/>
          <w:sz w:val="30"/>
          <w:szCs w:val="30"/>
          <w:lang w:val="zh-CN"/>
        </w:rPr>
      </w:pPr>
    </w:p>
    <w:p w:rsidR="00A64868" w:rsidRPr="00FC75C6" w:rsidRDefault="00A64868" w:rsidP="00A678C4">
      <w:pPr>
        <w:spacing w:line="560" w:lineRule="exact"/>
        <w:jc w:val="center"/>
        <w:rPr>
          <w:rFonts w:ascii="仿宋_GB2312" w:eastAsia="仿宋_GB2312" w:hAnsi="ˎ̥" w:cs="Tahoma" w:hint="eastAsia"/>
          <w:b/>
          <w:kern w:val="0"/>
          <w:sz w:val="30"/>
          <w:szCs w:val="30"/>
        </w:rPr>
      </w:pPr>
      <w:r w:rsidRPr="00FC75C6">
        <w:rPr>
          <w:rFonts w:ascii="仿宋_GB2312" w:eastAsia="仿宋_GB2312" w:hAnsi="ˎ̥" w:cs="Tahoma" w:hint="eastAsia"/>
          <w:b/>
          <w:kern w:val="0"/>
          <w:sz w:val="30"/>
          <w:szCs w:val="30"/>
        </w:rPr>
        <w:t>第七章　公司治理</w:t>
      </w:r>
    </w:p>
    <w:p w:rsidR="00A64868" w:rsidRPr="00FC75C6" w:rsidRDefault="00A64868" w:rsidP="00A678C4">
      <w:pPr>
        <w:spacing w:line="560" w:lineRule="exact"/>
        <w:ind w:left="1" w:firstLineChars="202" w:firstLine="606"/>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内，本行严格按照《中华人民共和国银行业监督管理法》、《村镇银行管理暂行规定》以及本行章程的规定，进一步完善法人治理结构，按照人民银行、银行业监管部门以及行业管理部门的有关要求开展业务经营，充分发挥各个利益相关者特别是董、监事的作用，确保合</w:t>
      </w:r>
      <w:proofErr w:type="gramStart"/>
      <w:r w:rsidRPr="00FC75C6">
        <w:rPr>
          <w:rFonts w:ascii="仿宋_GB2312" w:eastAsia="仿宋_GB2312" w:hAnsi="ˎ̥" w:cs="Tahoma" w:hint="eastAsia"/>
          <w:kern w:val="0"/>
          <w:sz w:val="30"/>
          <w:szCs w:val="30"/>
        </w:rPr>
        <w:t>规</w:t>
      </w:r>
      <w:proofErr w:type="gramEnd"/>
      <w:r w:rsidRPr="00FC75C6">
        <w:rPr>
          <w:rFonts w:ascii="仿宋_GB2312" w:eastAsia="仿宋_GB2312" w:hAnsi="ˎ̥" w:cs="Tahoma" w:hint="eastAsia"/>
          <w:kern w:val="0"/>
          <w:sz w:val="30"/>
          <w:szCs w:val="30"/>
        </w:rPr>
        <w:t>稳健经营和快速发展，有效保障了相关权益人的利益，为股东赢得回报，为社会创造价值。</w:t>
      </w:r>
    </w:p>
    <w:p w:rsidR="00A64868" w:rsidRPr="009D701C" w:rsidRDefault="00A64868" w:rsidP="00A678C4">
      <w:pPr>
        <w:spacing w:line="56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一、股东代表大会</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（一）股东大会基本情况</w:t>
      </w:r>
    </w:p>
    <w:p w:rsidR="00A64868" w:rsidRPr="00FC75C6" w:rsidRDefault="00A64868" w:rsidP="00A678C4">
      <w:pPr>
        <w:spacing w:line="560" w:lineRule="exact"/>
        <w:ind w:firstLine="570"/>
        <w:rPr>
          <w:rFonts w:ascii="仿宋_GB2312" w:eastAsia="仿宋_GB2312" w:hAnsi="宋体" w:cs="宋体"/>
          <w:sz w:val="30"/>
          <w:szCs w:val="30"/>
        </w:rPr>
      </w:pPr>
      <w:proofErr w:type="gramStart"/>
      <w:r w:rsidRPr="00FC75C6">
        <w:rPr>
          <w:rFonts w:ascii="仿宋_GB2312" w:eastAsia="仿宋_GB2312" w:hAnsi="ˎ̥" w:cs="Tahoma" w:hint="eastAsia"/>
          <w:kern w:val="0"/>
          <w:sz w:val="30"/>
          <w:szCs w:val="30"/>
        </w:rPr>
        <w:t>至报告</w:t>
      </w:r>
      <w:proofErr w:type="gramEnd"/>
      <w:r w:rsidRPr="00FC75C6">
        <w:rPr>
          <w:rFonts w:ascii="仿宋_GB2312" w:eastAsia="仿宋_GB2312" w:hAnsi="ˎ̥" w:cs="Tahoma" w:hint="eastAsia"/>
          <w:kern w:val="0"/>
          <w:sz w:val="30"/>
          <w:szCs w:val="30"/>
        </w:rPr>
        <w:t>期末，本行股东共有1</w:t>
      </w:r>
      <w:r w:rsidR="002E2158">
        <w:rPr>
          <w:rFonts w:ascii="仿宋_GB2312" w:eastAsia="仿宋_GB2312" w:hAnsi="ˎ̥" w:cs="Tahoma" w:hint="eastAsia"/>
          <w:kern w:val="0"/>
          <w:sz w:val="30"/>
          <w:szCs w:val="30"/>
        </w:rPr>
        <w:t>6</w:t>
      </w:r>
      <w:r w:rsidRPr="00FC75C6">
        <w:rPr>
          <w:rFonts w:ascii="仿宋_GB2312" w:eastAsia="仿宋_GB2312" w:hAnsi="ˎ̥" w:cs="Tahoma" w:hint="eastAsia"/>
          <w:kern w:val="0"/>
          <w:sz w:val="30"/>
          <w:szCs w:val="30"/>
        </w:rPr>
        <w:t>人，其中：法人股东1</w:t>
      </w:r>
      <w:r w:rsidR="002E2158">
        <w:rPr>
          <w:rFonts w:ascii="仿宋_GB2312" w:eastAsia="仿宋_GB2312" w:hAnsi="ˎ̥" w:cs="Tahoma" w:hint="eastAsia"/>
          <w:kern w:val="0"/>
          <w:sz w:val="30"/>
          <w:szCs w:val="30"/>
        </w:rPr>
        <w:t>6</w:t>
      </w:r>
      <w:r w:rsidRPr="00FC75C6">
        <w:rPr>
          <w:rFonts w:ascii="仿宋_GB2312" w:eastAsia="仿宋_GB2312" w:hAnsi="ˎ̥" w:cs="Tahoma" w:hint="eastAsia"/>
          <w:kern w:val="0"/>
          <w:sz w:val="30"/>
          <w:szCs w:val="30"/>
        </w:rPr>
        <w:t>人，占100%。</w:t>
      </w:r>
      <w:r w:rsidRPr="00FC75C6">
        <w:rPr>
          <w:rFonts w:ascii="仿宋_GB2312" w:eastAsia="仿宋_GB2312" w:hAnsi="宋体" w:cs="宋体" w:hint="eastAsia"/>
          <w:sz w:val="30"/>
          <w:szCs w:val="30"/>
        </w:rPr>
        <w:t>本行较为合理的股权结构和运行规范，确保了所有股东享有平等地位并能够充分行使权利。</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（二）召开股东大会情况</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报告期间，本行共召开了股东大会1次，审议内容涉及董事会工作报告、监事会工作报告、财务预决算报告等方面，共表决通过了</w:t>
      </w:r>
      <w:r w:rsidR="00BB5D1E">
        <w:rPr>
          <w:rFonts w:ascii="仿宋_GB2312" w:eastAsia="仿宋_GB2312" w:hAnsi="ˎ̥" w:cs="Tahoma" w:hint="eastAsia"/>
          <w:kern w:val="0"/>
          <w:sz w:val="30"/>
          <w:szCs w:val="30"/>
        </w:rPr>
        <w:t>9</w:t>
      </w:r>
      <w:r w:rsidRPr="00FC75C6">
        <w:rPr>
          <w:rFonts w:ascii="仿宋_GB2312" w:eastAsia="仿宋_GB2312" w:hAnsi="ˎ̥" w:cs="Tahoma" w:hint="eastAsia"/>
          <w:kern w:val="0"/>
          <w:sz w:val="30"/>
          <w:szCs w:val="30"/>
        </w:rPr>
        <w:t>项决议。</w:t>
      </w:r>
    </w:p>
    <w:p w:rsidR="00A64868" w:rsidRPr="009D701C" w:rsidRDefault="00A64868" w:rsidP="00A678C4">
      <w:pPr>
        <w:spacing w:line="56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二、董事会</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lastRenderedPageBreak/>
        <w:t>（一）董事会基本情况</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报告期末，本行董事会由5</w:t>
      </w:r>
      <w:r w:rsidR="008A0FBA">
        <w:rPr>
          <w:rFonts w:ascii="仿宋_GB2312" w:eastAsia="仿宋_GB2312" w:hAnsi="ˎ̥" w:cs="Tahoma" w:hint="eastAsia"/>
          <w:kern w:val="0"/>
          <w:sz w:val="30"/>
          <w:szCs w:val="30"/>
        </w:rPr>
        <w:t>名董事组成，其中：职</w:t>
      </w:r>
      <w:r w:rsidRPr="00FC75C6">
        <w:rPr>
          <w:rFonts w:ascii="仿宋_GB2312" w:eastAsia="仿宋_GB2312" w:hAnsi="ˎ̥" w:cs="Tahoma" w:hint="eastAsia"/>
          <w:kern w:val="0"/>
          <w:sz w:val="30"/>
          <w:szCs w:val="30"/>
        </w:rPr>
        <w:t>工董事2</w:t>
      </w:r>
      <w:r w:rsidR="008A0FBA">
        <w:rPr>
          <w:rFonts w:ascii="仿宋_GB2312" w:eastAsia="仿宋_GB2312" w:hAnsi="ˎ̥" w:cs="Tahoma" w:hint="eastAsia"/>
          <w:kern w:val="0"/>
          <w:sz w:val="30"/>
          <w:szCs w:val="30"/>
        </w:rPr>
        <w:t>名，自然人（非职工</w:t>
      </w:r>
      <w:r w:rsidRPr="00FC75C6">
        <w:rPr>
          <w:rFonts w:ascii="仿宋_GB2312" w:eastAsia="仿宋_GB2312" w:hAnsi="ˎ̥" w:cs="Tahoma" w:hint="eastAsia"/>
          <w:kern w:val="0"/>
          <w:sz w:val="30"/>
          <w:szCs w:val="30"/>
        </w:rPr>
        <w:t>）董事3</w:t>
      </w:r>
      <w:r>
        <w:rPr>
          <w:rFonts w:ascii="仿宋_GB2312" w:eastAsia="仿宋_GB2312" w:hAnsi="ˎ̥" w:cs="Tahoma" w:hint="eastAsia"/>
          <w:kern w:val="0"/>
          <w:sz w:val="30"/>
          <w:szCs w:val="30"/>
        </w:rPr>
        <w:t>名</w:t>
      </w:r>
      <w:r w:rsidRPr="00FC75C6">
        <w:rPr>
          <w:rFonts w:ascii="仿宋_GB2312" w:eastAsia="仿宋_GB2312" w:hAnsi="ˎ̥" w:cs="Tahoma" w:hint="eastAsia"/>
          <w:kern w:val="0"/>
          <w:sz w:val="30"/>
          <w:szCs w:val="30"/>
        </w:rPr>
        <w:t>。</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（二）董事会工作情况</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1722B">
        <w:rPr>
          <w:rFonts w:ascii="仿宋_GB2312" w:eastAsia="仿宋_GB2312" w:hAnsi="ˎ̥" w:cs="Tahoma" w:hint="eastAsia"/>
          <w:kern w:val="0"/>
          <w:sz w:val="30"/>
          <w:szCs w:val="30"/>
        </w:rPr>
        <w:t>报告期内，本行共召开4次董事会例行会议</w:t>
      </w:r>
      <w:r w:rsidR="00D12D84" w:rsidRPr="00F1722B">
        <w:rPr>
          <w:rFonts w:ascii="仿宋_GB2312" w:eastAsia="仿宋_GB2312" w:hAnsi="ˎ̥" w:cs="Tahoma" w:hint="eastAsia"/>
          <w:kern w:val="0"/>
          <w:sz w:val="30"/>
          <w:szCs w:val="30"/>
        </w:rPr>
        <w:t>和</w:t>
      </w:r>
      <w:r w:rsidR="008A0FBA" w:rsidRPr="00F1722B">
        <w:rPr>
          <w:rFonts w:ascii="仿宋_GB2312" w:eastAsia="仿宋_GB2312" w:hAnsi="ˎ̥" w:cs="Tahoma" w:hint="eastAsia"/>
          <w:kern w:val="0"/>
          <w:sz w:val="30"/>
          <w:szCs w:val="30"/>
        </w:rPr>
        <w:t>2</w:t>
      </w:r>
      <w:r w:rsidR="00D12D84" w:rsidRPr="00F1722B">
        <w:rPr>
          <w:rFonts w:ascii="仿宋_GB2312" w:eastAsia="仿宋_GB2312" w:hAnsi="ˎ̥" w:cs="Tahoma" w:hint="eastAsia"/>
          <w:kern w:val="0"/>
          <w:sz w:val="30"/>
          <w:szCs w:val="30"/>
        </w:rPr>
        <w:t>次董事会临时会议</w:t>
      </w:r>
      <w:r w:rsidRPr="00F1722B">
        <w:rPr>
          <w:rFonts w:ascii="仿宋_GB2312" w:eastAsia="仿宋_GB2312" w:hAnsi="ˎ̥" w:cs="Tahoma" w:hint="eastAsia"/>
          <w:kern w:val="0"/>
          <w:sz w:val="30"/>
          <w:szCs w:val="30"/>
        </w:rPr>
        <w:t>，审议内容涉及行长室工作报告、高管履职、</w:t>
      </w:r>
      <w:r w:rsidR="001C68B4" w:rsidRPr="00F1722B">
        <w:rPr>
          <w:rFonts w:ascii="仿宋_GB2312" w:eastAsia="仿宋_GB2312" w:hAnsi="ˎ̥" w:cs="Tahoma" w:hint="eastAsia"/>
          <w:kern w:val="0"/>
          <w:sz w:val="30"/>
          <w:szCs w:val="30"/>
        </w:rPr>
        <w:t>关联交易</w:t>
      </w:r>
      <w:r w:rsidRPr="00F1722B">
        <w:rPr>
          <w:rFonts w:ascii="仿宋_GB2312" w:eastAsia="仿宋_GB2312" w:hAnsi="ˎ̥" w:cs="Tahoma" w:hint="eastAsia"/>
          <w:kern w:val="0"/>
          <w:sz w:val="30"/>
          <w:szCs w:val="30"/>
        </w:rPr>
        <w:t>、机构延伸规划、</w:t>
      </w:r>
      <w:r w:rsidR="001C68B4" w:rsidRPr="00F1722B">
        <w:rPr>
          <w:rFonts w:ascii="仿宋_GB2312" w:eastAsia="仿宋_GB2312" w:hAnsi="宋体" w:hint="eastAsia"/>
          <w:sz w:val="30"/>
        </w:rPr>
        <w:t>章程（修改草案）</w:t>
      </w:r>
      <w:r w:rsidRPr="00F1722B">
        <w:rPr>
          <w:rFonts w:ascii="仿宋_GB2312" w:eastAsia="仿宋_GB2312" w:hAnsi="ˎ̥" w:cs="Tahoma" w:hint="eastAsia"/>
          <w:kern w:val="0"/>
          <w:sz w:val="30"/>
          <w:szCs w:val="30"/>
        </w:rPr>
        <w:t>、</w:t>
      </w:r>
      <w:r w:rsidR="001C68B4" w:rsidRPr="00F1722B">
        <w:rPr>
          <w:rFonts w:ascii="仿宋_GB2312" w:eastAsia="仿宋_GB2312" w:hAnsi="宋体" w:hint="eastAsia"/>
          <w:sz w:val="30"/>
        </w:rPr>
        <w:t>股东大会议事规则、机构发展规划、</w:t>
      </w:r>
      <w:r w:rsidRPr="00F1722B">
        <w:rPr>
          <w:rFonts w:ascii="仿宋_GB2312" w:eastAsia="仿宋_GB2312" w:hAnsi="ˎ̥" w:cs="Tahoma" w:hint="eastAsia"/>
          <w:kern w:val="0"/>
          <w:sz w:val="30"/>
          <w:szCs w:val="30"/>
        </w:rPr>
        <w:t>财务预决算、</w:t>
      </w:r>
      <w:r w:rsidR="001C68B4" w:rsidRPr="00F1722B">
        <w:rPr>
          <w:rFonts w:ascii="仿宋_GB2312" w:eastAsia="仿宋_GB2312" w:hAnsi="ˎ̥" w:cs="Tahoma" w:hint="eastAsia"/>
          <w:kern w:val="0"/>
          <w:sz w:val="30"/>
          <w:szCs w:val="30"/>
        </w:rPr>
        <w:t>利润分配</w:t>
      </w:r>
      <w:r w:rsidRPr="00F1722B">
        <w:rPr>
          <w:rFonts w:ascii="仿宋_GB2312" w:eastAsia="仿宋_GB2312" w:hAnsi="ˎ̥" w:cs="Tahoma" w:hint="eastAsia"/>
          <w:kern w:val="0"/>
          <w:sz w:val="30"/>
          <w:szCs w:val="30"/>
        </w:rPr>
        <w:t>、</w:t>
      </w:r>
      <w:r w:rsidR="006F09DB" w:rsidRPr="00F1722B">
        <w:rPr>
          <w:rFonts w:ascii="仿宋_GB2312" w:eastAsia="仿宋_GB2312" w:hAnsi="ˎ̥" w:cs="Tahoma" w:hint="eastAsia"/>
          <w:kern w:val="0"/>
          <w:sz w:val="30"/>
          <w:szCs w:val="30"/>
        </w:rPr>
        <w:t>股权转让、不良贷款核销</w:t>
      </w:r>
      <w:r w:rsidRPr="00F1722B">
        <w:rPr>
          <w:rFonts w:ascii="仿宋_GB2312" w:eastAsia="仿宋_GB2312" w:hAnsi="ˎ̥" w:cs="Tahoma" w:hint="eastAsia"/>
          <w:kern w:val="0"/>
          <w:sz w:val="30"/>
          <w:szCs w:val="30"/>
        </w:rPr>
        <w:t>等方面，共表决通过了</w:t>
      </w:r>
      <w:r w:rsidR="00221416">
        <w:rPr>
          <w:rFonts w:ascii="仿宋_GB2312" w:eastAsia="仿宋_GB2312" w:hAnsi="ˎ̥" w:cs="Tahoma" w:hint="eastAsia"/>
          <w:kern w:val="0"/>
          <w:sz w:val="30"/>
          <w:szCs w:val="30"/>
        </w:rPr>
        <w:t>3</w:t>
      </w:r>
      <w:r w:rsidR="00B56631" w:rsidRPr="00F1722B">
        <w:rPr>
          <w:rFonts w:ascii="仿宋_GB2312" w:eastAsia="仿宋_GB2312" w:hAnsi="ˎ̥" w:cs="Tahoma" w:hint="eastAsia"/>
          <w:kern w:val="0"/>
          <w:sz w:val="30"/>
          <w:szCs w:val="30"/>
        </w:rPr>
        <w:t>2</w:t>
      </w:r>
      <w:r w:rsidRPr="00F1722B">
        <w:rPr>
          <w:rFonts w:ascii="仿宋_GB2312" w:eastAsia="仿宋_GB2312" w:hAnsi="ˎ̥" w:cs="Tahoma" w:hint="eastAsia"/>
          <w:kern w:val="0"/>
          <w:sz w:val="30"/>
          <w:szCs w:val="30"/>
        </w:rPr>
        <w:t>项决议。</w:t>
      </w:r>
    </w:p>
    <w:p w:rsidR="00A64868" w:rsidRPr="009D701C" w:rsidRDefault="00A64868" w:rsidP="00A678C4">
      <w:pPr>
        <w:spacing w:line="56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三、监事会</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（一）监事会基本情况</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报告期末，本行监事会由3</w:t>
      </w:r>
      <w:r w:rsidR="008D1B28">
        <w:rPr>
          <w:rFonts w:ascii="仿宋_GB2312" w:eastAsia="仿宋_GB2312" w:hAnsi="ˎ̥" w:cs="Tahoma" w:hint="eastAsia"/>
          <w:kern w:val="0"/>
          <w:sz w:val="30"/>
          <w:szCs w:val="30"/>
        </w:rPr>
        <w:t>名监事组成，其中：职</w:t>
      </w:r>
      <w:r w:rsidRPr="00FC75C6">
        <w:rPr>
          <w:rFonts w:ascii="仿宋_GB2312" w:eastAsia="仿宋_GB2312" w:hAnsi="ˎ̥" w:cs="Tahoma" w:hint="eastAsia"/>
          <w:kern w:val="0"/>
          <w:sz w:val="30"/>
          <w:szCs w:val="30"/>
        </w:rPr>
        <w:t>工监事1</w:t>
      </w:r>
      <w:r w:rsidR="008A0FBA">
        <w:rPr>
          <w:rFonts w:ascii="仿宋_GB2312" w:eastAsia="仿宋_GB2312" w:hAnsi="ˎ̥" w:cs="Tahoma" w:hint="eastAsia"/>
          <w:kern w:val="0"/>
          <w:sz w:val="30"/>
          <w:szCs w:val="30"/>
        </w:rPr>
        <w:t>名，自然人（非职</w:t>
      </w:r>
      <w:r w:rsidRPr="00FC75C6">
        <w:rPr>
          <w:rFonts w:ascii="仿宋_GB2312" w:eastAsia="仿宋_GB2312" w:hAnsi="ˎ̥" w:cs="Tahoma" w:hint="eastAsia"/>
          <w:kern w:val="0"/>
          <w:sz w:val="30"/>
          <w:szCs w:val="30"/>
        </w:rPr>
        <w:t>工）监事2名。</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（二）监事会工作情况</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0C022C">
        <w:rPr>
          <w:rFonts w:ascii="仿宋_GB2312" w:eastAsia="仿宋_GB2312" w:hAnsi="ˎ̥" w:cs="Tahoma" w:hint="eastAsia"/>
          <w:kern w:val="0"/>
          <w:sz w:val="30"/>
          <w:szCs w:val="30"/>
        </w:rPr>
        <w:t>报告期内，本行共召开4次监事会会议，监事会紧紧围绕股东大会确定的工作思路和工作重点，认真履行《章程》赋予监事会的各项工作职责，积极参与对本行重大事项及业务经营活动的监督与管理，在加强自身建设的同时，对本行的董事会、监事会及高级管理</w:t>
      </w:r>
      <w:proofErr w:type="gramStart"/>
      <w:r w:rsidRPr="000C022C">
        <w:rPr>
          <w:rFonts w:ascii="仿宋_GB2312" w:eastAsia="仿宋_GB2312" w:hAnsi="ˎ̥" w:cs="Tahoma" w:hint="eastAsia"/>
          <w:kern w:val="0"/>
          <w:sz w:val="30"/>
          <w:szCs w:val="30"/>
        </w:rPr>
        <w:t>层履行</w:t>
      </w:r>
      <w:proofErr w:type="gramEnd"/>
      <w:r w:rsidRPr="000C022C">
        <w:rPr>
          <w:rFonts w:ascii="仿宋_GB2312" w:eastAsia="仿宋_GB2312" w:hAnsi="ˎ̥" w:cs="Tahoma" w:hint="eastAsia"/>
          <w:kern w:val="0"/>
          <w:sz w:val="30"/>
          <w:szCs w:val="30"/>
        </w:rPr>
        <w:t>职责情况进行评价，对财务预决算、内控制度制定情况和执行情况等方面进行了有效监督。</w:t>
      </w:r>
    </w:p>
    <w:p w:rsidR="00A64868" w:rsidRPr="009D701C" w:rsidRDefault="00A64868" w:rsidP="00A678C4">
      <w:pPr>
        <w:spacing w:line="56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四、经营管理层成员及其工作情况</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报告期末，本行经营管理层由3名高级管理人员组成，其中行长1名，副行长2名。报告期内经营管理层分工明确，能够遵守勤勉、诚信原则，忠实履行本行章程规定的职责、执行董事会的各项决议。</w:t>
      </w:r>
    </w:p>
    <w:p w:rsidR="00A64868" w:rsidRPr="00FC75C6" w:rsidRDefault="00A64868" w:rsidP="00A678C4">
      <w:pPr>
        <w:spacing w:line="560" w:lineRule="exact"/>
        <w:rPr>
          <w:rFonts w:ascii="仿宋_GB2312" w:eastAsia="仿宋_GB2312" w:hAnsi="ˎ̥" w:cs="Tahoma" w:hint="eastAsia"/>
          <w:b/>
          <w:kern w:val="0"/>
          <w:sz w:val="30"/>
          <w:szCs w:val="30"/>
        </w:rPr>
      </w:pPr>
    </w:p>
    <w:p w:rsidR="00A64868" w:rsidRPr="00FC75C6" w:rsidRDefault="00A64868" w:rsidP="00A678C4">
      <w:pPr>
        <w:spacing w:line="560" w:lineRule="exact"/>
        <w:jc w:val="center"/>
        <w:rPr>
          <w:rFonts w:ascii="仿宋_GB2312" w:eastAsia="仿宋_GB2312" w:hAnsi="宋体" w:cs="宋体"/>
          <w:b/>
          <w:kern w:val="0"/>
          <w:sz w:val="30"/>
          <w:szCs w:val="30"/>
        </w:rPr>
      </w:pPr>
      <w:r w:rsidRPr="00FC75C6">
        <w:rPr>
          <w:rFonts w:ascii="仿宋_GB2312" w:eastAsia="仿宋_GB2312" w:hAnsi="ˎ̥" w:cs="Tahoma" w:hint="eastAsia"/>
          <w:b/>
          <w:kern w:val="0"/>
          <w:sz w:val="30"/>
          <w:szCs w:val="30"/>
        </w:rPr>
        <w:t xml:space="preserve">第八章　</w:t>
      </w:r>
      <w:r w:rsidRPr="00FC75C6">
        <w:rPr>
          <w:rFonts w:ascii="仿宋_GB2312" w:eastAsia="仿宋_GB2312" w:hAnsi="宋体" w:cs="宋体" w:hint="eastAsia"/>
          <w:b/>
          <w:kern w:val="0"/>
          <w:sz w:val="30"/>
          <w:szCs w:val="30"/>
        </w:rPr>
        <w:t>重大事项</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一、重要诉讼、仲裁事项和重大案件情况</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报告期内，本行没有对经营产生重大影响的诉讼、仲裁事项，未发生重大经济案件。</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二、报告期内，本行无收购、合并及出售重大资产事项。</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三、报告期内，本行关联交易正当公平，没有损害股东和本行利益。</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四、报告期内，本行董事会及董事、监事会及监事、高级管理人员无受监管部门处罚情况发生。</w:t>
      </w:r>
    </w:p>
    <w:p w:rsidR="00A64868" w:rsidRPr="00FC75C6" w:rsidRDefault="00A64868" w:rsidP="00A678C4">
      <w:pPr>
        <w:spacing w:line="56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五、报告期内，本行名称没有变更。</w:t>
      </w:r>
    </w:p>
    <w:p w:rsidR="00A64868" w:rsidRDefault="00A64868" w:rsidP="00A64868">
      <w:pPr>
        <w:spacing w:line="500" w:lineRule="exact"/>
        <w:ind w:firstLine="570"/>
        <w:rPr>
          <w:rFonts w:ascii="仿宋_GB2312" w:eastAsia="仿宋_GB2312" w:hAnsi="ˎ̥" w:cs="Tahoma" w:hint="eastAsia"/>
          <w:kern w:val="0"/>
          <w:sz w:val="30"/>
          <w:szCs w:val="30"/>
        </w:rPr>
      </w:pPr>
      <w:bookmarkStart w:id="1" w:name="_GoBack"/>
      <w:bookmarkEnd w:id="1"/>
    </w:p>
    <w:p w:rsidR="00A678C4" w:rsidRDefault="00A678C4" w:rsidP="00A64868">
      <w:pPr>
        <w:spacing w:line="500" w:lineRule="exact"/>
        <w:ind w:firstLine="570"/>
        <w:rPr>
          <w:rFonts w:ascii="仿宋_GB2312" w:eastAsia="仿宋_GB2312" w:hAnsi="ˎ̥" w:cs="Tahoma" w:hint="eastAsia"/>
          <w:kern w:val="0"/>
          <w:sz w:val="30"/>
          <w:szCs w:val="30"/>
        </w:rPr>
      </w:pPr>
    </w:p>
    <w:p w:rsidR="00A64868" w:rsidRPr="00FC75C6" w:rsidRDefault="00A64868" w:rsidP="00A64868">
      <w:pPr>
        <w:spacing w:line="500" w:lineRule="exact"/>
        <w:ind w:firstLineChars="1698" w:firstLine="5114"/>
        <w:rPr>
          <w:rFonts w:ascii="仿宋_GB2312" w:eastAsia="仿宋_GB2312" w:hAnsi="ˎ̥" w:cs="Tahoma" w:hint="eastAsia"/>
          <w:b/>
          <w:kern w:val="0"/>
          <w:sz w:val="30"/>
          <w:szCs w:val="30"/>
        </w:rPr>
      </w:pPr>
      <w:r w:rsidRPr="00FC75C6">
        <w:rPr>
          <w:rFonts w:ascii="仿宋_GB2312" w:eastAsia="仿宋_GB2312" w:hAnsi="ˎ̥" w:cs="Tahoma" w:hint="eastAsia"/>
          <w:b/>
          <w:kern w:val="0"/>
          <w:sz w:val="30"/>
          <w:szCs w:val="30"/>
        </w:rPr>
        <w:t>董事长：</w:t>
      </w:r>
      <w:r w:rsidR="00B56631">
        <w:rPr>
          <w:rFonts w:ascii="仿宋_GB2312" w:eastAsia="仿宋_GB2312" w:hAnsi="ˎ̥" w:cs="Tahoma" w:hint="eastAsia"/>
          <w:b/>
          <w:kern w:val="0"/>
          <w:sz w:val="30"/>
          <w:szCs w:val="30"/>
        </w:rPr>
        <w:t>梅云海</w:t>
      </w:r>
    </w:p>
    <w:p w:rsidR="00A64868" w:rsidRPr="00FC75C6" w:rsidRDefault="00A64868" w:rsidP="00133ACD">
      <w:pPr>
        <w:spacing w:line="500" w:lineRule="exact"/>
        <w:ind w:firstLineChars="1496" w:firstLine="4506"/>
        <w:rPr>
          <w:rFonts w:ascii="仿宋_GB2312" w:eastAsia="仿宋_GB2312" w:hAnsi="宋体" w:cs="宋体"/>
          <w:kern w:val="0"/>
          <w:sz w:val="30"/>
          <w:szCs w:val="30"/>
        </w:rPr>
      </w:pPr>
      <w:r w:rsidRPr="00FC75C6">
        <w:rPr>
          <w:rFonts w:ascii="仿宋_GB2312" w:eastAsia="仿宋_GB2312" w:hAnsi="ˎ̥" w:cs="Tahoma" w:hint="eastAsia"/>
          <w:b/>
          <w:kern w:val="0"/>
          <w:sz w:val="30"/>
          <w:szCs w:val="30"/>
        </w:rPr>
        <w:t>秀洲德商村镇银行董事会</w:t>
      </w:r>
    </w:p>
    <w:p w:rsidR="00E31D0A" w:rsidRDefault="00A64868" w:rsidP="000D0F52">
      <w:pPr>
        <w:spacing w:line="500" w:lineRule="exact"/>
        <w:ind w:firstLineChars="1700" w:firstLine="5100"/>
      </w:pPr>
      <w:r w:rsidRPr="00FC75C6">
        <w:rPr>
          <w:rFonts w:ascii="仿宋_GB2312" w:eastAsia="仿宋_GB2312" w:hAnsi="ˎ̥" w:cs="Tahoma" w:hint="eastAsia"/>
          <w:kern w:val="0"/>
          <w:sz w:val="30"/>
          <w:szCs w:val="30"/>
        </w:rPr>
        <w:t>201</w:t>
      </w:r>
      <w:r w:rsidR="000D0F52">
        <w:rPr>
          <w:rFonts w:ascii="仿宋_GB2312" w:eastAsia="仿宋_GB2312" w:hAnsi="ˎ̥" w:cs="Tahoma" w:hint="eastAsia"/>
          <w:kern w:val="0"/>
          <w:sz w:val="30"/>
          <w:szCs w:val="30"/>
        </w:rPr>
        <w:t>9</w:t>
      </w:r>
      <w:r w:rsidRPr="00FC75C6">
        <w:rPr>
          <w:rFonts w:ascii="仿宋_GB2312" w:eastAsia="仿宋_GB2312" w:hAnsi="ˎ̥" w:cs="Tahoma" w:hint="eastAsia"/>
          <w:kern w:val="0"/>
          <w:sz w:val="30"/>
          <w:szCs w:val="30"/>
        </w:rPr>
        <w:t>年</w:t>
      </w:r>
      <w:r w:rsidR="00B56631">
        <w:rPr>
          <w:rFonts w:ascii="仿宋_GB2312" w:eastAsia="仿宋_GB2312" w:hAnsi="ˎ̥" w:cs="Tahoma" w:hint="eastAsia"/>
          <w:kern w:val="0"/>
          <w:sz w:val="30"/>
          <w:szCs w:val="30"/>
        </w:rPr>
        <w:t>4</w:t>
      </w:r>
      <w:r w:rsidRPr="00FC75C6">
        <w:rPr>
          <w:rFonts w:ascii="仿宋_GB2312" w:eastAsia="仿宋_GB2312" w:hAnsi="ˎ̥" w:cs="Tahoma" w:hint="eastAsia"/>
          <w:kern w:val="0"/>
          <w:sz w:val="30"/>
          <w:szCs w:val="30"/>
        </w:rPr>
        <w:t>月</w:t>
      </w:r>
      <w:r w:rsidR="000D0F52">
        <w:rPr>
          <w:rFonts w:ascii="仿宋_GB2312" w:eastAsia="仿宋_GB2312" w:hAnsi="ˎ̥" w:cs="Tahoma" w:hint="eastAsia"/>
          <w:kern w:val="0"/>
          <w:sz w:val="30"/>
          <w:szCs w:val="30"/>
        </w:rPr>
        <w:t>26</w:t>
      </w:r>
      <w:r w:rsidRPr="00FC75C6">
        <w:rPr>
          <w:rFonts w:ascii="仿宋_GB2312" w:eastAsia="仿宋_GB2312" w:hAnsi="ˎ̥" w:cs="Tahoma" w:hint="eastAsia"/>
          <w:kern w:val="0"/>
          <w:sz w:val="30"/>
          <w:szCs w:val="30"/>
        </w:rPr>
        <w:t>日</w:t>
      </w:r>
    </w:p>
    <w:sectPr w:rsidR="00E31D0A" w:rsidSect="00A64868">
      <w:pgSz w:w="11906" w:h="16838"/>
      <w:pgMar w:top="1440" w:right="1588"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0D" w:rsidRDefault="002A550D" w:rsidP="007D10BE">
      <w:r>
        <w:separator/>
      </w:r>
    </w:p>
  </w:endnote>
  <w:endnote w:type="continuationSeparator" w:id="0">
    <w:p w:rsidR="002A550D" w:rsidRDefault="002A550D" w:rsidP="007D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MEGDBL+Sim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ˎ̥">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4" w:rsidRDefault="00675B15" w:rsidP="00FE4A71">
    <w:pPr>
      <w:pStyle w:val="a4"/>
      <w:framePr w:wrap="around" w:vAnchor="text" w:hAnchor="margin" w:xAlign="center" w:y="1"/>
      <w:rPr>
        <w:rStyle w:val="a5"/>
      </w:rPr>
    </w:pPr>
    <w:r>
      <w:rPr>
        <w:rStyle w:val="a5"/>
      </w:rPr>
      <w:fldChar w:fldCharType="begin"/>
    </w:r>
    <w:r w:rsidR="00796404">
      <w:rPr>
        <w:rStyle w:val="a5"/>
      </w:rPr>
      <w:instrText xml:space="preserve">PAGE  </w:instrText>
    </w:r>
    <w:r>
      <w:rPr>
        <w:rStyle w:val="a5"/>
      </w:rPr>
      <w:fldChar w:fldCharType="separate"/>
    </w:r>
    <w:r w:rsidR="00796404">
      <w:rPr>
        <w:rStyle w:val="a5"/>
        <w:noProof/>
      </w:rPr>
      <w:t>10</w:t>
    </w:r>
    <w:r>
      <w:rPr>
        <w:rStyle w:val="a5"/>
      </w:rPr>
      <w:fldChar w:fldCharType="end"/>
    </w:r>
  </w:p>
  <w:p w:rsidR="00796404" w:rsidRDefault="007964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4" w:rsidRDefault="00675B15" w:rsidP="00FE4A71">
    <w:pPr>
      <w:pStyle w:val="a4"/>
      <w:framePr w:wrap="around" w:vAnchor="text" w:hAnchor="margin" w:xAlign="center" w:y="1"/>
      <w:rPr>
        <w:rStyle w:val="a5"/>
      </w:rPr>
    </w:pPr>
    <w:r>
      <w:rPr>
        <w:rStyle w:val="a5"/>
      </w:rPr>
      <w:fldChar w:fldCharType="begin"/>
    </w:r>
    <w:r w:rsidR="00796404">
      <w:rPr>
        <w:rStyle w:val="a5"/>
      </w:rPr>
      <w:instrText xml:space="preserve">PAGE  </w:instrText>
    </w:r>
    <w:r>
      <w:rPr>
        <w:rStyle w:val="a5"/>
      </w:rPr>
      <w:fldChar w:fldCharType="separate"/>
    </w:r>
    <w:r w:rsidR="006E44F9">
      <w:rPr>
        <w:rStyle w:val="a5"/>
        <w:noProof/>
      </w:rPr>
      <w:t>3</w:t>
    </w:r>
    <w:r>
      <w:rPr>
        <w:rStyle w:val="a5"/>
      </w:rPr>
      <w:fldChar w:fldCharType="end"/>
    </w:r>
  </w:p>
  <w:p w:rsidR="00796404" w:rsidRDefault="007964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0D" w:rsidRDefault="002A550D" w:rsidP="007D10BE">
      <w:r>
        <w:separator/>
      </w:r>
    </w:p>
  </w:footnote>
  <w:footnote w:type="continuationSeparator" w:id="0">
    <w:p w:rsidR="002A550D" w:rsidRDefault="002A550D" w:rsidP="007D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4" w:rsidRDefault="00796404" w:rsidP="00B8432F">
    <w:pPr>
      <w:pStyle w:val="a3"/>
      <w:pBdr>
        <w:bottom w:val="none" w:sz="0" w:space="0" w:color="auto"/>
      </w:pBdr>
      <w:spacing w:line="140" w:lineRule="exact"/>
      <w:ind w:right="195" w:firstLineChars="150" w:firstLine="27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4" w:rsidRDefault="00796404" w:rsidP="00FE4A71">
    <w:pPr>
      <w:pStyle w:val="a3"/>
      <w:pBdr>
        <w:bottom w:val="none" w:sz="0" w:space="0" w:color="auto"/>
      </w:pBdr>
      <w:spacing w:line="140" w:lineRule="exact"/>
      <w:ind w:right="195" w:firstLineChars="150" w:firstLine="27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287"/>
  <w:displayHorizontalDrawingGridEvery w:val="0"/>
  <w:characterSpacingControl w:val="compressPunctuation"/>
  <w:hdrShapeDefaults>
    <o:shapedefaults v:ext="edit" spidmax="1075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4868"/>
    <w:rsid w:val="00021325"/>
    <w:rsid w:val="000256C9"/>
    <w:rsid w:val="00025BF2"/>
    <w:rsid w:val="00032F66"/>
    <w:rsid w:val="000375EB"/>
    <w:rsid w:val="00041460"/>
    <w:rsid w:val="000570AD"/>
    <w:rsid w:val="000604A8"/>
    <w:rsid w:val="0006141E"/>
    <w:rsid w:val="000672E6"/>
    <w:rsid w:val="00067EB9"/>
    <w:rsid w:val="000871C8"/>
    <w:rsid w:val="000A61EC"/>
    <w:rsid w:val="000A6EC4"/>
    <w:rsid w:val="000B1E8C"/>
    <w:rsid w:val="000B2394"/>
    <w:rsid w:val="000B4467"/>
    <w:rsid w:val="000C022C"/>
    <w:rsid w:val="000C04C5"/>
    <w:rsid w:val="000C1532"/>
    <w:rsid w:val="000D0F52"/>
    <w:rsid w:val="00102C82"/>
    <w:rsid w:val="001252C2"/>
    <w:rsid w:val="00127BED"/>
    <w:rsid w:val="00133ACD"/>
    <w:rsid w:val="001555B6"/>
    <w:rsid w:val="0016189F"/>
    <w:rsid w:val="00166238"/>
    <w:rsid w:val="001671A3"/>
    <w:rsid w:val="00174F9D"/>
    <w:rsid w:val="00180A2C"/>
    <w:rsid w:val="0018129E"/>
    <w:rsid w:val="00185D23"/>
    <w:rsid w:val="00190B0B"/>
    <w:rsid w:val="001A12C5"/>
    <w:rsid w:val="001B17E5"/>
    <w:rsid w:val="001B1F61"/>
    <w:rsid w:val="001C1CBF"/>
    <w:rsid w:val="001C4156"/>
    <w:rsid w:val="001C68B4"/>
    <w:rsid w:val="001D1CA9"/>
    <w:rsid w:val="001E4309"/>
    <w:rsid w:val="001E67D8"/>
    <w:rsid w:val="001F23DD"/>
    <w:rsid w:val="001F29AE"/>
    <w:rsid w:val="001F3962"/>
    <w:rsid w:val="00200133"/>
    <w:rsid w:val="00200CE3"/>
    <w:rsid w:val="0021622C"/>
    <w:rsid w:val="00217181"/>
    <w:rsid w:val="00221416"/>
    <w:rsid w:val="00222E5B"/>
    <w:rsid w:val="00236B70"/>
    <w:rsid w:val="002429A5"/>
    <w:rsid w:val="00246EE4"/>
    <w:rsid w:val="00247FBB"/>
    <w:rsid w:val="00262AF3"/>
    <w:rsid w:val="00273022"/>
    <w:rsid w:val="00280995"/>
    <w:rsid w:val="0028306B"/>
    <w:rsid w:val="0029104B"/>
    <w:rsid w:val="002965E3"/>
    <w:rsid w:val="00296866"/>
    <w:rsid w:val="002A3521"/>
    <w:rsid w:val="002A550D"/>
    <w:rsid w:val="002B5641"/>
    <w:rsid w:val="002B7CC4"/>
    <w:rsid w:val="002C4A9D"/>
    <w:rsid w:val="002D2D63"/>
    <w:rsid w:val="002D3233"/>
    <w:rsid w:val="002D399F"/>
    <w:rsid w:val="002D7AD8"/>
    <w:rsid w:val="002E2158"/>
    <w:rsid w:val="002F05BF"/>
    <w:rsid w:val="002F393E"/>
    <w:rsid w:val="002F61B5"/>
    <w:rsid w:val="00304D2A"/>
    <w:rsid w:val="00305EDF"/>
    <w:rsid w:val="00313089"/>
    <w:rsid w:val="00320F5A"/>
    <w:rsid w:val="00335702"/>
    <w:rsid w:val="00337E34"/>
    <w:rsid w:val="00343211"/>
    <w:rsid w:val="003469AC"/>
    <w:rsid w:val="00346C99"/>
    <w:rsid w:val="00354B52"/>
    <w:rsid w:val="00363F87"/>
    <w:rsid w:val="00374058"/>
    <w:rsid w:val="003769D9"/>
    <w:rsid w:val="003845A8"/>
    <w:rsid w:val="00386960"/>
    <w:rsid w:val="0039201E"/>
    <w:rsid w:val="003A6FAF"/>
    <w:rsid w:val="003B6A29"/>
    <w:rsid w:val="00400C66"/>
    <w:rsid w:val="00402C8B"/>
    <w:rsid w:val="004066D5"/>
    <w:rsid w:val="004212C6"/>
    <w:rsid w:val="0042692C"/>
    <w:rsid w:val="004337A5"/>
    <w:rsid w:val="00434D58"/>
    <w:rsid w:val="004414C4"/>
    <w:rsid w:val="004511F8"/>
    <w:rsid w:val="00455256"/>
    <w:rsid w:val="00457803"/>
    <w:rsid w:val="00457E37"/>
    <w:rsid w:val="00461B09"/>
    <w:rsid w:val="004643CE"/>
    <w:rsid w:val="004701BE"/>
    <w:rsid w:val="0047394C"/>
    <w:rsid w:val="00485C63"/>
    <w:rsid w:val="00497912"/>
    <w:rsid w:val="004A02EF"/>
    <w:rsid w:val="004B43C0"/>
    <w:rsid w:val="004C44BE"/>
    <w:rsid w:val="004D4254"/>
    <w:rsid w:val="004E3489"/>
    <w:rsid w:val="004E4C5F"/>
    <w:rsid w:val="004E66BD"/>
    <w:rsid w:val="004E7523"/>
    <w:rsid w:val="004F21C9"/>
    <w:rsid w:val="004F3574"/>
    <w:rsid w:val="004F622D"/>
    <w:rsid w:val="00500E49"/>
    <w:rsid w:val="005072FC"/>
    <w:rsid w:val="005078E2"/>
    <w:rsid w:val="005118DE"/>
    <w:rsid w:val="00511C89"/>
    <w:rsid w:val="00515B51"/>
    <w:rsid w:val="00520650"/>
    <w:rsid w:val="00526715"/>
    <w:rsid w:val="00537649"/>
    <w:rsid w:val="0053796B"/>
    <w:rsid w:val="00541503"/>
    <w:rsid w:val="00545F96"/>
    <w:rsid w:val="00546420"/>
    <w:rsid w:val="00546632"/>
    <w:rsid w:val="0055162C"/>
    <w:rsid w:val="005612BD"/>
    <w:rsid w:val="005804AE"/>
    <w:rsid w:val="00584FAA"/>
    <w:rsid w:val="00586CB0"/>
    <w:rsid w:val="0059212F"/>
    <w:rsid w:val="00595EF9"/>
    <w:rsid w:val="0059780C"/>
    <w:rsid w:val="005A0B88"/>
    <w:rsid w:val="005A2F07"/>
    <w:rsid w:val="005A3227"/>
    <w:rsid w:val="005C3DB1"/>
    <w:rsid w:val="005D0230"/>
    <w:rsid w:val="005D053C"/>
    <w:rsid w:val="005D3BE5"/>
    <w:rsid w:val="005E125E"/>
    <w:rsid w:val="005E6B85"/>
    <w:rsid w:val="005F2F2D"/>
    <w:rsid w:val="00600AC3"/>
    <w:rsid w:val="00603746"/>
    <w:rsid w:val="00605810"/>
    <w:rsid w:val="00612E7B"/>
    <w:rsid w:val="006179CE"/>
    <w:rsid w:val="00620E24"/>
    <w:rsid w:val="006260D6"/>
    <w:rsid w:val="00650B59"/>
    <w:rsid w:val="00654769"/>
    <w:rsid w:val="006604A9"/>
    <w:rsid w:val="00664669"/>
    <w:rsid w:val="00675B15"/>
    <w:rsid w:val="006900BC"/>
    <w:rsid w:val="006A560C"/>
    <w:rsid w:val="006A596C"/>
    <w:rsid w:val="006A7812"/>
    <w:rsid w:val="006B3FD0"/>
    <w:rsid w:val="006C02DB"/>
    <w:rsid w:val="006C43EC"/>
    <w:rsid w:val="006E3799"/>
    <w:rsid w:val="006E4011"/>
    <w:rsid w:val="006E44F9"/>
    <w:rsid w:val="006F09DB"/>
    <w:rsid w:val="007073EE"/>
    <w:rsid w:val="00712DDF"/>
    <w:rsid w:val="007179D7"/>
    <w:rsid w:val="00721225"/>
    <w:rsid w:val="00723472"/>
    <w:rsid w:val="00730AB1"/>
    <w:rsid w:val="007317C7"/>
    <w:rsid w:val="00740AC1"/>
    <w:rsid w:val="0075051D"/>
    <w:rsid w:val="00751571"/>
    <w:rsid w:val="00752489"/>
    <w:rsid w:val="00753E19"/>
    <w:rsid w:val="00754675"/>
    <w:rsid w:val="007575BD"/>
    <w:rsid w:val="00771D93"/>
    <w:rsid w:val="00772CDC"/>
    <w:rsid w:val="0077323B"/>
    <w:rsid w:val="007877EA"/>
    <w:rsid w:val="00792970"/>
    <w:rsid w:val="00796404"/>
    <w:rsid w:val="007A48EC"/>
    <w:rsid w:val="007D10BE"/>
    <w:rsid w:val="007D138A"/>
    <w:rsid w:val="007E3CDB"/>
    <w:rsid w:val="007E51CB"/>
    <w:rsid w:val="007F118E"/>
    <w:rsid w:val="007F5A3D"/>
    <w:rsid w:val="0080364B"/>
    <w:rsid w:val="00805707"/>
    <w:rsid w:val="00810E01"/>
    <w:rsid w:val="00814D89"/>
    <w:rsid w:val="00833546"/>
    <w:rsid w:val="00845495"/>
    <w:rsid w:val="00847374"/>
    <w:rsid w:val="008476ED"/>
    <w:rsid w:val="008555A1"/>
    <w:rsid w:val="00861E8C"/>
    <w:rsid w:val="008711D1"/>
    <w:rsid w:val="00881FF7"/>
    <w:rsid w:val="008A0FBA"/>
    <w:rsid w:val="008B62E5"/>
    <w:rsid w:val="008C37F2"/>
    <w:rsid w:val="008D1B28"/>
    <w:rsid w:val="008F3BCF"/>
    <w:rsid w:val="008F6996"/>
    <w:rsid w:val="009006EB"/>
    <w:rsid w:val="009065C1"/>
    <w:rsid w:val="0091303B"/>
    <w:rsid w:val="00914E97"/>
    <w:rsid w:val="00917999"/>
    <w:rsid w:val="009245BC"/>
    <w:rsid w:val="0092549D"/>
    <w:rsid w:val="00927244"/>
    <w:rsid w:val="00962F8D"/>
    <w:rsid w:val="00970DB8"/>
    <w:rsid w:val="00975BA1"/>
    <w:rsid w:val="009B0238"/>
    <w:rsid w:val="009B1F21"/>
    <w:rsid w:val="009D5980"/>
    <w:rsid w:val="009D79FC"/>
    <w:rsid w:val="009E69A0"/>
    <w:rsid w:val="009F781F"/>
    <w:rsid w:val="00A05249"/>
    <w:rsid w:val="00A11A08"/>
    <w:rsid w:val="00A128BF"/>
    <w:rsid w:val="00A12906"/>
    <w:rsid w:val="00A134D1"/>
    <w:rsid w:val="00A21721"/>
    <w:rsid w:val="00A22279"/>
    <w:rsid w:val="00A27A64"/>
    <w:rsid w:val="00A30419"/>
    <w:rsid w:val="00A31ABC"/>
    <w:rsid w:val="00A45E0C"/>
    <w:rsid w:val="00A50099"/>
    <w:rsid w:val="00A50185"/>
    <w:rsid w:val="00A565EE"/>
    <w:rsid w:val="00A613C7"/>
    <w:rsid w:val="00A638F9"/>
    <w:rsid w:val="00A64868"/>
    <w:rsid w:val="00A678C4"/>
    <w:rsid w:val="00A75F66"/>
    <w:rsid w:val="00A77637"/>
    <w:rsid w:val="00A807AC"/>
    <w:rsid w:val="00A83FDD"/>
    <w:rsid w:val="00A85332"/>
    <w:rsid w:val="00A955D2"/>
    <w:rsid w:val="00A965C0"/>
    <w:rsid w:val="00A96BA7"/>
    <w:rsid w:val="00AA2DDD"/>
    <w:rsid w:val="00AA4B91"/>
    <w:rsid w:val="00AB3493"/>
    <w:rsid w:val="00AB3589"/>
    <w:rsid w:val="00AC41F9"/>
    <w:rsid w:val="00AE5B8D"/>
    <w:rsid w:val="00B00D7D"/>
    <w:rsid w:val="00B12631"/>
    <w:rsid w:val="00B22906"/>
    <w:rsid w:val="00B22CC8"/>
    <w:rsid w:val="00B23FA6"/>
    <w:rsid w:val="00B43197"/>
    <w:rsid w:val="00B51A3C"/>
    <w:rsid w:val="00B56631"/>
    <w:rsid w:val="00B77F8A"/>
    <w:rsid w:val="00B80AC6"/>
    <w:rsid w:val="00B8432F"/>
    <w:rsid w:val="00B85FAD"/>
    <w:rsid w:val="00B86CF5"/>
    <w:rsid w:val="00B905A5"/>
    <w:rsid w:val="00B9508F"/>
    <w:rsid w:val="00BA1778"/>
    <w:rsid w:val="00BA63FC"/>
    <w:rsid w:val="00BB5D1E"/>
    <w:rsid w:val="00BB6571"/>
    <w:rsid w:val="00BC5629"/>
    <w:rsid w:val="00BD27BE"/>
    <w:rsid w:val="00BD2E4C"/>
    <w:rsid w:val="00BD65FB"/>
    <w:rsid w:val="00BE49EA"/>
    <w:rsid w:val="00BE513B"/>
    <w:rsid w:val="00BE5490"/>
    <w:rsid w:val="00BF3347"/>
    <w:rsid w:val="00C12FB0"/>
    <w:rsid w:val="00C325D3"/>
    <w:rsid w:val="00C44EE7"/>
    <w:rsid w:val="00C4792C"/>
    <w:rsid w:val="00C5313E"/>
    <w:rsid w:val="00C56BFF"/>
    <w:rsid w:val="00C635F9"/>
    <w:rsid w:val="00C6375E"/>
    <w:rsid w:val="00C66628"/>
    <w:rsid w:val="00C673DA"/>
    <w:rsid w:val="00C72AD7"/>
    <w:rsid w:val="00C8037A"/>
    <w:rsid w:val="00C83173"/>
    <w:rsid w:val="00C86CFF"/>
    <w:rsid w:val="00C95390"/>
    <w:rsid w:val="00CB55CE"/>
    <w:rsid w:val="00CC1F8B"/>
    <w:rsid w:val="00CC5150"/>
    <w:rsid w:val="00CD0F84"/>
    <w:rsid w:val="00CE0F4B"/>
    <w:rsid w:val="00CF0125"/>
    <w:rsid w:val="00CF0210"/>
    <w:rsid w:val="00CF34F4"/>
    <w:rsid w:val="00CF4018"/>
    <w:rsid w:val="00D00EC3"/>
    <w:rsid w:val="00D01102"/>
    <w:rsid w:val="00D12D84"/>
    <w:rsid w:val="00D251D4"/>
    <w:rsid w:val="00D3117E"/>
    <w:rsid w:val="00D35413"/>
    <w:rsid w:val="00D52AE0"/>
    <w:rsid w:val="00D61F28"/>
    <w:rsid w:val="00D636AB"/>
    <w:rsid w:val="00D86256"/>
    <w:rsid w:val="00D86582"/>
    <w:rsid w:val="00D9641E"/>
    <w:rsid w:val="00D97F5C"/>
    <w:rsid w:val="00DA2D58"/>
    <w:rsid w:val="00DA44B2"/>
    <w:rsid w:val="00DA6788"/>
    <w:rsid w:val="00DB4552"/>
    <w:rsid w:val="00DC022B"/>
    <w:rsid w:val="00DC273B"/>
    <w:rsid w:val="00DC34B2"/>
    <w:rsid w:val="00DC5996"/>
    <w:rsid w:val="00DD4B8C"/>
    <w:rsid w:val="00DD4C7F"/>
    <w:rsid w:val="00DE56DF"/>
    <w:rsid w:val="00E02C3B"/>
    <w:rsid w:val="00E03828"/>
    <w:rsid w:val="00E1264B"/>
    <w:rsid w:val="00E13C9D"/>
    <w:rsid w:val="00E20636"/>
    <w:rsid w:val="00E260CC"/>
    <w:rsid w:val="00E31D0A"/>
    <w:rsid w:val="00E40A9B"/>
    <w:rsid w:val="00E42E8C"/>
    <w:rsid w:val="00E44FBD"/>
    <w:rsid w:val="00E510CB"/>
    <w:rsid w:val="00E538A8"/>
    <w:rsid w:val="00E6495C"/>
    <w:rsid w:val="00E65362"/>
    <w:rsid w:val="00E83C50"/>
    <w:rsid w:val="00E917FA"/>
    <w:rsid w:val="00EA7805"/>
    <w:rsid w:val="00EC02E7"/>
    <w:rsid w:val="00EC3266"/>
    <w:rsid w:val="00EC5D39"/>
    <w:rsid w:val="00ED2C80"/>
    <w:rsid w:val="00EE3D98"/>
    <w:rsid w:val="00EE43C3"/>
    <w:rsid w:val="00EF2EE6"/>
    <w:rsid w:val="00EF5CDD"/>
    <w:rsid w:val="00F0534B"/>
    <w:rsid w:val="00F13554"/>
    <w:rsid w:val="00F1722B"/>
    <w:rsid w:val="00F17E67"/>
    <w:rsid w:val="00F22A22"/>
    <w:rsid w:val="00F332D2"/>
    <w:rsid w:val="00F334B3"/>
    <w:rsid w:val="00F357E7"/>
    <w:rsid w:val="00F433B1"/>
    <w:rsid w:val="00F43640"/>
    <w:rsid w:val="00F465C3"/>
    <w:rsid w:val="00F470C1"/>
    <w:rsid w:val="00F47B41"/>
    <w:rsid w:val="00F54AB2"/>
    <w:rsid w:val="00F54C58"/>
    <w:rsid w:val="00F55532"/>
    <w:rsid w:val="00F61D7F"/>
    <w:rsid w:val="00F6364C"/>
    <w:rsid w:val="00F700B9"/>
    <w:rsid w:val="00F8378C"/>
    <w:rsid w:val="00F93E6E"/>
    <w:rsid w:val="00F940ED"/>
    <w:rsid w:val="00F95C0E"/>
    <w:rsid w:val="00FA5F9B"/>
    <w:rsid w:val="00FB3B11"/>
    <w:rsid w:val="00FD5A46"/>
    <w:rsid w:val="00FE259D"/>
    <w:rsid w:val="00FE2603"/>
    <w:rsid w:val="00FE49CC"/>
    <w:rsid w:val="00FE4A71"/>
    <w:rsid w:val="00FE5636"/>
    <w:rsid w:val="00FE70C5"/>
    <w:rsid w:val="00FE76AD"/>
    <w:rsid w:val="00FF0E22"/>
    <w:rsid w:val="00FF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68"/>
    <w:pPr>
      <w:widowControl w:val="0"/>
      <w:jc w:val="both"/>
    </w:pPr>
    <w:rPr>
      <w:rFonts w:ascii="Calibri" w:eastAsia="宋体" w:hAnsi="Calibri" w:cs="Times New Roman"/>
    </w:rPr>
  </w:style>
  <w:style w:type="paragraph" w:styleId="1">
    <w:name w:val="heading 1"/>
    <w:basedOn w:val="a"/>
    <w:next w:val="a"/>
    <w:link w:val="1Char"/>
    <w:qFormat/>
    <w:rsid w:val="00A64868"/>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4868"/>
    <w:rPr>
      <w:rFonts w:ascii="Times New Roman" w:eastAsia="宋体" w:hAnsi="Times New Roman" w:cs="Times New Roman"/>
      <w:b/>
      <w:bCs/>
      <w:kern w:val="44"/>
      <w:sz w:val="44"/>
      <w:szCs w:val="44"/>
    </w:rPr>
  </w:style>
  <w:style w:type="paragraph" w:styleId="a3">
    <w:name w:val="header"/>
    <w:basedOn w:val="a"/>
    <w:link w:val="Char"/>
    <w:uiPriority w:val="99"/>
    <w:unhideWhenUsed/>
    <w:rsid w:val="00A64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868"/>
    <w:rPr>
      <w:rFonts w:ascii="Calibri" w:eastAsia="宋体" w:hAnsi="Calibri" w:cs="Times New Roman"/>
      <w:sz w:val="18"/>
      <w:szCs w:val="18"/>
    </w:rPr>
  </w:style>
  <w:style w:type="paragraph" w:styleId="a4">
    <w:name w:val="footer"/>
    <w:basedOn w:val="a"/>
    <w:link w:val="Char0"/>
    <w:unhideWhenUsed/>
    <w:rsid w:val="00A64868"/>
    <w:pPr>
      <w:tabs>
        <w:tab w:val="center" w:pos="4153"/>
        <w:tab w:val="right" w:pos="8306"/>
      </w:tabs>
      <w:snapToGrid w:val="0"/>
      <w:jc w:val="left"/>
    </w:pPr>
    <w:rPr>
      <w:sz w:val="18"/>
      <w:szCs w:val="18"/>
    </w:rPr>
  </w:style>
  <w:style w:type="character" w:customStyle="1" w:styleId="Char0">
    <w:name w:val="页脚 Char"/>
    <w:basedOn w:val="a0"/>
    <w:link w:val="a4"/>
    <w:rsid w:val="00A64868"/>
    <w:rPr>
      <w:rFonts w:ascii="Calibri" w:eastAsia="宋体" w:hAnsi="Calibri" w:cs="Times New Roman"/>
      <w:sz w:val="18"/>
      <w:szCs w:val="18"/>
    </w:rPr>
  </w:style>
  <w:style w:type="character" w:styleId="a5">
    <w:name w:val="page number"/>
    <w:basedOn w:val="a0"/>
    <w:rsid w:val="00A64868"/>
  </w:style>
  <w:style w:type="paragraph" w:styleId="a6">
    <w:name w:val="Balloon Text"/>
    <w:basedOn w:val="a"/>
    <w:link w:val="Char1"/>
    <w:uiPriority w:val="99"/>
    <w:semiHidden/>
    <w:unhideWhenUsed/>
    <w:rsid w:val="00FE4A71"/>
    <w:rPr>
      <w:sz w:val="18"/>
      <w:szCs w:val="18"/>
    </w:rPr>
  </w:style>
  <w:style w:type="character" w:customStyle="1" w:styleId="Char1">
    <w:name w:val="批注框文本 Char"/>
    <w:basedOn w:val="a0"/>
    <w:link w:val="a6"/>
    <w:uiPriority w:val="99"/>
    <w:semiHidden/>
    <w:rsid w:val="00FE4A71"/>
    <w:rPr>
      <w:rFonts w:ascii="Calibri" w:eastAsia="宋体" w:hAnsi="Calibri" w:cs="Times New Roman"/>
      <w:sz w:val="18"/>
      <w:szCs w:val="18"/>
    </w:rPr>
  </w:style>
  <w:style w:type="paragraph" w:styleId="a7">
    <w:name w:val="Normal (Web)"/>
    <w:basedOn w:val="a"/>
    <w:uiPriority w:val="99"/>
    <w:unhideWhenUsed/>
    <w:rsid w:val="00753E19"/>
    <w:pPr>
      <w:widowControl/>
      <w:spacing w:before="100" w:beforeAutospacing="1" w:after="100" w:afterAutospacing="1"/>
      <w:jc w:val="left"/>
    </w:pPr>
    <w:rPr>
      <w:rFonts w:ascii="宋体" w:hAnsi="宋体" w:cs="宋体"/>
      <w:kern w:val="0"/>
      <w:sz w:val="24"/>
      <w:szCs w:val="24"/>
    </w:rPr>
  </w:style>
  <w:style w:type="paragraph" w:styleId="a8">
    <w:name w:val="No Spacing"/>
    <w:uiPriority w:val="1"/>
    <w:qFormat/>
    <w:rsid w:val="00A128BF"/>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8966">
      <w:bodyDiv w:val="1"/>
      <w:marLeft w:val="0"/>
      <w:marRight w:val="0"/>
      <w:marTop w:val="0"/>
      <w:marBottom w:val="0"/>
      <w:divBdr>
        <w:top w:val="none" w:sz="0" w:space="0" w:color="auto"/>
        <w:left w:val="none" w:sz="0" w:space="0" w:color="auto"/>
        <w:bottom w:val="none" w:sz="0" w:space="0" w:color="auto"/>
        <w:right w:val="none" w:sz="0" w:space="0" w:color="auto"/>
      </w:divBdr>
    </w:div>
    <w:div w:id="498157419">
      <w:bodyDiv w:val="1"/>
      <w:marLeft w:val="0"/>
      <w:marRight w:val="0"/>
      <w:marTop w:val="0"/>
      <w:marBottom w:val="0"/>
      <w:divBdr>
        <w:top w:val="none" w:sz="0" w:space="0" w:color="auto"/>
        <w:left w:val="none" w:sz="0" w:space="0" w:color="auto"/>
        <w:bottom w:val="none" w:sz="0" w:space="0" w:color="auto"/>
        <w:right w:val="none" w:sz="0" w:space="0" w:color="auto"/>
      </w:divBdr>
    </w:div>
    <w:div w:id="555700276">
      <w:bodyDiv w:val="1"/>
      <w:marLeft w:val="0"/>
      <w:marRight w:val="0"/>
      <w:marTop w:val="0"/>
      <w:marBottom w:val="0"/>
      <w:divBdr>
        <w:top w:val="none" w:sz="0" w:space="0" w:color="auto"/>
        <w:left w:val="none" w:sz="0" w:space="0" w:color="auto"/>
        <w:bottom w:val="none" w:sz="0" w:space="0" w:color="auto"/>
        <w:right w:val="none" w:sz="0" w:space="0" w:color="auto"/>
      </w:divBdr>
    </w:div>
    <w:div w:id="596406187">
      <w:bodyDiv w:val="1"/>
      <w:marLeft w:val="0"/>
      <w:marRight w:val="0"/>
      <w:marTop w:val="0"/>
      <w:marBottom w:val="0"/>
      <w:divBdr>
        <w:top w:val="none" w:sz="0" w:space="0" w:color="auto"/>
        <w:left w:val="none" w:sz="0" w:space="0" w:color="auto"/>
        <w:bottom w:val="none" w:sz="0" w:space="0" w:color="auto"/>
        <w:right w:val="none" w:sz="0" w:space="0" w:color="auto"/>
      </w:divBdr>
    </w:div>
    <w:div w:id="622730875">
      <w:bodyDiv w:val="1"/>
      <w:marLeft w:val="0"/>
      <w:marRight w:val="0"/>
      <w:marTop w:val="0"/>
      <w:marBottom w:val="0"/>
      <w:divBdr>
        <w:top w:val="none" w:sz="0" w:space="0" w:color="auto"/>
        <w:left w:val="none" w:sz="0" w:space="0" w:color="auto"/>
        <w:bottom w:val="none" w:sz="0" w:space="0" w:color="auto"/>
        <w:right w:val="none" w:sz="0" w:space="0" w:color="auto"/>
      </w:divBdr>
    </w:div>
    <w:div w:id="643318606">
      <w:bodyDiv w:val="1"/>
      <w:marLeft w:val="0"/>
      <w:marRight w:val="0"/>
      <w:marTop w:val="0"/>
      <w:marBottom w:val="0"/>
      <w:divBdr>
        <w:top w:val="none" w:sz="0" w:space="0" w:color="auto"/>
        <w:left w:val="none" w:sz="0" w:space="0" w:color="auto"/>
        <w:bottom w:val="none" w:sz="0" w:space="0" w:color="auto"/>
        <w:right w:val="none" w:sz="0" w:space="0" w:color="auto"/>
      </w:divBdr>
    </w:div>
    <w:div w:id="809245807">
      <w:bodyDiv w:val="1"/>
      <w:marLeft w:val="0"/>
      <w:marRight w:val="0"/>
      <w:marTop w:val="0"/>
      <w:marBottom w:val="0"/>
      <w:divBdr>
        <w:top w:val="none" w:sz="0" w:space="0" w:color="auto"/>
        <w:left w:val="none" w:sz="0" w:space="0" w:color="auto"/>
        <w:bottom w:val="none" w:sz="0" w:space="0" w:color="auto"/>
        <w:right w:val="none" w:sz="0" w:space="0" w:color="auto"/>
      </w:divBdr>
    </w:div>
    <w:div w:id="827792975">
      <w:bodyDiv w:val="1"/>
      <w:marLeft w:val="0"/>
      <w:marRight w:val="0"/>
      <w:marTop w:val="0"/>
      <w:marBottom w:val="0"/>
      <w:divBdr>
        <w:top w:val="none" w:sz="0" w:space="0" w:color="auto"/>
        <w:left w:val="none" w:sz="0" w:space="0" w:color="auto"/>
        <w:bottom w:val="none" w:sz="0" w:space="0" w:color="auto"/>
        <w:right w:val="none" w:sz="0" w:space="0" w:color="auto"/>
      </w:divBdr>
    </w:div>
    <w:div w:id="844393565">
      <w:bodyDiv w:val="1"/>
      <w:marLeft w:val="0"/>
      <w:marRight w:val="0"/>
      <w:marTop w:val="0"/>
      <w:marBottom w:val="0"/>
      <w:divBdr>
        <w:top w:val="none" w:sz="0" w:space="0" w:color="auto"/>
        <w:left w:val="none" w:sz="0" w:space="0" w:color="auto"/>
        <w:bottom w:val="none" w:sz="0" w:space="0" w:color="auto"/>
        <w:right w:val="none" w:sz="0" w:space="0" w:color="auto"/>
      </w:divBdr>
    </w:div>
    <w:div w:id="899290015">
      <w:bodyDiv w:val="1"/>
      <w:marLeft w:val="0"/>
      <w:marRight w:val="0"/>
      <w:marTop w:val="0"/>
      <w:marBottom w:val="0"/>
      <w:divBdr>
        <w:top w:val="none" w:sz="0" w:space="0" w:color="auto"/>
        <w:left w:val="none" w:sz="0" w:space="0" w:color="auto"/>
        <w:bottom w:val="none" w:sz="0" w:space="0" w:color="auto"/>
        <w:right w:val="none" w:sz="0" w:space="0" w:color="auto"/>
      </w:divBdr>
    </w:div>
    <w:div w:id="993948162">
      <w:bodyDiv w:val="1"/>
      <w:marLeft w:val="0"/>
      <w:marRight w:val="0"/>
      <w:marTop w:val="0"/>
      <w:marBottom w:val="0"/>
      <w:divBdr>
        <w:top w:val="none" w:sz="0" w:space="0" w:color="auto"/>
        <w:left w:val="none" w:sz="0" w:space="0" w:color="auto"/>
        <w:bottom w:val="none" w:sz="0" w:space="0" w:color="auto"/>
        <w:right w:val="none" w:sz="0" w:space="0" w:color="auto"/>
      </w:divBdr>
    </w:div>
    <w:div w:id="1005867699">
      <w:bodyDiv w:val="1"/>
      <w:marLeft w:val="0"/>
      <w:marRight w:val="0"/>
      <w:marTop w:val="0"/>
      <w:marBottom w:val="0"/>
      <w:divBdr>
        <w:top w:val="none" w:sz="0" w:space="0" w:color="auto"/>
        <w:left w:val="none" w:sz="0" w:space="0" w:color="auto"/>
        <w:bottom w:val="none" w:sz="0" w:space="0" w:color="auto"/>
        <w:right w:val="none" w:sz="0" w:space="0" w:color="auto"/>
      </w:divBdr>
    </w:div>
    <w:div w:id="1019048477">
      <w:bodyDiv w:val="1"/>
      <w:marLeft w:val="0"/>
      <w:marRight w:val="0"/>
      <w:marTop w:val="0"/>
      <w:marBottom w:val="0"/>
      <w:divBdr>
        <w:top w:val="none" w:sz="0" w:space="0" w:color="auto"/>
        <w:left w:val="none" w:sz="0" w:space="0" w:color="auto"/>
        <w:bottom w:val="none" w:sz="0" w:space="0" w:color="auto"/>
        <w:right w:val="none" w:sz="0" w:space="0" w:color="auto"/>
      </w:divBdr>
    </w:div>
    <w:div w:id="1144858343">
      <w:bodyDiv w:val="1"/>
      <w:marLeft w:val="0"/>
      <w:marRight w:val="0"/>
      <w:marTop w:val="0"/>
      <w:marBottom w:val="0"/>
      <w:divBdr>
        <w:top w:val="none" w:sz="0" w:space="0" w:color="auto"/>
        <w:left w:val="none" w:sz="0" w:space="0" w:color="auto"/>
        <w:bottom w:val="none" w:sz="0" w:space="0" w:color="auto"/>
        <w:right w:val="none" w:sz="0" w:space="0" w:color="auto"/>
      </w:divBdr>
    </w:div>
    <w:div w:id="1370909403">
      <w:bodyDiv w:val="1"/>
      <w:marLeft w:val="0"/>
      <w:marRight w:val="0"/>
      <w:marTop w:val="0"/>
      <w:marBottom w:val="0"/>
      <w:divBdr>
        <w:top w:val="none" w:sz="0" w:space="0" w:color="auto"/>
        <w:left w:val="none" w:sz="0" w:space="0" w:color="auto"/>
        <w:bottom w:val="none" w:sz="0" w:space="0" w:color="auto"/>
        <w:right w:val="none" w:sz="0" w:space="0" w:color="auto"/>
      </w:divBdr>
    </w:div>
    <w:div w:id="1395851790">
      <w:bodyDiv w:val="1"/>
      <w:marLeft w:val="0"/>
      <w:marRight w:val="0"/>
      <w:marTop w:val="0"/>
      <w:marBottom w:val="0"/>
      <w:divBdr>
        <w:top w:val="none" w:sz="0" w:space="0" w:color="auto"/>
        <w:left w:val="none" w:sz="0" w:space="0" w:color="auto"/>
        <w:bottom w:val="none" w:sz="0" w:space="0" w:color="auto"/>
        <w:right w:val="none" w:sz="0" w:space="0" w:color="auto"/>
      </w:divBdr>
    </w:div>
    <w:div w:id="1404790627">
      <w:bodyDiv w:val="1"/>
      <w:marLeft w:val="0"/>
      <w:marRight w:val="0"/>
      <w:marTop w:val="0"/>
      <w:marBottom w:val="0"/>
      <w:divBdr>
        <w:top w:val="none" w:sz="0" w:space="0" w:color="auto"/>
        <w:left w:val="none" w:sz="0" w:space="0" w:color="auto"/>
        <w:bottom w:val="none" w:sz="0" w:space="0" w:color="auto"/>
        <w:right w:val="none" w:sz="0" w:space="0" w:color="auto"/>
      </w:divBdr>
    </w:div>
    <w:div w:id="1554151160">
      <w:bodyDiv w:val="1"/>
      <w:marLeft w:val="0"/>
      <w:marRight w:val="0"/>
      <w:marTop w:val="0"/>
      <w:marBottom w:val="0"/>
      <w:divBdr>
        <w:top w:val="none" w:sz="0" w:space="0" w:color="auto"/>
        <w:left w:val="none" w:sz="0" w:space="0" w:color="auto"/>
        <w:bottom w:val="none" w:sz="0" w:space="0" w:color="auto"/>
        <w:right w:val="none" w:sz="0" w:space="0" w:color="auto"/>
      </w:divBdr>
    </w:div>
    <w:div w:id="1837841548">
      <w:bodyDiv w:val="1"/>
      <w:marLeft w:val="0"/>
      <w:marRight w:val="0"/>
      <w:marTop w:val="0"/>
      <w:marBottom w:val="0"/>
      <w:divBdr>
        <w:top w:val="none" w:sz="0" w:space="0" w:color="auto"/>
        <w:left w:val="none" w:sz="0" w:space="0" w:color="auto"/>
        <w:bottom w:val="none" w:sz="0" w:space="0" w:color="auto"/>
        <w:right w:val="none" w:sz="0" w:space="0" w:color="auto"/>
      </w:divBdr>
    </w:div>
    <w:div w:id="1892687631">
      <w:bodyDiv w:val="1"/>
      <w:marLeft w:val="0"/>
      <w:marRight w:val="0"/>
      <w:marTop w:val="0"/>
      <w:marBottom w:val="0"/>
      <w:divBdr>
        <w:top w:val="none" w:sz="0" w:space="0" w:color="auto"/>
        <w:left w:val="none" w:sz="0" w:space="0" w:color="auto"/>
        <w:bottom w:val="none" w:sz="0" w:space="0" w:color="auto"/>
        <w:right w:val="none" w:sz="0" w:space="0" w:color="auto"/>
      </w:divBdr>
    </w:div>
    <w:div w:id="1955550065">
      <w:bodyDiv w:val="1"/>
      <w:marLeft w:val="0"/>
      <w:marRight w:val="0"/>
      <w:marTop w:val="0"/>
      <w:marBottom w:val="0"/>
      <w:divBdr>
        <w:top w:val="none" w:sz="0" w:space="0" w:color="auto"/>
        <w:left w:val="none" w:sz="0" w:space="0" w:color="auto"/>
        <w:bottom w:val="none" w:sz="0" w:space="0" w:color="auto"/>
        <w:right w:val="none" w:sz="0" w:space="0" w:color="auto"/>
      </w:divBdr>
    </w:div>
    <w:div w:id="2015377816">
      <w:bodyDiv w:val="1"/>
      <w:marLeft w:val="0"/>
      <w:marRight w:val="0"/>
      <w:marTop w:val="0"/>
      <w:marBottom w:val="0"/>
      <w:divBdr>
        <w:top w:val="none" w:sz="0" w:space="0" w:color="auto"/>
        <w:left w:val="none" w:sz="0" w:space="0" w:color="auto"/>
        <w:bottom w:val="none" w:sz="0" w:space="0" w:color="auto"/>
        <w:right w:val="none" w:sz="0" w:space="0" w:color="auto"/>
      </w:divBdr>
    </w:div>
    <w:div w:id="20231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1034</Words>
  <Characters>5894</Characters>
  <Application>Microsoft Office Word</Application>
  <DocSecurity>0</DocSecurity>
  <Lines>49</Lines>
  <Paragraphs>13</Paragraphs>
  <ScaleCrop>false</ScaleCrop>
  <Company>Sky123.Org</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2019-04-23T03:21:00Z</cp:lastPrinted>
  <dcterms:created xsi:type="dcterms:W3CDTF">2019-04-23T03:29:00Z</dcterms:created>
  <dcterms:modified xsi:type="dcterms:W3CDTF">2019-06-12T09:06:00Z</dcterms:modified>
</cp:coreProperties>
</file>